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BA" w:rsidRDefault="00E32EBA">
      <w:pPr>
        <w:snapToGrid w:val="0"/>
        <w:spacing w:line="300" w:lineRule="auto"/>
        <w:rPr>
          <w:rFonts w:ascii="黑体" w:eastAsia="黑体" w:hAnsi="黑体"/>
          <w:b/>
          <w:sz w:val="44"/>
          <w:szCs w:val="44"/>
        </w:rPr>
      </w:pPr>
    </w:p>
    <w:p w:rsidR="00E32EBA" w:rsidRDefault="00E32EBA">
      <w:pPr>
        <w:snapToGrid w:val="0"/>
        <w:spacing w:line="300" w:lineRule="auto"/>
        <w:rPr>
          <w:rFonts w:ascii="黑体" w:eastAsia="黑体" w:hAnsi="黑体"/>
          <w:b/>
          <w:sz w:val="44"/>
          <w:szCs w:val="44"/>
        </w:rPr>
      </w:pPr>
    </w:p>
    <w:p w:rsidR="00E32EBA" w:rsidRDefault="00E32EBA">
      <w:pPr>
        <w:snapToGrid w:val="0"/>
        <w:spacing w:line="300" w:lineRule="auto"/>
        <w:rPr>
          <w:rFonts w:ascii="黑体" w:eastAsia="黑体" w:hAnsi="黑体"/>
          <w:b/>
          <w:sz w:val="44"/>
          <w:szCs w:val="44"/>
        </w:rPr>
      </w:pPr>
    </w:p>
    <w:p w:rsidR="00E32EBA" w:rsidRDefault="00E32EBA">
      <w:pPr>
        <w:snapToGrid w:val="0"/>
        <w:spacing w:line="300" w:lineRule="auto"/>
        <w:rPr>
          <w:rFonts w:ascii="黑体" w:eastAsia="黑体" w:hAnsi="黑体"/>
          <w:b/>
          <w:sz w:val="44"/>
          <w:szCs w:val="44"/>
        </w:rPr>
      </w:pPr>
    </w:p>
    <w:p w:rsidR="00E32EBA" w:rsidRDefault="00E32EBA">
      <w:pPr>
        <w:snapToGrid w:val="0"/>
        <w:spacing w:line="300" w:lineRule="auto"/>
        <w:rPr>
          <w:rFonts w:ascii="黑体" w:eastAsia="黑体" w:hAnsi="黑体"/>
          <w:b/>
          <w:sz w:val="44"/>
          <w:szCs w:val="44"/>
        </w:rPr>
      </w:pPr>
    </w:p>
    <w:p w:rsidR="00E32EBA" w:rsidRDefault="00A00D7E">
      <w:pPr>
        <w:snapToGrid w:val="0"/>
        <w:spacing w:line="300" w:lineRule="auto"/>
        <w:jc w:val="center"/>
        <w:rPr>
          <w:rFonts w:ascii="黑体" w:eastAsia="黑体" w:hAnsi="黑体"/>
          <w:b/>
          <w:sz w:val="48"/>
          <w:szCs w:val="48"/>
        </w:rPr>
      </w:pPr>
      <w:r>
        <w:rPr>
          <w:rFonts w:ascii="黑体" w:eastAsia="黑体" w:hAnsi="黑体" w:hint="eastAsia"/>
          <w:b/>
          <w:sz w:val="48"/>
          <w:szCs w:val="48"/>
        </w:rPr>
        <w:t>福建省政务云平台</w:t>
      </w:r>
    </w:p>
    <w:p w:rsidR="00E32EBA" w:rsidRDefault="00A00D7E">
      <w:pPr>
        <w:snapToGrid w:val="0"/>
        <w:spacing w:line="300" w:lineRule="auto"/>
        <w:jc w:val="center"/>
        <w:rPr>
          <w:rFonts w:ascii="黑体" w:eastAsia="黑体" w:hAnsi="华文细黑"/>
          <w:spacing w:val="-6"/>
          <w:sz w:val="48"/>
          <w:szCs w:val="48"/>
        </w:rPr>
      </w:pPr>
      <w:r>
        <w:rPr>
          <w:rFonts w:ascii="黑体" w:eastAsia="黑体" w:hAnsi="黑体" w:hint="eastAsia"/>
          <w:b/>
          <w:sz w:val="48"/>
          <w:szCs w:val="48"/>
        </w:rPr>
        <w:t>基础设施运维服务项目（2</w:t>
      </w:r>
      <w:r>
        <w:rPr>
          <w:rFonts w:ascii="黑体" w:eastAsia="黑体" w:hAnsi="黑体"/>
          <w:b/>
          <w:sz w:val="48"/>
          <w:szCs w:val="48"/>
        </w:rPr>
        <w:t>022</w:t>
      </w:r>
      <w:r>
        <w:rPr>
          <w:rFonts w:ascii="黑体" w:eastAsia="黑体" w:hAnsi="黑体" w:hint="eastAsia"/>
          <w:b/>
          <w:sz w:val="48"/>
          <w:szCs w:val="48"/>
        </w:rPr>
        <w:t>年度）</w:t>
      </w:r>
    </w:p>
    <w:p w:rsidR="00E32EBA" w:rsidRDefault="00A00D7E">
      <w:pPr>
        <w:snapToGrid w:val="0"/>
        <w:spacing w:line="300" w:lineRule="auto"/>
        <w:jc w:val="center"/>
        <w:rPr>
          <w:rFonts w:ascii="黑体" w:eastAsia="黑体" w:hAnsi="黑体"/>
          <w:b/>
          <w:sz w:val="48"/>
          <w:szCs w:val="48"/>
        </w:rPr>
      </w:pPr>
      <w:r>
        <w:rPr>
          <w:rFonts w:ascii="黑体" w:eastAsia="黑体" w:hAnsi="黑体" w:hint="eastAsia"/>
          <w:b/>
          <w:sz w:val="48"/>
          <w:szCs w:val="48"/>
        </w:rPr>
        <w:t>技术规范书</w:t>
      </w:r>
    </w:p>
    <w:p w:rsidR="00E32EBA" w:rsidRDefault="00E32EBA"/>
    <w:p w:rsidR="00E32EBA" w:rsidRDefault="00E32EBA"/>
    <w:p w:rsidR="00E32EBA" w:rsidRDefault="00E32EBA"/>
    <w:tbl>
      <w:tblPr>
        <w:tblpPr w:leftFromText="180" w:rightFromText="180" w:vertAnchor="text" w:horzAnchor="margin" w:tblpXSpec="center" w:tblpY="4073"/>
        <w:tblW w:w="5546" w:type="dxa"/>
        <w:tblLayout w:type="fixed"/>
        <w:tblLook w:val="04A0" w:firstRow="1" w:lastRow="0" w:firstColumn="1" w:lastColumn="0" w:noHBand="0" w:noVBand="1"/>
      </w:tblPr>
      <w:tblGrid>
        <w:gridCol w:w="5546"/>
      </w:tblGrid>
      <w:tr w:rsidR="00E32EBA">
        <w:tc>
          <w:tcPr>
            <w:tcW w:w="5546" w:type="dxa"/>
          </w:tcPr>
          <w:p w:rsidR="00E32EBA" w:rsidRDefault="00A00D7E">
            <w:pPr>
              <w:pStyle w:val="xl50"/>
              <w:widowControl w:val="0"/>
              <w:spacing w:before="0" w:beforeAutospacing="0" w:after="0" w:afterAutospacing="0" w:line="360" w:lineRule="auto"/>
              <w:jc w:val="distribute"/>
              <w:rPr>
                <w:rFonts w:ascii="黑体" w:eastAsia="黑体" w:hAnsi="黑体"/>
                <w:sz w:val="44"/>
                <w:szCs w:val="44"/>
              </w:rPr>
            </w:pPr>
            <w:r>
              <w:rPr>
                <w:rFonts w:ascii="黑体" w:eastAsia="黑体" w:hAnsi="黑体" w:hint="eastAsia"/>
                <w:sz w:val="44"/>
                <w:szCs w:val="44"/>
              </w:rPr>
              <w:t>福建省经济信息中心</w:t>
            </w:r>
          </w:p>
          <w:p w:rsidR="00E32EBA" w:rsidRDefault="00A00D7E">
            <w:pPr>
              <w:pStyle w:val="xl50"/>
              <w:widowControl w:val="0"/>
              <w:spacing w:before="0" w:beforeAutospacing="0" w:after="0" w:afterAutospacing="0" w:line="360" w:lineRule="auto"/>
              <w:jc w:val="distribute"/>
              <w:rPr>
                <w:rFonts w:ascii="黑体" w:eastAsia="黑体" w:hAnsi="黑体"/>
                <w:sz w:val="44"/>
                <w:szCs w:val="44"/>
              </w:rPr>
            </w:pPr>
            <w:r>
              <w:rPr>
                <w:rFonts w:ascii="黑体" w:eastAsia="黑体" w:hAnsi="黑体" w:hint="eastAsia"/>
                <w:smallCaps/>
                <w:sz w:val="44"/>
                <w:szCs w:val="44"/>
              </w:rPr>
              <w:t>富春科技股份有限公司</w:t>
            </w:r>
          </w:p>
        </w:tc>
      </w:tr>
      <w:tr w:rsidR="00E32EBA">
        <w:tc>
          <w:tcPr>
            <w:tcW w:w="5546" w:type="dxa"/>
          </w:tcPr>
          <w:p w:rsidR="00E32EBA" w:rsidRDefault="00A00D7E">
            <w:pPr>
              <w:pStyle w:val="xl50"/>
              <w:widowControl w:val="0"/>
              <w:spacing w:before="0" w:beforeAutospacing="0" w:after="0" w:afterAutospacing="0" w:line="360" w:lineRule="auto"/>
              <w:rPr>
                <w:rFonts w:ascii="黑体" w:eastAsia="黑体"/>
                <w:sz w:val="36"/>
                <w:szCs w:val="36"/>
              </w:rPr>
            </w:pPr>
            <w:r>
              <w:rPr>
                <w:rFonts w:ascii="黑体" w:eastAsia="黑体" w:hint="eastAsia"/>
                <w:sz w:val="36"/>
                <w:szCs w:val="36"/>
              </w:rPr>
              <w:t>二〇二</w:t>
            </w:r>
            <w:r>
              <w:rPr>
                <w:rFonts w:ascii="黑体" w:eastAsia="黑体" w:hint="eastAsia"/>
                <w:sz w:val="36"/>
                <w:szCs w:val="36"/>
                <w:lang w:eastAsia="zh-Hans"/>
              </w:rPr>
              <w:t>二</w:t>
            </w:r>
            <w:r>
              <w:rPr>
                <w:rFonts w:ascii="黑体" w:eastAsia="黑体" w:hint="eastAsia"/>
                <w:sz w:val="36"/>
                <w:szCs w:val="36"/>
              </w:rPr>
              <w:t>年六月</w:t>
            </w:r>
          </w:p>
        </w:tc>
      </w:tr>
    </w:tbl>
    <w:p w:rsidR="00E32EBA" w:rsidRDefault="00E32EBA"/>
    <w:p w:rsidR="00E32EBA" w:rsidRDefault="00E32EBA">
      <w:pPr>
        <w:sectPr w:rsidR="00E32EBA">
          <w:footerReference w:type="default" r:id="rId9"/>
          <w:pgSz w:w="11906" w:h="16838"/>
          <w:pgMar w:top="1418" w:right="1418" w:bottom="1418" w:left="1418" w:header="851" w:footer="992" w:gutter="0"/>
          <w:pgNumType w:start="1"/>
          <w:cols w:space="720"/>
          <w:docGrid w:type="linesAndChars" w:linePitch="436" w:charSpace="195"/>
        </w:sectPr>
      </w:pPr>
    </w:p>
    <w:p w:rsidR="00E32EBA" w:rsidRDefault="00A00D7E">
      <w:pPr>
        <w:pStyle w:val="TOC1"/>
        <w:jc w:val="center"/>
        <w:outlineLvl w:val="0"/>
        <w:rPr>
          <w:b/>
          <w:bCs/>
          <w:color w:val="000000"/>
        </w:rPr>
      </w:pPr>
      <w:bookmarkStart w:id="0" w:name="_Toc103948610"/>
      <w:r>
        <w:rPr>
          <w:b/>
          <w:bCs/>
          <w:color w:val="000000"/>
          <w:lang w:val="zh-CN"/>
        </w:rPr>
        <w:lastRenderedPageBreak/>
        <w:t>目录</w:t>
      </w:r>
      <w:bookmarkEnd w:id="0"/>
    </w:p>
    <w:p w:rsidR="00E32EBA" w:rsidRDefault="00A00D7E">
      <w:pPr>
        <w:pStyle w:val="10"/>
        <w:tabs>
          <w:tab w:val="right" w:leader="dot" w:pos="9060"/>
        </w:tabs>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103948610" w:history="1">
        <w:r>
          <w:rPr>
            <w:rStyle w:val="ab"/>
            <w:b/>
            <w:bCs/>
            <w:lang w:val="zh-CN"/>
          </w:rPr>
          <w:t>目录</w:t>
        </w:r>
        <w:r>
          <w:tab/>
        </w:r>
        <w:r>
          <w:fldChar w:fldCharType="begin"/>
        </w:r>
        <w:r>
          <w:instrText xml:space="preserve"> PAGEREF _Toc103948610 \h </w:instrText>
        </w:r>
        <w:r>
          <w:fldChar w:fldCharType="separate"/>
        </w:r>
        <w:r>
          <w:t>I</w:t>
        </w:r>
        <w:r>
          <w:fldChar w:fldCharType="end"/>
        </w:r>
      </w:hyperlink>
    </w:p>
    <w:p w:rsidR="00E32EBA" w:rsidRDefault="00106A00">
      <w:pPr>
        <w:pStyle w:val="10"/>
        <w:tabs>
          <w:tab w:val="right" w:leader="dot" w:pos="9060"/>
        </w:tabs>
        <w:rPr>
          <w:rFonts w:asciiTheme="minorHAnsi" w:eastAsiaTheme="minorEastAsia" w:hAnsiTheme="minorHAnsi" w:cstheme="minorBidi"/>
          <w:sz w:val="21"/>
          <w:szCs w:val="22"/>
        </w:rPr>
      </w:pPr>
      <w:hyperlink w:anchor="_Toc103948611" w:history="1">
        <w:r w:rsidR="00A00D7E">
          <w:rPr>
            <w:rStyle w:val="ab"/>
            <w:b/>
            <w:bCs/>
          </w:rPr>
          <w:t>表目录</w:t>
        </w:r>
        <w:r w:rsidR="00A00D7E">
          <w:tab/>
        </w:r>
        <w:r w:rsidR="00A00D7E">
          <w:fldChar w:fldCharType="begin"/>
        </w:r>
        <w:r w:rsidR="00A00D7E">
          <w:instrText xml:space="preserve"> PAGEREF _Toc103948611 \h </w:instrText>
        </w:r>
        <w:r w:rsidR="00A00D7E">
          <w:fldChar w:fldCharType="separate"/>
        </w:r>
        <w:r w:rsidR="00A00D7E">
          <w:t>IV</w:t>
        </w:r>
        <w:r w:rsidR="00A00D7E">
          <w:fldChar w:fldCharType="end"/>
        </w:r>
      </w:hyperlink>
    </w:p>
    <w:p w:rsidR="00E32EBA" w:rsidRDefault="00106A00">
      <w:pPr>
        <w:pStyle w:val="10"/>
        <w:tabs>
          <w:tab w:val="right" w:leader="dot" w:pos="9060"/>
        </w:tabs>
        <w:rPr>
          <w:rFonts w:asciiTheme="minorHAnsi" w:eastAsiaTheme="minorEastAsia" w:hAnsiTheme="minorHAnsi" w:cstheme="minorBidi"/>
          <w:sz w:val="21"/>
          <w:szCs w:val="22"/>
        </w:rPr>
      </w:pPr>
      <w:hyperlink w:anchor="_Toc103948612" w:history="1">
        <w:r w:rsidR="00A00D7E">
          <w:rPr>
            <w:rStyle w:val="ab"/>
            <w:b/>
            <w:bCs/>
          </w:rPr>
          <w:t>图目录</w:t>
        </w:r>
        <w:r w:rsidR="00A00D7E">
          <w:tab/>
        </w:r>
        <w:r w:rsidR="00A00D7E">
          <w:fldChar w:fldCharType="begin"/>
        </w:r>
        <w:r w:rsidR="00A00D7E">
          <w:instrText xml:space="preserve"> PAGEREF _Toc103948612 \h </w:instrText>
        </w:r>
        <w:r w:rsidR="00A00D7E">
          <w:fldChar w:fldCharType="separate"/>
        </w:r>
        <w:r w:rsidR="00A00D7E">
          <w:t>VII</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13" w:history="1">
        <w:r w:rsidR="00A00D7E">
          <w:rPr>
            <w:rStyle w:val="ab"/>
          </w:rPr>
          <w:t>第1章.</w:t>
        </w:r>
        <w:r w:rsidR="00A00D7E">
          <w:rPr>
            <w:rFonts w:asciiTheme="minorHAnsi" w:eastAsiaTheme="minorEastAsia" w:hAnsiTheme="minorHAnsi" w:cstheme="minorBidi"/>
            <w:sz w:val="21"/>
            <w:szCs w:val="22"/>
          </w:rPr>
          <w:tab/>
        </w:r>
        <w:r w:rsidR="00A00D7E">
          <w:rPr>
            <w:rStyle w:val="ab"/>
          </w:rPr>
          <w:t>总则</w:t>
        </w:r>
        <w:r w:rsidR="00A00D7E">
          <w:tab/>
        </w:r>
        <w:r w:rsidR="00A00D7E">
          <w:fldChar w:fldCharType="begin"/>
        </w:r>
        <w:r w:rsidR="00A00D7E">
          <w:instrText xml:space="preserve"> PAGEREF _Toc103948613 \h </w:instrText>
        </w:r>
        <w:r w:rsidR="00A00D7E">
          <w:fldChar w:fldCharType="separate"/>
        </w:r>
        <w:r w:rsidR="00A00D7E">
          <w:t>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14" w:history="1">
        <w:r w:rsidR="00A00D7E">
          <w:rPr>
            <w:rStyle w:val="ab"/>
          </w:rPr>
          <w:t>1.1</w:t>
        </w:r>
        <w:r w:rsidR="00A00D7E">
          <w:rPr>
            <w:rFonts w:asciiTheme="minorHAnsi" w:eastAsiaTheme="minorEastAsia" w:hAnsiTheme="minorHAnsi" w:cstheme="minorBidi"/>
            <w:sz w:val="21"/>
            <w:szCs w:val="22"/>
          </w:rPr>
          <w:tab/>
        </w:r>
        <w:r w:rsidR="00A00D7E">
          <w:rPr>
            <w:rStyle w:val="ab"/>
          </w:rPr>
          <w:t>概述</w:t>
        </w:r>
        <w:r w:rsidR="00A00D7E">
          <w:tab/>
        </w:r>
        <w:r w:rsidR="00A00D7E">
          <w:fldChar w:fldCharType="begin"/>
        </w:r>
        <w:r w:rsidR="00A00D7E">
          <w:instrText xml:space="preserve"> PAGEREF _Toc103948614 \h </w:instrText>
        </w:r>
        <w:r w:rsidR="00A00D7E">
          <w:fldChar w:fldCharType="separate"/>
        </w:r>
        <w:r w:rsidR="00A00D7E">
          <w:t>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15" w:history="1">
        <w:r w:rsidR="00A00D7E">
          <w:rPr>
            <w:rStyle w:val="ab"/>
          </w:rPr>
          <w:t>1.2</w:t>
        </w:r>
        <w:r w:rsidR="00A00D7E">
          <w:rPr>
            <w:rFonts w:asciiTheme="minorHAnsi" w:eastAsiaTheme="minorEastAsia" w:hAnsiTheme="minorHAnsi" w:cstheme="minorBidi"/>
            <w:sz w:val="21"/>
            <w:szCs w:val="22"/>
          </w:rPr>
          <w:tab/>
        </w:r>
        <w:r w:rsidR="00A00D7E">
          <w:rPr>
            <w:rStyle w:val="ab"/>
          </w:rPr>
          <w:t>项目服务内容范围与期限</w:t>
        </w:r>
        <w:r w:rsidR="00A00D7E">
          <w:tab/>
        </w:r>
        <w:r w:rsidR="00A00D7E">
          <w:fldChar w:fldCharType="begin"/>
        </w:r>
        <w:r w:rsidR="00A00D7E">
          <w:instrText xml:space="preserve"> PAGEREF _Toc103948615 \h </w:instrText>
        </w:r>
        <w:r w:rsidR="00A00D7E">
          <w:fldChar w:fldCharType="separate"/>
        </w:r>
        <w:r w:rsidR="00A00D7E">
          <w:t>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16" w:history="1">
        <w:r w:rsidR="00A00D7E">
          <w:rPr>
            <w:rStyle w:val="ab"/>
          </w:rPr>
          <w:t>1.3</w:t>
        </w:r>
        <w:r w:rsidR="00A00D7E">
          <w:rPr>
            <w:rFonts w:asciiTheme="minorHAnsi" w:eastAsiaTheme="minorEastAsia" w:hAnsiTheme="minorHAnsi" w:cstheme="minorBidi"/>
            <w:sz w:val="21"/>
            <w:szCs w:val="22"/>
          </w:rPr>
          <w:tab/>
        </w:r>
        <w:r w:rsidR="00A00D7E">
          <w:rPr>
            <w:rStyle w:val="ab"/>
          </w:rPr>
          <w:t>报价要求</w:t>
        </w:r>
        <w:r w:rsidR="00A00D7E">
          <w:tab/>
        </w:r>
        <w:r w:rsidR="00A00D7E">
          <w:fldChar w:fldCharType="begin"/>
        </w:r>
        <w:r w:rsidR="00A00D7E">
          <w:instrText xml:space="preserve"> PAGEREF _Toc103948616 \h </w:instrText>
        </w:r>
        <w:r w:rsidR="00A00D7E">
          <w:fldChar w:fldCharType="separate"/>
        </w:r>
        <w:r w:rsidR="00A00D7E">
          <w:t>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17" w:history="1">
        <w:r w:rsidR="00A00D7E">
          <w:rPr>
            <w:rStyle w:val="ab"/>
          </w:rPr>
          <w:t>1.4</w:t>
        </w:r>
        <w:r w:rsidR="00A00D7E">
          <w:rPr>
            <w:rFonts w:asciiTheme="minorHAnsi" w:eastAsiaTheme="minorEastAsia" w:hAnsiTheme="minorHAnsi" w:cstheme="minorBidi"/>
            <w:sz w:val="21"/>
            <w:szCs w:val="22"/>
          </w:rPr>
          <w:tab/>
        </w:r>
        <w:r w:rsidR="00A00D7E">
          <w:rPr>
            <w:rStyle w:val="ab"/>
          </w:rPr>
          <w:t>付款方式及支付要求</w:t>
        </w:r>
        <w:r w:rsidR="00A00D7E">
          <w:tab/>
        </w:r>
        <w:r w:rsidR="00A00D7E">
          <w:fldChar w:fldCharType="begin"/>
        </w:r>
        <w:r w:rsidR="00A00D7E">
          <w:instrText xml:space="preserve"> PAGEREF _Toc103948617 \h </w:instrText>
        </w:r>
        <w:r w:rsidR="00A00D7E">
          <w:fldChar w:fldCharType="separate"/>
        </w:r>
        <w:r w:rsidR="00A00D7E">
          <w:t>2</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18" w:history="1">
        <w:r w:rsidR="00A00D7E">
          <w:rPr>
            <w:rStyle w:val="ab"/>
          </w:rPr>
          <w:t>1.4.1</w:t>
        </w:r>
        <w:r w:rsidR="00A00D7E">
          <w:rPr>
            <w:rFonts w:asciiTheme="minorHAnsi" w:eastAsiaTheme="minorEastAsia" w:hAnsiTheme="minorHAnsi" w:cstheme="minorBidi"/>
            <w:sz w:val="21"/>
            <w:szCs w:val="22"/>
          </w:rPr>
          <w:tab/>
        </w:r>
        <w:r w:rsidR="00A00D7E">
          <w:rPr>
            <w:rStyle w:val="ab"/>
          </w:rPr>
          <w:t>付款方式</w:t>
        </w:r>
        <w:r w:rsidR="00A00D7E">
          <w:tab/>
        </w:r>
        <w:r w:rsidR="00A00D7E">
          <w:fldChar w:fldCharType="begin"/>
        </w:r>
        <w:r w:rsidR="00A00D7E">
          <w:instrText xml:space="preserve"> PAGEREF _Toc103948618 \h </w:instrText>
        </w:r>
        <w:r w:rsidR="00A00D7E">
          <w:fldChar w:fldCharType="separate"/>
        </w:r>
        <w:r w:rsidR="00A00D7E">
          <w:t>2</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19" w:history="1">
        <w:r w:rsidR="00A00D7E">
          <w:rPr>
            <w:rStyle w:val="ab"/>
          </w:rPr>
          <w:t>1.4.2</w:t>
        </w:r>
        <w:r w:rsidR="00A00D7E">
          <w:rPr>
            <w:rFonts w:asciiTheme="minorHAnsi" w:eastAsiaTheme="minorEastAsia" w:hAnsiTheme="minorHAnsi" w:cstheme="minorBidi"/>
            <w:sz w:val="21"/>
            <w:szCs w:val="22"/>
          </w:rPr>
          <w:tab/>
        </w:r>
        <w:r w:rsidR="00A00D7E">
          <w:rPr>
            <w:rStyle w:val="ab"/>
          </w:rPr>
          <w:t>支付要求</w:t>
        </w:r>
        <w:r w:rsidR="00A00D7E">
          <w:tab/>
        </w:r>
        <w:r w:rsidR="00A00D7E">
          <w:fldChar w:fldCharType="begin"/>
        </w:r>
        <w:r w:rsidR="00A00D7E">
          <w:instrText xml:space="preserve"> PAGEREF _Toc103948619 \h </w:instrText>
        </w:r>
        <w:r w:rsidR="00A00D7E">
          <w:fldChar w:fldCharType="separate"/>
        </w:r>
        <w:r w:rsidR="00A00D7E">
          <w:t>2</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20" w:history="1">
        <w:r w:rsidR="00A00D7E">
          <w:rPr>
            <w:rStyle w:val="ab"/>
          </w:rPr>
          <w:t>1.5</w:t>
        </w:r>
        <w:r w:rsidR="00A00D7E">
          <w:rPr>
            <w:rFonts w:asciiTheme="minorHAnsi" w:eastAsiaTheme="minorEastAsia" w:hAnsiTheme="minorHAnsi" w:cstheme="minorBidi"/>
            <w:sz w:val="21"/>
            <w:szCs w:val="22"/>
          </w:rPr>
          <w:tab/>
        </w:r>
        <w:r w:rsidR="00A00D7E">
          <w:rPr>
            <w:rStyle w:val="ab"/>
          </w:rPr>
          <w:t>现场地点</w:t>
        </w:r>
        <w:r w:rsidR="00A00D7E">
          <w:tab/>
        </w:r>
        <w:r w:rsidR="00A00D7E">
          <w:fldChar w:fldCharType="begin"/>
        </w:r>
        <w:r w:rsidR="00A00D7E">
          <w:instrText xml:space="preserve"> PAGEREF _Toc103948620 \h </w:instrText>
        </w:r>
        <w:r w:rsidR="00A00D7E">
          <w:fldChar w:fldCharType="separate"/>
        </w:r>
        <w:r w:rsidR="00A00D7E">
          <w:t>3</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21" w:history="1">
        <w:r w:rsidR="00A00D7E">
          <w:rPr>
            <w:rStyle w:val="ab"/>
          </w:rPr>
          <w:t>1.6</w:t>
        </w:r>
        <w:r w:rsidR="00A00D7E">
          <w:rPr>
            <w:rFonts w:asciiTheme="minorHAnsi" w:eastAsiaTheme="minorEastAsia" w:hAnsiTheme="minorHAnsi" w:cstheme="minorBidi"/>
            <w:sz w:val="21"/>
            <w:szCs w:val="22"/>
          </w:rPr>
          <w:tab/>
        </w:r>
        <w:r w:rsidR="00A00D7E">
          <w:rPr>
            <w:rStyle w:val="ab"/>
          </w:rPr>
          <w:t>安全保密要求</w:t>
        </w:r>
        <w:r w:rsidR="00A00D7E">
          <w:tab/>
        </w:r>
        <w:r w:rsidR="00A00D7E">
          <w:fldChar w:fldCharType="begin"/>
        </w:r>
        <w:r w:rsidR="00A00D7E">
          <w:instrText xml:space="preserve"> PAGEREF _Toc103948621 \h </w:instrText>
        </w:r>
        <w:r w:rsidR="00A00D7E">
          <w:fldChar w:fldCharType="separate"/>
        </w:r>
        <w:r w:rsidR="00A00D7E">
          <w:t>3</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22" w:history="1">
        <w:r w:rsidR="00A00D7E">
          <w:rPr>
            <w:rStyle w:val="ab"/>
          </w:rPr>
          <w:t>第2章.</w:t>
        </w:r>
        <w:r w:rsidR="00A00D7E">
          <w:rPr>
            <w:rFonts w:asciiTheme="minorHAnsi" w:eastAsiaTheme="minorEastAsia" w:hAnsiTheme="minorHAnsi" w:cstheme="minorBidi"/>
            <w:sz w:val="21"/>
            <w:szCs w:val="22"/>
          </w:rPr>
          <w:tab/>
        </w:r>
        <w:r w:rsidR="00A00D7E">
          <w:rPr>
            <w:rStyle w:val="ab"/>
          </w:rPr>
          <w:t>项目概述</w:t>
        </w:r>
        <w:r w:rsidR="00A00D7E">
          <w:tab/>
        </w:r>
        <w:r w:rsidR="00A00D7E">
          <w:fldChar w:fldCharType="begin"/>
        </w:r>
        <w:r w:rsidR="00A00D7E">
          <w:instrText xml:space="preserve"> PAGEREF _Toc103948622 \h </w:instrText>
        </w:r>
        <w:r w:rsidR="00A00D7E">
          <w:fldChar w:fldCharType="separate"/>
        </w:r>
        <w:r w:rsidR="00A00D7E">
          <w:t>4</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23" w:history="1">
        <w:r w:rsidR="00A00D7E">
          <w:rPr>
            <w:rStyle w:val="ab"/>
          </w:rPr>
          <w:t>2.1</w:t>
        </w:r>
        <w:r w:rsidR="00A00D7E">
          <w:rPr>
            <w:rFonts w:asciiTheme="minorHAnsi" w:eastAsiaTheme="minorEastAsia" w:hAnsiTheme="minorHAnsi" w:cstheme="minorBidi"/>
            <w:sz w:val="21"/>
            <w:szCs w:val="22"/>
          </w:rPr>
          <w:tab/>
        </w:r>
        <w:r w:rsidR="00A00D7E">
          <w:rPr>
            <w:rStyle w:val="ab"/>
          </w:rPr>
          <w:t>服务目标</w:t>
        </w:r>
        <w:r w:rsidR="00A00D7E">
          <w:tab/>
        </w:r>
        <w:r w:rsidR="00A00D7E">
          <w:fldChar w:fldCharType="begin"/>
        </w:r>
        <w:r w:rsidR="00A00D7E">
          <w:instrText xml:space="preserve"> PAGEREF _Toc103948623 \h </w:instrText>
        </w:r>
        <w:r w:rsidR="00A00D7E">
          <w:fldChar w:fldCharType="separate"/>
        </w:r>
        <w:r w:rsidR="00A00D7E">
          <w:t>4</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24" w:history="1">
        <w:r w:rsidR="00A00D7E">
          <w:rPr>
            <w:rStyle w:val="ab"/>
          </w:rPr>
          <w:t>2.2</w:t>
        </w:r>
        <w:r w:rsidR="00A00D7E">
          <w:rPr>
            <w:rFonts w:asciiTheme="minorHAnsi" w:eastAsiaTheme="minorEastAsia" w:hAnsiTheme="minorHAnsi" w:cstheme="minorBidi"/>
            <w:sz w:val="21"/>
            <w:szCs w:val="22"/>
          </w:rPr>
          <w:tab/>
        </w:r>
        <w:r w:rsidR="00A00D7E">
          <w:rPr>
            <w:rStyle w:val="ab"/>
          </w:rPr>
          <w:t>服务内容</w:t>
        </w:r>
        <w:r w:rsidR="00A00D7E">
          <w:tab/>
        </w:r>
        <w:r w:rsidR="00A00D7E">
          <w:fldChar w:fldCharType="begin"/>
        </w:r>
        <w:r w:rsidR="00A00D7E">
          <w:instrText xml:space="preserve"> PAGEREF _Toc103948624 \h </w:instrText>
        </w:r>
        <w:r w:rsidR="00A00D7E">
          <w:fldChar w:fldCharType="separate"/>
        </w:r>
        <w:r w:rsidR="00A00D7E">
          <w:t>4</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25" w:history="1">
        <w:r w:rsidR="00A00D7E">
          <w:rPr>
            <w:rStyle w:val="ab"/>
          </w:rPr>
          <w:t>2.3</w:t>
        </w:r>
        <w:r w:rsidR="00A00D7E">
          <w:rPr>
            <w:rFonts w:asciiTheme="minorHAnsi" w:eastAsiaTheme="minorEastAsia" w:hAnsiTheme="minorHAnsi" w:cstheme="minorBidi"/>
            <w:sz w:val="21"/>
            <w:szCs w:val="22"/>
          </w:rPr>
          <w:tab/>
        </w:r>
        <w:r w:rsidR="00A00D7E">
          <w:rPr>
            <w:rStyle w:val="ab"/>
          </w:rPr>
          <w:t>数字福建云计算中心（政务云）基础设施现状</w:t>
        </w:r>
        <w:r w:rsidR="00A00D7E">
          <w:tab/>
        </w:r>
        <w:r w:rsidR="00A00D7E">
          <w:fldChar w:fldCharType="begin"/>
        </w:r>
        <w:r w:rsidR="00A00D7E">
          <w:instrText xml:space="preserve"> PAGEREF _Toc103948625 \h </w:instrText>
        </w:r>
        <w:r w:rsidR="00A00D7E">
          <w:fldChar w:fldCharType="separate"/>
        </w:r>
        <w:r w:rsidR="00A00D7E">
          <w:t>5</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26" w:history="1">
        <w:r w:rsidR="00A00D7E">
          <w:rPr>
            <w:rStyle w:val="ab"/>
          </w:rPr>
          <w:t>2.3.1</w:t>
        </w:r>
        <w:r w:rsidR="00A00D7E">
          <w:rPr>
            <w:rFonts w:asciiTheme="minorHAnsi" w:eastAsiaTheme="minorEastAsia" w:hAnsiTheme="minorHAnsi" w:cstheme="minorBidi"/>
            <w:sz w:val="21"/>
            <w:szCs w:val="22"/>
          </w:rPr>
          <w:tab/>
        </w:r>
        <w:r w:rsidR="00A00D7E">
          <w:rPr>
            <w:rStyle w:val="ab"/>
          </w:rPr>
          <w:t>政务云总体平面规划</w:t>
        </w:r>
        <w:r w:rsidR="00A00D7E">
          <w:tab/>
        </w:r>
        <w:r w:rsidR="00A00D7E">
          <w:fldChar w:fldCharType="begin"/>
        </w:r>
        <w:r w:rsidR="00A00D7E">
          <w:instrText xml:space="preserve"> PAGEREF _Toc103948626 \h </w:instrText>
        </w:r>
        <w:r w:rsidR="00A00D7E">
          <w:fldChar w:fldCharType="separate"/>
        </w:r>
        <w:r w:rsidR="00A00D7E">
          <w:t>6</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27" w:history="1">
        <w:r w:rsidR="00A00D7E">
          <w:rPr>
            <w:rStyle w:val="ab"/>
            <w:w w:val="98"/>
          </w:rPr>
          <w:t>2.3.2</w:t>
        </w:r>
        <w:r w:rsidR="00A00D7E">
          <w:rPr>
            <w:rFonts w:asciiTheme="minorHAnsi" w:eastAsiaTheme="minorEastAsia" w:hAnsiTheme="minorHAnsi" w:cstheme="minorBidi"/>
            <w:sz w:val="21"/>
            <w:szCs w:val="22"/>
          </w:rPr>
          <w:tab/>
        </w:r>
        <w:r w:rsidR="00A00D7E">
          <w:rPr>
            <w:rStyle w:val="ab"/>
            <w:w w:val="98"/>
          </w:rPr>
          <w:t>数据中心机柜数量及分布</w:t>
        </w:r>
        <w:r w:rsidR="00A00D7E">
          <w:tab/>
        </w:r>
        <w:r w:rsidR="00A00D7E">
          <w:fldChar w:fldCharType="begin"/>
        </w:r>
        <w:r w:rsidR="00A00D7E">
          <w:instrText xml:space="preserve"> PAGEREF _Toc103948627 \h </w:instrText>
        </w:r>
        <w:r w:rsidR="00A00D7E">
          <w:fldChar w:fldCharType="separate"/>
        </w:r>
        <w:r w:rsidR="00A00D7E">
          <w:t>9</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28" w:history="1">
        <w:r w:rsidR="00A00D7E">
          <w:rPr>
            <w:rStyle w:val="ab"/>
            <w:w w:val="98"/>
          </w:rPr>
          <w:t>2.3.3</w:t>
        </w:r>
        <w:r w:rsidR="00A00D7E">
          <w:rPr>
            <w:rFonts w:asciiTheme="minorHAnsi" w:eastAsiaTheme="minorEastAsia" w:hAnsiTheme="minorHAnsi" w:cstheme="minorBidi"/>
            <w:sz w:val="21"/>
            <w:szCs w:val="22"/>
          </w:rPr>
          <w:tab/>
        </w:r>
        <w:r w:rsidR="00A00D7E">
          <w:rPr>
            <w:rStyle w:val="ab"/>
            <w:w w:val="98"/>
          </w:rPr>
          <w:t>机房通风空调系统</w:t>
        </w:r>
        <w:r w:rsidR="00A00D7E">
          <w:tab/>
        </w:r>
        <w:r w:rsidR="00A00D7E">
          <w:fldChar w:fldCharType="begin"/>
        </w:r>
        <w:r w:rsidR="00A00D7E">
          <w:instrText xml:space="preserve"> PAGEREF _Toc103948628 \h </w:instrText>
        </w:r>
        <w:r w:rsidR="00A00D7E">
          <w:fldChar w:fldCharType="separate"/>
        </w:r>
        <w:r w:rsidR="00A00D7E">
          <w:t>10</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29" w:history="1">
        <w:r w:rsidR="00A00D7E">
          <w:rPr>
            <w:rStyle w:val="ab"/>
            <w:w w:val="98"/>
          </w:rPr>
          <w:t>2.3.4</w:t>
        </w:r>
        <w:r w:rsidR="00A00D7E">
          <w:rPr>
            <w:rFonts w:asciiTheme="minorHAnsi" w:eastAsiaTheme="minorEastAsia" w:hAnsiTheme="minorHAnsi" w:cstheme="minorBidi"/>
            <w:sz w:val="21"/>
            <w:szCs w:val="22"/>
          </w:rPr>
          <w:tab/>
        </w:r>
        <w:r w:rsidR="00A00D7E">
          <w:rPr>
            <w:rStyle w:val="ab"/>
            <w:w w:val="98"/>
          </w:rPr>
          <w:t>冷冻水系统</w:t>
        </w:r>
        <w:r w:rsidR="00A00D7E">
          <w:tab/>
        </w:r>
        <w:r w:rsidR="00A00D7E">
          <w:fldChar w:fldCharType="begin"/>
        </w:r>
        <w:r w:rsidR="00A00D7E">
          <w:instrText xml:space="preserve"> PAGEREF _Toc103948629 \h </w:instrText>
        </w:r>
        <w:r w:rsidR="00A00D7E">
          <w:fldChar w:fldCharType="separate"/>
        </w:r>
        <w:r w:rsidR="00A00D7E">
          <w:t>11</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30" w:history="1">
        <w:r w:rsidR="00A00D7E">
          <w:rPr>
            <w:rStyle w:val="ab"/>
            <w:w w:val="98"/>
          </w:rPr>
          <w:t>2.3.5</w:t>
        </w:r>
        <w:r w:rsidR="00A00D7E">
          <w:rPr>
            <w:rFonts w:asciiTheme="minorHAnsi" w:eastAsiaTheme="minorEastAsia" w:hAnsiTheme="minorHAnsi" w:cstheme="minorBidi"/>
            <w:sz w:val="21"/>
            <w:szCs w:val="22"/>
          </w:rPr>
          <w:tab/>
        </w:r>
        <w:r w:rsidR="00A00D7E">
          <w:rPr>
            <w:rStyle w:val="ab"/>
            <w:w w:val="98"/>
          </w:rPr>
          <w:t>机房电气系统</w:t>
        </w:r>
        <w:r w:rsidR="00A00D7E">
          <w:tab/>
        </w:r>
        <w:r w:rsidR="00A00D7E">
          <w:fldChar w:fldCharType="begin"/>
        </w:r>
        <w:r w:rsidR="00A00D7E">
          <w:instrText xml:space="preserve"> PAGEREF _Toc103948630 \h </w:instrText>
        </w:r>
        <w:r w:rsidR="00A00D7E">
          <w:fldChar w:fldCharType="separate"/>
        </w:r>
        <w:r w:rsidR="00A00D7E">
          <w:t>13</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31" w:history="1">
        <w:r w:rsidR="00A00D7E">
          <w:rPr>
            <w:rStyle w:val="ab"/>
            <w:w w:val="98"/>
          </w:rPr>
          <w:t>2.3.6</w:t>
        </w:r>
        <w:r w:rsidR="00A00D7E">
          <w:rPr>
            <w:rFonts w:asciiTheme="minorHAnsi" w:eastAsiaTheme="minorEastAsia" w:hAnsiTheme="minorHAnsi" w:cstheme="minorBidi"/>
            <w:sz w:val="21"/>
            <w:szCs w:val="22"/>
          </w:rPr>
          <w:tab/>
        </w:r>
        <w:r w:rsidR="00A00D7E">
          <w:rPr>
            <w:rStyle w:val="ab"/>
            <w:w w:val="98"/>
          </w:rPr>
          <w:t>机房UPS系统</w:t>
        </w:r>
        <w:r w:rsidR="00A00D7E">
          <w:tab/>
        </w:r>
        <w:r w:rsidR="00A00D7E">
          <w:fldChar w:fldCharType="begin"/>
        </w:r>
        <w:r w:rsidR="00A00D7E">
          <w:instrText xml:space="preserve"> PAGEREF _Toc103948631 \h </w:instrText>
        </w:r>
        <w:r w:rsidR="00A00D7E">
          <w:fldChar w:fldCharType="separate"/>
        </w:r>
        <w:r w:rsidR="00A00D7E">
          <w:t>14</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32" w:history="1">
        <w:r w:rsidR="00A00D7E">
          <w:rPr>
            <w:rStyle w:val="ab"/>
            <w:w w:val="98"/>
          </w:rPr>
          <w:t>2.3.7</w:t>
        </w:r>
        <w:r w:rsidR="00A00D7E">
          <w:rPr>
            <w:rFonts w:asciiTheme="minorHAnsi" w:eastAsiaTheme="minorEastAsia" w:hAnsiTheme="minorHAnsi" w:cstheme="minorBidi"/>
            <w:sz w:val="21"/>
            <w:szCs w:val="22"/>
          </w:rPr>
          <w:tab/>
        </w:r>
        <w:r w:rsidR="00A00D7E">
          <w:rPr>
            <w:rStyle w:val="ab"/>
            <w:w w:val="98"/>
          </w:rPr>
          <w:t>机房安防监控系统</w:t>
        </w:r>
        <w:r w:rsidR="00A00D7E">
          <w:tab/>
        </w:r>
        <w:r w:rsidR="00A00D7E">
          <w:fldChar w:fldCharType="begin"/>
        </w:r>
        <w:r w:rsidR="00A00D7E">
          <w:instrText xml:space="preserve"> PAGEREF _Toc103948632 \h </w:instrText>
        </w:r>
        <w:r w:rsidR="00A00D7E">
          <w:fldChar w:fldCharType="separate"/>
        </w:r>
        <w:r w:rsidR="00A00D7E">
          <w:t>15</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33" w:history="1">
        <w:r w:rsidR="00A00D7E">
          <w:rPr>
            <w:rStyle w:val="ab"/>
            <w:w w:val="98"/>
          </w:rPr>
          <w:t>2.3.8</w:t>
        </w:r>
        <w:r w:rsidR="00A00D7E">
          <w:rPr>
            <w:rFonts w:asciiTheme="minorHAnsi" w:eastAsiaTheme="minorEastAsia" w:hAnsiTheme="minorHAnsi" w:cstheme="minorBidi"/>
            <w:sz w:val="21"/>
            <w:szCs w:val="22"/>
          </w:rPr>
          <w:tab/>
        </w:r>
        <w:r w:rsidR="00A00D7E">
          <w:rPr>
            <w:rStyle w:val="ab"/>
            <w:w w:val="98"/>
          </w:rPr>
          <w:t>机房综合布线系统</w:t>
        </w:r>
        <w:r w:rsidR="00A00D7E">
          <w:tab/>
        </w:r>
        <w:r w:rsidR="00A00D7E">
          <w:fldChar w:fldCharType="begin"/>
        </w:r>
        <w:r w:rsidR="00A00D7E">
          <w:instrText xml:space="preserve"> PAGEREF _Toc103948633 \h </w:instrText>
        </w:r>
        <w:r w:rsidR="00A00D7E">
          <w:fldChar w:fldCharType="separate"/>
        </w:r>
        <w:r w:rsidR="00A00D7E">
          <w:t>19</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34" w:history="1">
        <w:r w:rsidR="00A00D7E">
          <w:rPr>
            <w:rStyle w:val="ab"/>
            <w:w w:val="98"/>
          </w:rPr>
          <w:t>2.3.9</w:t>
        </w:r>
        <w:r w:rsidR="00A00D7E">
          <w:rPr>
            <w:rFonts w:asciiTheme="minorHAnsi" w:eastAsiaTheme="minorEastAsia" w:hAnsiTheme="minorHAnsi" w:cstheme="minorBidi"/>
            <w:sz w:val="21"/>
            <w:szCs w:val="22"/>
          </w:rPr>
          <w:tab/>
        </w:r>
        <w:r w:rsidR="00A00D7E">
          <w:rPr>
            <w:rStyle w:val="ab"/>
            <w:w w:val="98"/>
          </w:rPr>
          <w:t>机房防雷接地系统</w:t>
        </w:r>
        <w:r w:rsidR="00A00D7E">
          <w:tab/>
        </w:r>
        <w:r w:rsidR="00A00D7E">
          <w:fldChar w:fldCharType="begin"/>
        </w:r>
        <w:r w:rsidR="00A00D7E">
          <w:instrText xml:space="preserve"> PAGEREF _Toc103948634 \h </w:instrText>
        </w:r>
        <w:r w:rsidR="00A00D7E">
          <w:fldChar w:fldCharType="separate"/>
        </w:r>
        <w:r w:rsidR="00A00D7E">
          <w:t>22</w:t>
        </w:r>
        <w:r w:rsidR="00A00D7E">
          <w:fldChar w:fldCharType="end"/>
        </w:r>
      </w:hyperlink>
    </w:p>
    <w:p w:rsidR="00E32EBA" w:rsidRDefault="00106A00">
      <w:pPr>
        <w:pStyle w:val="30"/>
        <w:tabs>
          <w:tab w:val="left" w:pos="1812"/>
          <w:tab w:val="right" w:leader="dot" w:pos="9060"/>
        </w:tabs>
        <w:ind w:left="964"/>
        <w:rPr>
          <w:rFonts w:asciiTheme="minorHAnsi" w:eastAsiaTheme="minorEastAsia" w:hAnsiTheme="minorHAnsi" w:cstheme="minorBidi"/>
          <w:sz w:val="21"/>
          <w:szCs w:val="22"/>
        </w:rPr>
      </w:pPr>
      <w:hyperlink w:anchor="_Toc103948635" w:history="1">
        <w:r w:rsidR="00A00D7E">
          <w:rPr>
            <w:rStyle w:val="ab"/>
            <w:w w:val="98"/>
          </w:rPr>
          <w:t>2.3.10</w:t>
        </w:r>
        <w:r w:rsidR="00A00D7E">
          <w:rPr>
            <w:rFonts w:asciiTheme="minorHAnsi" w:eastAsiaTheme="minorEastAsia" w:hAnsiTheme="minorHAnsi" w:cstheme="minorBidi"/>
            <w:sz w:val="21"/>
            <w:szCs w:val="22"/>
          </w:rPr>
          <w:tab/>
        </w:r>
        <w:r w:rsidR="00A00D7E">
          <w:rPr>
            <w:rStyle w:val="ab"/>
            <w:w w:val="98"/>
          </w:rPr>
          <w:t>消防系统</w:t>
        </w:r>
        <w:r w:rsidR="00A00D7E">
          <w:tab/>
        </w:r>
        <w:r w:rsidR="00A00D7E">
          <w:fldChar w:fldCharType="begin"/>
        </w:r>
        <w:r w:rsidR="00A00D7E">
          <w:instrText xml:space="preserve"> PAGEREF _Toc103948635 \h </w:instrText>
        </w:r>
        <w:r w:rsidR="00A00D7E">
          <w:fldChar w:fldCharType="separate"/>
        </w:r>
        <w:r w:rsidR="00A00D7E">
          <w:t>24</w:t>
        </w:r>
        <w:r w:rsidR="00A00D7E">
          <w:fldChar w:fldCharType="end"/>
        </w:r>
      </w:hyperlink>
    </w:p>
    <w:p w:rsidR="00E32EBA" w:rsidRDefault="00106A00">
      <w:pPr>
        <w:pStyle w:val="30"/>
        <w:tabs>
          <w:tab w:val="left" w:pos="1812"/>
          <w:tab w:val="right" w:leader="dot" w:pos="9060"/>
        </w:tabs>
        <w:ind w:left="964"/>
        <w:rPr>
          <w:rFonts w:asciiTheme="minorHAnsi" w:eastAsiaTheme="minorEastAsia" w:hAnsiTheme="minorHAnsi" w:cstheme="minorBidi"/>
          <w:sz w:val="21"/>
          <w:szCs w:val="22"/>
        </w:rPr>
      </w:pPr>
      <w:hyperlink w:anchor="_Toc103948636" w:history="1">
        <w:r w:rsidR="00A00D7E">
          <w:rPr>
            <w:rStyle w:val="ab"/>
            <w:w w:val="98"/>
          </w:rPr>
          <w:t>2.3.11</w:t>
        </w:r>
        <w:r w:rsidR="00A00D7E">
          <w:rPr>
            <w:rFonts w:asciiTheme="minorHAnsi" w:eastAsiaTheme="minorEastAsia" w:hAnsiTheme="minorHAnsi" w:cstheme="minorBidi"/>
            <w:sz w:val="21"/>
            <w:szCs w:val="22"/>
          </w:rPr>
          <w:tab/>
        </w:r>
        <w:r w:rsidR="00A00D7E">
          <w:rPr>
            <w:rStyle w:val="ab"/>
            <w:w w:val="98"/>
          </w:rPr>
          <w:t>机房KVM切换系统</w:t>
        </w:r>
        <w:r w:rsidR="00A00D7E">
          <w:tab/>
        </w:r>
        <w:r w:rsidR="00A00D7E">
          <w:fldChar w:fldCharType="begin"/>
        </w:r>
        <w:r w:rsidR="00A00D7E">
          <w:instrText xml:space="preserve"> PAGEREF _Toc103948636 \h </w:instrText>
        </w:r>
        <w:r w:rsidR="00A00D7E">
          <w:fldChar w:fldCharType="separate"/>
        </w:r>
        <w:r w:rsidR="00A00D7E">
          <w:t>26</w:t>
        </w:r>
        <w:r w:rsidR="00A00D7E">
          <w:fldChar w:fldCharType="end"/>
        </w:r>
      </w:hyperlink>
    </w:p>
    <w:p w:rsidR="00E32EBA" w:rsidRDefault="00106A00">
      <w:pPr>
        <w:pStyle w:val="30"/>
        <w:tabs>
          <w:tab w:val="left" w:pos="1812"/>
          <w:tab w:val="right" w:leader="dot" w:pos="9060"/>
        </w:tabs>
        <w:ind w:left="964"/>
        <w:rPr>
          <w:rFonts w:asciiTheme="minorHAnsi" w:eastAsiaTheme="minorEastAsia" w:hAnsiTheme="minorHAnsi" w:cstheme="minorBidi"/>
          <w:sz w:val="21"/>
          <w:szCs w:val="22"/>
        </w:rPr>
      </w:pPr>
      <w:hyperlink w:anchor="_Toc103948637" w:history="1">
        <w:r w:rsidR="00A00D7E">
          <w:rPr>
            <w:rStyle w:val="ab"/>
            <w:w w:val="98"/>
          </w:rPr>
          <w:t>2.3.12</w:t>
        </w:r>
        <w:r w:rsidR="00A00D7E">
          <w:rPr>
            <w:rFonts w:asciiTheme="minorHAnsi" w:eastAsiaTheme="minorEastAsia" w:hAnsiTheme="minorHAnsi" w:cstheme="minorBidi"/>
            <w:sz w:val="21"/>
            <w:szCs w:val="22"/>
          </w:rPr>
          <w:tab/>
        </w:r>
        <w:r w:rsidR="00A00D7E">
          <w:rPr>
            <w:rStyle w:val="ab"/>
            <w:w w:val="98"/>
          </w:rPr>
          <w:t>数据中心基础设施管理系统</w:t>
        </w:r>
        <w:r w:rsidR="00A00D7E">
          <w:tab/>
        </w:r>
        <w:r w:rsidR="00A00D7E">
          <w:fldChar w:fldCharType="begin"/>
        </w:r>
        <w:r w:rsidR="00A00D7E">
          <w:instrText xml:space="preserve"> PAGEREF _Toc103948637 \h </w:instrText>
        </w:r>
        <w:r w:rsidR="00A00D7E">
          <w:fldChar w:fldCharType="separate"/>
        </w:r>
        <w:r w:rsidR="00A00D7E">
          <w:t>26</w:t>
        </w:r>
        <w:r w:rsidR="00A00D7E">
          <w:fldChar w:fldCharType="end"/>
        </w:r>
      </w:hyperlink>
    </w:p>
    <w:p w:rsidR="00E32EBA" w:rsidRDefault="00106A00">
      <w:pPr>
        <w:pStyle w:val="30"/>
        <w:tabs>
          <w:tab w:val="left" w:pos="1812"/>
          <w:tab w:val="right" w:leader="dot" w:pos="9060"/>
        </w:tabs>
        <w:ind w:left="964"/>
        <w:rPr>
          <w:rFonts w:asciiTheme="minorHAnsi" w:eastAsiaTheme="minorEastAsia" w:hAnsiTheme="minorHAnsi" w:cstheme="minorBidi"/>
          <w:sz w:val="21"/>
          <w:szCs w:val="22"/>
        </w:rPr>
      </w:pPr>
      <w:hyperlink w:anchor="_Toc103948638" w:history="1">
        <w:r w:rsidR="00A00D7E">
          <w:rPr>
            <w:rStyle w:val="ab"/>
            <w:w w:val="98"/>
          </w:rPr>
          <w:t>2.3.13</w:t>
        </w:r>
        <w:r w:rsidR="00A00D7E">
          <w:rPr>
            <w:rFonts w:asciiTheme="minorHAnsi" w:eastAsiaTheme="minorEastAsia" w:hAnsiTheme="minorHAnsi" w:cstheme="minorBidi"/>
            <w:sz w:val="21"/>
            <w:szCs w:val="22"/>
          </w:rPr>
          <w:tab/>
        </w:r>
        <w:r w:rsidR="00A00D7E">
          <w:rPr>
            <w:rStyle w:val="ab"/>
            <w:w w:val="98"/>
          </w:rPr>
          <w:t>机房运维监控中心系统</w:t>
        </w:r>
        <w:r w:rsidR="00A00D7E">
          <w:tab/>
        </w:r>
        <w:r w:rsidR="00A00D7E">
          <w:fldChar w:fldCharType="begin"/>
        </w:r>
        <w:r w:rsidR="00A00D7E">
          <w:instrText xml:space="preserve"> PAGEREF _Toc103948638 \h </w:instrText>
        </w:r>
        <w:r w:rsidR="00A00D7E">
          <w:fldChar w:fldCharType="separate"/>
        </w:r>
        <w:r w:rsidR="00A00D7E">
          <w:t>30</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39" w:history="1">
        <w:r w:rsidR="00A00D7E">
          <w:rPr>
            <w:rStyle w:val="ab"/>
          </w:rPr>
          <w:t>第3章.</w:t>
        </w:r>
        <w:r w:rsidR="00A00D7E">
          <w:rPr>
            <w:rFonts w:asciiTheme="minorHAnsi" w:eastAsiaTheme="minorEastAsia" w:hAnsiTheme="minorHAnsi" w:cstheme="minorBidi"/>
            <w:sz w:val="21"/>
            <w:szCs w:val="22"/>
          </w:rPr>
          <w:tab/>
        </w:r>
        <w:r w:rsidR="00A00D7E">
          <w:rPr>
            <w:rStyle w:val="ab"/>
          </w:rPr>
          <w:t>招标品目与服务清单</w:t>
        </w:r>
        <w:r w:rsidR="00A00D7E">
          <w:tab/>
        </w:r>
        <w:r w:rsidR="00A00D7E">
          <w:fldChar w:fldCharType="begin"/>
        </w:r>
        <w:r w:rsidR="00A00D7E">
          <w:instrText xml:space="preserve"> PAGEREF _Toc103948639 \h </w:instrText>
        </w:r>
        <w:r w:rsidR="00A00D7E">
          <w:fldChar w:fldCharType="separate"/>
        </w:r>
        <w:r w:rsidR="00A00D7E">
          <w:t>31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40" w:history="1">
        <w:r w:rsidR="00A00D7E">
          <w:rPr>
            <w:rStyle w:val="ab"/>
          </w:rPr>
          <w:t>3.1</w:t>
        </w:r>
        <w:r w:rsidR="00A00D7E">
          <w:rPr>
            <w:rFonts w:asciiTheme="minorHAnsi" w:eastAsiaTheme="minorEastAsia" w:hAnsiTheme="minorHAnsi" w:cstheme="minorBidi"/>
            <w:sz w:val="21"/>
            <w:szCs w:val="22"/>
          </w:rPr>
          <w:tab/>
        </w:r>
        <w:r w:rsidR="00A00D7E">
          <w:rPr>
            <w:rStyle w:val="ab"/>
          </w:rPr>
          <w:t>基础运维团队服务</w:t>
        </w:r>
        <w:r w:rsidR="00A00D7E">
          <w:tab/>
        </w:r>
        <w:r w:rsidR="00A00D7E">
          <w:fldChar w:fldCharType="begin"/>
        </w:r>
        <w:r w:rsidR="00A00D7E">
          <w:instrText xml:space="preserve"> PAGEREF _Toc103948640 \h </w:instrText>
        </w:r>
        <w:r w:rsidR="00A00D7E">
          <w:fldChar w:fldCharType="separate"/>
        </w:r>
        <w:r w:rsidR="00A00D7E">
          <w:t>31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41" w:history="1">
        <w:r w:rsidR="00A00D7E">
          <w:rPr>
            <w:rStyle w:val="ab"/>
          </w:rPr>
          <w:t>3.2</w:t>
        </w:r>
        <w:r w:rsidR="00A00D7E">
          <w:rPr>
            <w:rFonts w:asciiTheme="minorHAnsi" w:eastAsiaTheme="minorEastAsia" w:hAnsiTheme="minorHAnsi" w:cstheme="minorBidi"/>
            <w:sz w:val="21"/>
            <w:szCs w:val="22"/>
          </w:rPr>
          <w:tab/>
        </w:r>
        <w:r w:rsidR="00A00D7E">
          <w:rPr>
            <w:rStyle w:val="ab"/>
          </w:rPr>
          <w:t>运维技术服务及相关备件耗材</w:t>
        </w:r>
        <w:r w:rsidR="00A00D7E">
          <w:tab/>
        </w:r>
        <w:r w:rsidR="00A00D7E">
          <w:fldChar w:fldCharType="begin"/>
        </w:r>
        <w:r w:rsidR="00A00D7E">
          <w:instrText xml:space="preserve"> PAGEREF _Toc103948641 \h </w:instrText>
        </w:r>
        <w:r w:rsidR="00A00D7E">
          <w:fldChar w:fldCharType="separate"/>
        </w:r>
        <w:r w:rsidR="00A00D7E">
          <w:t>31</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2" w:history="1">
        <w:r w:rsidR="00A00D7E">
          <w:rPr>
            <w:rStyle w:val="ab"/>
            <w:w w:val="98"/>
          </w:rPr>
          <w:t>3.2.1</w:t>
        </w:r>
        <w:r w:rsidR="00A00D7E">
          <w:rPr>
            <w:rFonts w:asciiTheme="minorHAnsi" w:eastAsiaTheme="minorEastAsia" w:hAnsiTheme="minorHAnsi" w:cstheme="minorBidi"/>
            <w:sz w:val="21"/>
            <w:szCs w:val="22"/>
          </w:rPr>
          <w:tab/>
        </w:r>
        <w:r w:rsidR="00A00D7E">
          <w:rPr>
            <w:rStyle w:val="ab"/>
            <w:w w:val="98"/>
          </w:rPr>
          <w:t>机柜维修维护品目</w:t>
        </w:r>
        <w:r w:rsidR="00A00D7E">
          <w:tab/>
        </w:r>
        <w:r w:rsidR="00A00D7E">
          <w:fldChar w:fldCharType="begin"/>
        </w:r>
        <w:r w:rsidR="00A00D7E">
          <w:instrText xml:space="preserve"> PAGEREF _Toc103948642 \h </w:instrText>
        </w:r>
        <w:r w:rsidR="00A00D7E">
          <w:fldChar w:fldCharType="separate"/>
        </w:r>
        <w:r w:rsidR="00A00D7E">
          <w:t>31</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3" w:history="1">
        <w:r w:rsidR="00A00D7E">
          <w:rPr>
            <w:rStyle w:val="ab"/>
            <w:w w:val="98"/>
          </w:rPr>
          <w:t>3.2.2</w:t>
        </w:r>
        <w:r w:rsidR="00A00D7E">
          <w:rPr>
            <w:rFonts w:asciiTheme="minorHAnsi" w:eastAsiaTheme="minorEastAsia" w:hAnsiTheme="minorHAnsi" w:cstheme="minorBidi"/>
            <w:sz w:val="21"/>
            <w:szCs w:val="22"/>
          </w:rPr>
          <w:tab/>
        </w:r>
        <w:r w:rsidR="00A00D7E">
          <w:rPr>
            <w:rStyle w:val="ab"/>
            <w:w w:val="98"/>
          </w:rPr>
          <w:t>通风空调设备维修维护品目</w:t>
        </w:r>
        <w:r w:rsidR="00A00D7E">
          <w:tab/>
        </w:r>
        <w:r w:rsidR="00A00D7E">
          <w:fldChar w:fldCharType="begin"/>
        </w:r>
        <w:r w:rsidR="00A00D7E">
          <w:instrText xml:space="preserve"> PAGEREF _Toc103948643 \h </w:instrText>
        </w:r>
        <w:r w:rsidR="00A00D7E">
          <w:fldChar w:fldCharType="separate"/>
        </w:r>
        <w:r w:rsidR="00A00D7E">
          <w:t>31</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4" w:history="1">
        <w:r w:rsidR="00A00D7E">
          <w:rPr>
            <w:rStyle w:val="ab"/>
            <w:w w:val="98"/>
          </w:rPr>
          <w:t>3.2.3</w:t>
        </w:r>
        <w:r w:rsidR="00A00D7E">
          <w:rPr>
            <w:rFonts w:asciiTheme="minorHAnsi" w:eastAsiaTheme="minorEastAsia" w:hAnsiTheme="minorHAnsi" w:cstheme="minorBidi"/>
            <w:sz w:val="21"/>
            <w:szCs w:val="22"/>
          </w:rPr>
          <w:tab/>
        </w:r>
        <w:r w:rsidR="00A00D7E">
          <w:rPr>
            <w:rStyle w:val="ab"/>
            <w:w w:val="98"/>
          </w:rPr>
          <w:t>电气设备维修维护品目</w:t>
        </w:r>
        <w:r w:rsidR="00A00D7E">
          <w:tab/>
        </w:r>
        <w:r w:rsidR="00A00D7E">
          <w:fldChar w:fldCharType="begin"/>
        </w:r>
        <w:r w:rsidR="00A00D7E">
          <w:instrText xml:space="preserve"> PAGEREF _Toc103948644 \h </w:instrText>
        </w:r>
        <w:r w:rsidR="00A00D7E">
          <w:fldChar w:fldCharType="separate"/>
        </w:r>
        <w:r w:rsidR="00A00D7E">
          <w:t>32</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5" w:history="1">
        <w:r w:rsidR="00A00D7E">
          <w:rPr>
            <w:rStyle w:val="ab"/>
            <w:w w:val="98"/>
          </w:rPr>
          <w:t>3.2.4</w:t>
        </w:r>
        <w:r w:rsidR="00A00D7E">
          <w:rPr>
            <w:rFonts w:asciiTheme="minorHAnsi" w:eastAsiaTheme="minorEastAsia" w:hAnsiTheme="minorHAnsi" w:cstheme="minorBidi"/>
            <w:sz w:val="21"/>
            <w:szCs w:val="22"/>
          </w:rPr>
          <w:tab/>
        </w:r>
        <w:r w:rsidR="00A00D7E">
          <w:rPr>
            <w:rStyle w:val="ab"/>
            <w:w w:val="98"/>
          </w:rPr>
          <w:t>智能化系统维修维护品目</w:t>
        </w:r>
        <w:r w:rsidR="00A00D7E">
          <w:tab/>
        </w:r>
        <w:r w:rsidR="00A00D7E">
          <w:fldChar w:fldCharType="begin"/>
        </w:r>
        <w:r w:rsidR="00A00D7E">
          <w:instrText xml:space="preserve"> PAGEREF _Toc103948645 \h </w:instrText>
        </w:r>
        <w:r w:rsidR="00A00D7E">
          <w:fldChar w:fldCharType="separate"/>
        </w:r>
        <w:r w:rsidR="00A00D7E">
          <w:t>32</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6" w:history="1">
        <w:r w:rsidR="00A00D7E">
          <w:rPr>
            <w:rStyle w:val="ab"/>
            <w:w w:val="98"/>
          </w:rPr>
          <w:t>3.2.5</w:t>
        </w:r>
        <w:r w:rsidR="00A00D7E">
          <w:rPr>
            <w:rFonts w:asciiTheme="minorHAnsi" w:eastAsiaTheme="minorEastAsia" w:hAnsiTheme="minorHAnsi" w:cstheme="minorBidi"/>
            <w:sz w:val="21"/>
            <w:szCs w:val="22"/>
          </w:rPr>
          <w:tab/>
        </w:r>
        <w:r w:rsidR="00A00D7E">
          <w:rPr>
            <w:rStyle w:val="ab"/>
            <w:w w:val="98"/>
          </w:rPr>
          <w:t>防雷检测品目</w:t>
        </w:r>
        <w:r w:rsidR="00A00D7E">
          <w:tab/>
        </w:r>
        <w:r w:rsidR="00A00D7E">
          <w:fldChar w:fldCharType="begin"/>
        </w:r>
        <w:r w:rsidR="00A00D7E">
          <w:instrText xml:space="preserve"> PAGEREF _Toc103948646 \h </w:instrText>
        </w:r>
        <w:r w:rsidR="00A00D7E">
          <w:fldChar w:fldCharType="separate"/>
        </w:r>
        <w:r w:rsidR="00A00D7E">
          <w:t>32</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7" w:history="1">
        <w:r w:rsidR="00A00D7E">
          <w:rPr>
            <w:rStyle w:val="ab"/>
            <w:w w:val="98"/>
          </w:rPr>
          <w:t>3.2.6</w:t>
        </w:r>
        <w:r w:rsidR="00A00D7E">
          <w:rPr>
            <w:rFonts w:asciiTheme="minorHAnsi" w:eastAsiaTheme="minorEastAsia" w:hAnsiTheme="minorHAnsi" w:cstheme="minorBidi"/>
            <w:sz w:val="21"/>
            <w:szCs w:val="22"/>
          </w:rPr>
          <w:tab/>
        </w:r>
        <w:r w:rsidR="00A00D7E">
          <w:rPr>
            <w:rStyle w:val="ab"/>
            <w:w w:val="98"/>
          </w:rPr>
          <w:t>消防检测与维护品目</w:t>
        </w:r>
        <w:r w:rsidR="00A00D7E">
          <w:tab/>
        </w:r>
        <w:r w:rsidR="00A00D7E">
          <w:fldChar w:fldCharType="begin"/>
        </w:r>
        <w:r w:rsidR="00A00D7E">
          <w:instrText xml:space="preserve"> PAGEREF _Toc103948647 \h </w:instrText>
        </w:r>
        <w:r w:rsidR="00A00D7E">
          <w:fldChar w:fldCharType="separate"/>
        </w:r>
        <w:r w:rsidR="00A00D7E">
          <w:t>32</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8" w:history="1">
        <w:r w:rsidR="00A00D7E">
          <w:rPr>
            <w:rStyle w:val="ab"/>
            <w:w w:val="98"/>
          </w:rPr>
          <w:t>3.2.7</w:t>
        </w:r>
        <w:r w:rsidR="00A00D7E">
          <w:rPr>
            <w:rFonts w:asciiTheme="minorHAnsi" w:eastAsiaTheme="minorEastAsia" w:hAnsiTheme="minorHAnsi" w:cstheme="minorBidi"/>
            <w:sz w:val="21"/>
            <w:szCs w:val="22"/>
          </w:rPr>
          <w:tab/>
        </w:r>
        <w:r w:rsidR="00A00D7E">
          <w:rPr>
            <w:rStyle w:val="ab"/>
            <w:w w:val="98"/>
          </w:rPr>
          <w:t>提升服务管理能力品目</w:t>
        </w:r>
        <w:r w:rsidR="00A00D7E">
          <w:tab/>
        </w:r>
        <w:r w:rsidR="00A00D7E">
          <w:fldChar w:fldCharType="begin"/>
        </w:r>
        <w:r w:rsidR="00A00D7E">
          <w:instrText xml:space="preserve"> PAGEREF _Toc103948648 \h </w:instrText>
        </w:r>
        <w:r w:rsidR="00A00D7E">
          <w:fldChar w:fldCharType="separate"/>
        </w:r>
        <w:r w:rsidR="00A00D7E">
          <w:t>40</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49" w:history="1">
        <w:r w:rsidR="00A00D7E">
          <w:rPr>
            <w:rStyle w:val="ab"/>
            <w:w w:val="98"/>
          </w:rPr>
          <w:t>3.2.8</w:t>
        </w:r>
        <w:r w:rsidR="00A00D7E">
          <w:rPr>
            <w:rFonts w:asciiTheme="minorHAnsi" w:eastAsiaTheme="minorEastAsia" w:hAnsiTheme="minorHAnsi" w:cstheme="minorBidi"/>
            <w:sz w:val="21"/>
            <w:szCs w:val="22"/>
          </w:rPr>
          <w:tab/>
        </w:r>
        <w:r w:rsidR="00A00D7E">
          <w:rPr>
            <w:rStyle w:val="ab"/>
            <w:w w:val="98"/>
          </w:rPr>
          <w:t>网络安全管理品目</w:t>
        </w:r>
        <w:r w:rsidR="00A00D7E">
          <w:tab/>
        </w:r>
        <w:r w:rsidR="00A00D7E">
          <w:fldChar w:fldCharType="begin"/>
        </w:r>
        <w:r w:rsidR="00A00D7E">
          <w:instrText xml:space="preserve"> PAGEREF _Toc103948649 \h </w:instrText>
        </w:r>
        <w:r w:rsidR="00A00D7E">
          <w:fldChar w:fldCharType="separate"/>
        </w:r>
        <w:r w:rsidR="00A00D7E">
          <w:t>40</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50" w:history="1">
        <w:r w:rsidR="00A00D7E">
          <w:rPr>
            <w:rStyle w:val="ab"/>
            <w:w w:val="98"/>
          </w:rPr>
          <w:t>3.2.9</w:t>
        </w:r>
        <w:r w:rsidR="00A00D7E">
          <w:rPr>
            <w:rFonts w:asciiTheme="minorHAnsi" w:eastAsiaTheme="minorEastAsia" w:hAnsiTheme="minorHAnsi" w:cstheme="minorBidi"/>
            <w:sz w:val="21"/>
            <w:szCs w:val="22"/>
          </w:rPr>
          <w:tab/>
        </w:r>
        <w:r w:rsidR="00A00D7E">
          <w:rPr>
            <w:rStyle w:val="ab"/>
            <w:w w:val="98"/>
          </w:rPr>
          <w:t>运维系统优化提升品目</w:t>
        </w:r>
        <w:r w:rsidR="00A00D7E">
          <w:tab/>
        </w:r>
        <w:r w:rsidR="00A00D7E">
          <w:fldChar w:fldCharType="begin"/>
        </w:r>
        <w:r w:rsidR="00A00D7E">
          <w:instrText xml:space="preserve"> PAGEREF _Toc103948650 \h </w:instrText>
        </w:r>
        <w:r w:rsidR="00A00D7E">
          <w:fldChar w:fldCharType="separate"/>
        </w:r>
        <w:r w:rsidR="00A00D7E">
          <w:t>40</w:t>
        </w:r>
        <w:r w:rsidR="00A00D7E">
          <w:fldChar w:fldCharType="end"/>
        </w:r>
      </w:hyperlink>
    </w:p>
    <w:p w:rsidR="00E32EBA" w:rsidRDefault="00106A00">
      <w:pPr>
        <w:pStyle w:val="30"/>
        <w:tabs>
          <w:tab w:val="left" w:pos="1830"/>
          <w:tab w:val="right" w:leader="dot" w:pos="9060"/>
        </w:tabs>
        <w:ind w:left="964"/>
        <w:rPr>
          <w:rFonts w:asciiTheme="minorHAnsi" w:eastAsiaTheme="minorEastAsia" w:hAnsiTheme="minorHAnsi" w:cstheme="minorBidi"/>
          <w:sz w:val="21"/>
          <w:szCs w:val="22"/>
        </w:rPr>
      </w:pPr>
      <w:hyperlink w:anchor="_Toc103948651" w:history="1">
        <w:r w:rsidR="00A00D7E">
          <w:rPr>
            <w:rStyle w:val="ab"/>
            <w:w w:val="98"/>
          </w:rPr>
          <w:t>3.2.10</w:t>
        </w:r>
        <w:r w:rsidR="00A00D7E">
          <w:rPr>
            <w:rStyle w:val="ab"/>
            <w:w w:val="98"/>
          </w:rPr>
          <w:tab/>
          <w:t>硬件设施改造提升品目</w:t>
        </w:r>
        <w:r w:rsidR="00A00D7E">
          <w:tab/>
        </w:r>
        <w:r w:rsidR="00A00D7E">
          <w:fldChar w:fldCharType="begin"/>
        </w:r>
        <w:r w:rsidR="00A00D7E">
          <w:instrText xml:space="preserve"> PAGEREF _Toc103948651 \h </w:instrText>
        </w:r>
        <w:r w:rsidR="00A00D7E">
          <w:fldChar w:fldCharType="separate"/>
        </w:r>
        <w:r w:rsidR="00A00D7E">
          <w:t>40</w:t>
        </w:r>
        <w:r w:rsidR="00A00D7E">
          <w:fldChar w:fldCharType="end"/>
        </w:r>
      </w:hyperlink>
    </w:p>
    <w:p w:rsidR="00E32EBA" w:rsidRDefault="00106A00">
      <w:pPr>
        <w:pStyle w:val="30"/>
        <w:tabs>
          <w:tab w:val="left" w:pos="1812"/>
          <w:tab w:val="right" w:leader="dot" w:pos="9060"/>
        </w:tabs>
        <w:ind w:left="964"/>
        <w:rPr>
          <w:rFonts w:asciiTheme="minorHAnsi" w:eastAsiaTheme="minorEastAsia" w:hAnsiTheme="minorHAnsi" w:cstheme="minorBidi"/>
          <w:sz w:val="21"/>
          <w:szCs w:val="22"/>
        </w:rPr>
      </w:pPr>
      <w:hyperlink w:anchor="_Toc103948652" w:history="1">
        <w:r w:rsidR="00A00D7E">
          <w:rPr>
            <w:rStyle w:val="ab"/>
            <w:w w:val="98"/>
          </w:rPr>
          <w:t>3.2.11</w:t>
        </w:r>
        <w:r w:rsidR="00A00D7E">
          <w:rPr>
            <w:rFonts w:asciiTheme="minorHAnsi" w:eastAsiaTheme="minorEastAsia" w:hAnsiTheme="minorHAnsi" w:cstheme="minorBidi"/>
            <w:sz w:val="21"/>
            <w:szCs w:val="22"/>
          </w:rPr>
          <w:tab/>
        </w:r>
        <w:r w:rsidR="00A00D7E">
          <w:rPr>
            <w:rStyle w:val="ab"/>
            <w:w w:val="98"/>
          </w:rPr>
          <w:t>其他工具耗材备件品目</w:t>
        </w:r>
        <w:r w:rsidR="00A00D7E">
          <w:tab/>
        </w:r>
        <w:r w:rsidR="00A00D7E">
          <w:fldChar w:fldCharType="begin"/>
        </w:r>
        <w:r w:rsidR="00A00D7E">
          <w:instrText xml:space="preserve"> PAGEREF _Toc103948652 \h </w:instrText>
        </w:r>
        <w:r w:rsidR="00A00D7E">
          <w:fldChar w:fldCharType="separate"/>
        </w:r>
        <w:r w:rsidR="00A00D7E">
          <w:t>40</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53" w:history="1">
        <w:r w:rsidR="00A00D7E">
          <w:rPr>
            <w:rStyle w:val="ab"/>
          </w:rPr>
          <w:t>第4章.</w:t>
        </w:r>
        <w:r w:rsidR="00A00D7E">
          <w:rPr>
            <w:rFonts w:asciiTheme="minorHAnsi" w:eastAsiaTheme="minorEastAsia" w:hAnsiTheme="minorHAnsi" w:cstheme="minorBidi"/>
            <w:sz w:val="21"/>
            <w:szCs w:val="22"/>
          </w:rPr>
          <w:tab/>
        </w:r>
        <w:r w:rsidR="00A00D7E">
          <w:rPr>
            <w:rStyle w:val="ab"/>
          </w:rPr>
          <w:t>招标内容及要求</w:t>
        </w:r>
        <w:r w:rsidR="00A00D7E">
          <w:tab/>
        </w:r>
        <w:r w:rsidR="00A00D7E">
          <w:fldChar w:fldCharType="begin"/>
        </w:r>
        <w:r w:rsidR="00A00D7E">
          <w:instrText xml:space="preserve"> PAGEREF _Toc103948653 \h </w:instrText>
        </w:r>
        <w:r w:rsidR="00A00D7E">
          <w:fldChar w:fldCharType="separate"/>
        </w:r>
        <w:r w:rsidR="00A00D7E">
          <w:t>41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54" w:history="1">
        <w:r w:rsidR="00A00D7E">
          <w:rPr>
            <w:rStyle w:val="ab"/>
          </w:rPr>
          <w:t>4.1</w:t>
        </w:r>
        <w:r w:rsidR="00A00D7E">
          <w:rPr>
            <w:rFonts w:asciiTheme="minorHAnsi" w:eastAsiaTheme="minorEastAsia" w:hAnsiTheme="minorHAnsi" w:cstheme="minorBidi"/>
            <w:sz w:val="21"/>
            <w:szCs w:val="22"/>
          </w:rPr>
          <w:tab/>
        </w:r>
        <w:r w:rsidR="00A00D7E">
          <w:rPr>
            <w:rStyle w:val="ab"/>
          </w:rPr>
          <w:t>运维服务范围（项号1）</w:t>
        </w:r>
        <w:r w:rsidR="00A00D7E">
          <w:tab/>
        </w:r>
        <w:r w:rsidR="00A00D7E">
          <w:fldChar w:fldCharType="begin"/>
        </w:r>
        <w:r w:rsidR="00A00D7E">
          <w:instrText xml:space="preserve"> PAGEREF _Toc103948654 \h </w:instrText>
        </w:r>
        <w:r w:rsidR="00A00D7E">
          <w:fldChar w:fldCharType="separate"/>
        </w:r>
        <w:r w:rsidR="00A00D7E">
          <w:t>41</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55" w:history="1">
        <w:r w:rsidR="00A00D7E">
          <w:rPr>
            <w:rStyle w:val="ab"/>
          </w:rPr>
          <w:t>4.2</w:t>
        </w:r>
        <w:r w:rsidR="00A00D7E">
          <w:rPr>
            <w:rFonts w:asciiTheme="minorHAnsi" w:eastAsiaTheme="minorEastAsia" w:hAnsiTheme="minorHAnsi" w:cstheme="minorBidi"/>
            <w:sz w:val="21"/>
            <w:szCs w:val="22"/>
          </w:rPr>
          <w:tab/>
        </w:r>
        <w:r w:rsidR="00A00D7E">
          <w:rPr>
            <w:rStyle w:val="ab"/>
          </w:rPr>
          <w:t>基础运维团队服务要求</w:t>
        </w:r>
        <w:r w:rsidR="00A00D7E">
          <w:tab/>
        </w:r>
        <w:r w:rsidR="00A00D7E">
          <w:fldChar w:fldCharType="begin"/>
        </w:r>
        <w:r w:rsidR="00A00D7E">
          <w:instrText xml:space="preserve"> PAGEREF _Toc103948655 \h </w:instrText>
        </w:r>
        <w:r w:rsidR="00A00D7E">
          <w:fldChar w:fldCharType="separate"/>
        </w:r>
        <w:r w:rsidR="00A00D7E">
          <w:t>43</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56" w:history="1">
        <w:r w:rsidR="00A00D7E">
          <w:rPr>
            <w:rStyle w:val="ab"/>
          </w:rPr>
          <w:t>4.2.1</w:t>
        </w:r>
        <w:r w:rsidR="00A00D7E">
          <w:rPr>
            <w:rFonts w:asciiTheme="minorHAnsi" w:eastAsiaTheme="minorEastAsia" w:hAnsiTheme="minorHAnsi" w:cstheme="minorBidi"/>
            <w:sz w:val="21"/>
            <w:szCs w:val="22"/>
          </w:rPr>
          <w:tab/>
        </w:r>
        <w:r w:rsidR="00A00D7E">
          <w:rPr>
            <w:rStyle w:val="ab"/>
          </w:rPr>
          <w:t>运维人员要求（项号2）</w:t>
        </w:r>
        <w:r w:rsidR="00A00D7E">
          <w:tab/>
        </w:r>
        <w:r w:rsidR="00A00D7E">
          <w:fldChar w:fldCharType="begin"/>
        </w:r>
        <w:r w:rsidR="00A00D7E">
          <w:instrText xml:space="preserve"> PAGEREF _Toc103948656 \h </w:instrText>
        </w:r>
        <w:r w:rsidR="00A00D7E">
          <w:fldChar w:fldCharType="separate"/>
        </w:r>
        <w:r w:rsidR="00A00D7E">
          <w:t>43</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57" w:history="1">
        <w:r w:rsidR="00A00D7E">
          <w:rPr>
            <w:rStyle w:val="ab"/>
            <w:w w:val="98"/>
          </w:rPr>
          <w:t>4.2.2</w:t>
        </w:r>
        <w:r w:rsidR="00A00D7E">
          <w:rPr>
            <w:rFonts w:asciiTheme="minorHAnsi" w:eastAsiaTheme="minorEastAsia" w:hAnsiTheme="minorHAnsi" w:cstheme="minorBidi"/>
            <w:sz w:val="21"/>
            <w:szCs w:val="22"/>
          </w:rPr>
          <w:tab/>
        </w:r>
        <w:r w:rsidR="00A00D7E">
          <w:rPr>
            <w:rStyle w:val="ab"/>
            <w:w w:val="98"/>
          </w:rPr>
          <w:t>运维服务内容</w:t>
        </w:r>
        <w:r w:rsidR="00A00D7E">
          <w:tab/>
        </w:r>
        <w:r w:rsidR="00A00D7E">
          <w:fldChar w:fldCharType="begin"/>
        </w:r>
        <w:r w:rsidR="00A00D7E">
          <w:instrText xml:space="preserve"> PAGEREF _Toc103948657 \h </w:instrText>
        </w:r>
        <w:r w:rsidR="00A00D7E">
          <w:fldChar w:fldCharType="separate"/>
        </w:r>
        <w:r w:rsidR="00A00D7E">
          <w:t>59</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58" w:history="1">
        <w:r w:rsidR="00A00D7E">
          <w:rPr>
            <w:rStyle w:val="ab"/>
          </w:rPr>
          <w:t>4.3</w:t>
        </w:r>
        <w:r w:rsidR="00A00D7E">
          <w:rPr>
            <w:rFonts w:asciiTheme="minorHAnsi" w:eastAsiaTheme="minorEastAsia" w:hAnsiTheme="minorHAnsi" w:cstheme="minorBidi"/>
            <w:sz w:val="21"/>
            <w:szCs w:val="22"/>
          </w:rPr>
          <w:tab/>
        </w:r>
        <w:r w:rsidR="00A00D7E">
          <w:rPr>
            <w:rStyle w:val="ab"/>
          </w:rPr>
          <w:t>运维技术服务及相关备件耗材要求</w:t>
        </w:r>
        <w:r w:rsidR="00A00D7E">
          <w:tab/>
        </w:r>
        <w:r w:rsidR="00A00D7E">
          <w:fldChar w:fldCharType="begin"/>
        </w:r>
        <w:r w:rsidR="00A00D7E">
          <w:instrText xml:space="preserve"> PAGEREF _Toc103948658 \h </w:instrText>
        </w:r>
        <w:r w:rsidR="00A00D7E">
          <w:fldChar w:fldCharType="separate"/>
        </w:r>
        <w:r w:rsidR="00A00D7E">
          <w:t>88</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59" w:history="1">
        <w:r w:rsidR="00A00D7E">
          <w:rPr>
            <w:rStyle w:val="ab"/>
          </w:rPr>
          <w:t>4.3.1</w:t>
        </w:r>
        <w:r w:rsidR="00A00D7E">
          <w:rPr>
            <w:rFonts w:asciiTheme="minorHAnsi" w:eastAsiaTheme="minorEastAsia" w:hAnsiTheme="minorHAnsi" w:cstheme="minorBidi"/>
            <w:sz w:val="21"/>
            <w:szCs w:val="22"/>
          </w:rPr>
          <w:tab/>
        </w:r>
        <w:r w:rsidR="00A00D7E">
          <w:rPr>
            <w:rStyle w:val="ab"/>
          </w:rPr>
          <w:t>运维技术服务要求</w:t>
        </w:r>
        <w:r w:rsidR="00A00D7E">
          <w:tab/>
        </w:r>
        <w:r w:rsidR="00A00D7E">
          <w:fldChar w:fldCharType="begin"/>
        </w:r>
        <w:r w:rsidR="00A00D7E">
          <w:instrText xml:space="preserve"> PAGEREF _Toc103948659 \h </w:instrText>
        </w:r>
        <w:r w:rsidR="00A00D7E">
          <w:fldChar w:fldCharType="separate"/>
        </w:r>
        <w:r w:rsidR="00A00D7E">
          <w:t>88</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60" w:history="1">
        <w:r w:rsidR="00A00D7E">
          <w:rPr>
            <w:rStyle w:val="ab"/>
          </w:rPr>
          <w:t>4.3.2</w:t>
        </w:r>
        <w:r w:rsidR="00A00D7E">
          <w:rPr>
            <w:rFonts w:asciiTheme="minorHAnsi" w:eastAsiaTheme="minorEastAsia" w:hAnsiTheme="minorHAnsi" w:cstheme="minorBidi"/>
            <w:sz w:val="21"/>
            <w:szCs w:val="22"/>
          </w:rPr>
          <w:tab/>
        </w:r>
        <w:r w:rsidR="00A00D7E">
          <w:rPr>
            <w:rStyle w:val="ab"/>
          </w:rPr>
          <w:t>运维资源要求和应急管理服务</w:t>
        </w:r>
        <w:r w:rsidR="00A00D7E">
          <w:rPr>
            <w:rStyle w:val="ab"/>
            <w:w w:val="98"/>
          </w:rPr>
          <w:t>（项号24）</w:t>
        </w:r>
        <w:r w:rsidR="00A00D7E">
          <w:tab/>
        </w:r>
        <w:r w:rsidR="00A00D7E">
          <w:fldChar w:fldCharType="begin"/>
        </w:r>
        <w:r w:rsidR="00A00D7E">
          <w:instrText xml:space="preserve"> PAGEREF _Toc103948660 \h </w:instrText>
        </w:r>
        <w:r w:rsidR="00A00D7E">
          <w:fldChar w:fldCharType="separate"/>
        </w:r>
        <w:r w:rsidR="00A00D7E">
          <w:t>103</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61" w:history="1">
        <w:r w:rsidR="00A00D7E">
          <w:rPr>
            <w:rStyle w:val="ab"/>
          </w:rPr>
          <w:t>第5章.</w:t>
        </w:r>
        <w:r w:rsidR="00A00D7E">
          <w:rPr>
            <w:rFonts w:asciiTheme="minorHAnsi" w:eastAsiaTheme="minorEastAsia" w:hAnsiTheme="minorHAnsi" w:cstheme="minorBidi"/>
            <w:sz w:val="21"/>
            <w:szCs w:val="22"/>
          </w:rPr>
          <w:tab/>
        </w:r>
        <w:r w:rsidR="00A00D7E">
          <w:rPr>
            <w:rStyle w:val="ab"/>
          </w:rPr>
          <w:t>耗材配件交付、运维服务考核、服务实施计划</w:t>
        </w:r>
        <w:r w:rsidR="00A00D7E">
          <w:tab/>
        </w:r>
        <w:r w:rsidR="00A00D7E">
          <w:fldChar w:fldCharType="begin"/>
        </w:r>
        <w:r w:rsidR="00A00D7E">
          <w:instrText xml:space="preserve"> PAGEREF _Toc103948661 \h </w:instrText>
        </w:r>
        <w:r w:rsidR="00A00D7E">
          <w:fldChar w:fldCharType="separate"/>
        </w:r>
        <w:r w:rsidR="00A00D7E">
          <w:t>107</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62" w:history="1">
        <w:r w:rsidR="00A00D7E">
          <w:rPr>
            <w:rStyle w:val="ab"/>
          </w:rPr>
          <w:t>5.1</w:t>
        </w:r>
        <w:r w:rsidR="00A00D7E">
          <w:rPr>
            <w:rFonts w:asciiTheme="minorHAnsi" w:eastAsiaTheme="minorEastAsia" w:hAnsiTheme="minorHAnsi" w:cstheme="minorBidi"/>
            <w:sz w:val="21"/>
            <w:szCs w:val="22"/>
          </w:rPr>
          <w:tab/>
        </w:r>
        <w:r w:rsidR="00A00D7E">
          <w:rPr>
            <w:rStyle w:val="ab"/>
          </w:rPr>
          <w:t>耗材、配件、文件交付</w:t>
        </w:r>
        <w:r w:rsidR="00A00D7E">
          <w:tab/>
        </w:r>
        <w:r w:rsidR="00A00D7E">
          <w:fldChar w:fldCharType="begin"/>
        </w:r>
        <w:r w:rsidR="00A00D7E">
          <w:instrText xml:space="preserve"> PAGEREF _Toc103948662 \h </w:instrText>
        </w:r>
        <w:r w:rsidR="00A00D7E">
          <w:fldChar w:fldCharType="separate"/>
        </w:r>
        <w:r w:rsidR="00A00D7E">
          <w:t>107</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63" w:history="1">
        <w:r w:rsidR="00A00D7E">
          <w:rPr>
            <w:rStyle w:val="ab"/>
          </w:rPr>
          <w:t>5.1.1</w:t>
        </w:r>
        <w:r w:rsidR="00A00D7E">
          <w:rPr>
            <w:rFonts w:asciiTheme="minorHAnsi" w:eastAsiaTheme="minorEastAsia" w:hAnsiTheme="minorHAnsi" w:cstheme="minorBidi"/>
            <w:sz w:val="21"/>
            <w:szCs w:val="22"/>
          </w:rPr>
          <w:tab/>
        </w:r>
        <w:r w:rsidR="00A00D7E">
          <w:rPr>
            <w:rStyle w:val="ab"/>
          </w:rPr>
          <w:t>维护工具仪器和备品备件</w:t>
        </w:r>
        <w:r w:rsidR="00A00D7E">
          <w:tab/>
        </w:r>
        <w:r w:rsidR="00A00D7E">
          <w:fldChar w:fldCharType="begin"/>
        </w:r>
        <w:r w:rsidR="00A00D7E">
          <w:instrText xml:space="preserve"> PAGEREF _Toc103948663 \h </w:instrText>
        </w:r>
        <w:r w:rsidR="00A00D7E">
          <w:fldChar w:fldCharType="separate"/>
        </w:r>
        <w:r w:rsidR="00A00D7E">
          <w:t>107</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64" w:history="1">
        <w:r w:rsidR="00A00D7E">
          <w:rPr>
            <w:rStyle w:val="ab"/>
          </w:rPr>
          <w:t>5.1.2</w:t>
        </w:r>
        <w:r w:rsidR="00A00D7E">
          <w:rPr>
            <w:rFonts w:asciiTheme="minorHAnsi" w:eastAsiaTheme="minorEastAsia" w:hAnsiTheme="minorHAnsi" w:cstheme="minorBidi"/>
            <w:sz w:val="21"/>
            <w:szCs w:val="22"/>
          </w:rPr>
          <w:tab/>
        </w:r>
        <w:r w:rsidR="00A00D7E">
          <w:rPr>
            <w:rStyle w:val="ab"/>
          </w:rPr>
          <w:t>文件要求</w:t>
        </w:r>
        <w:r w:rsidR="00A00D7E">
          <w:tab/>
        </w:r>
        <w:r w:rsidR="00A00D7E">
          <w:fldChar w:fldCharType="begin"/>
        </w:r>
        <w:r w:rsidR="00A00D7E">
          <w:instrText xml:space="preserve"> PAGEREF _Toc103948664 \h </w:instrText>
        </w:r>
        <w:r w:rsidR="00A00D7E">
          <w:fldChar w:fldCharType="separate"/>
        </w:r>
        <w:r w:rsidR="00A00D7E">
          <w:t>107</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65" w:history="1">
        <w:r w:rsidR="00A00D7E">
          <w:rPr>
            <w:rStyle w:val="ab"/>
          </w:rPr>
          <w:t>5.1.3</w:t>
        </w:r>
        <w:r w:rsidR="00A00D7E">
          <w:rPr>
            <w:rFonts w:asciiTheme="minorHAnsi" w:eastAsiaTheme="minorEastAsia" w:hAnsiTheme="minorHAnsi" w:cstheme="minorBidi"/>
            <w:sz w:val="21"/>
            <w:szCs w:val="22"/>
          </w:rPr>
          <w:tab/>
        </w:r>
        <w:r w:rsidR="00A00D7E">
          <w:rPr>
            <w:rStyle w:val="ab"/>
          </w:rPr>
          <w:t>交货</w:t>
        </w:r>
        <w:r w:rsidR="00A00D7E">
          <w:tab/>
        </w:r>
        <w:r w:rsidR="00A00D7E">
          <w:fldChar w:fldCharType="begin"/>
        </w:r>
        <w:r w:rsidR="00A00D7E">
          <w:instrText xml:space="preserve"> PAGEREF _Toc103948665 \h </w:instrText>
        </w:r>
        <w:r w:rsidR="00A00D7E">
          <w:fldChar w:fldCharType="separate"/>
        </w:r>
        <w:r w:rsidR="00A00D7E">
          <w:t>107</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66" w:history="1">
        <w:r w:rsidR="00A00D7E">
          <w:rPr>
            <w:rStyle w:val="ab"/>
          </w:rPr>
          <w:t>5.2</w:t>
        </w:r>
        <w:r w:rsidR="00A00D7E">
          <w:rPr>
            <w:rFonts w:asciiTheme="minorHAnsi" w:eastAsiaTheme="minorEastAsia" w:hAnsiTheme="minorHAnsi" w:cstheme="minorBidi"/>
            <w:sz w:val="21"/>
            <w:szCs w:val="22"/>
          </w:rPr>
          <w:tab/>
        </w:r>
        <w:r w:rsidR="00A00D7E">
          <w:rPr>
            <w:rStyle w:val="ab"/>
          </w:rPr>
          <w:t>运维服务考核要求</w:t>
        </w:r>
        <w:r w:rsidR="00A00D7E">
          <w:tab/>
        </w:r>
        <w:r w:rsidR="00A00D7E">
          <w:fldChar w:fldCharType="begin"/>
        </w:r>
        <w:r w:rsidR="00A00D7E">
          <w:instrText xml:space="preserve"> PAGEREF _Toc103948666 \h </w:instrText>
        </w:r>
        <w:r w:rsidR="00A00D7E">
          <w:fldChar w:fldCharType="separate"/>
        </w:r>
        <w:r w:rsidR="00A00D7E">
          <w:t>107</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67" w:history="1">
        <w:r w:rsidR="00A00D7E">
          <w:rPr>
            <w:rStyle w:val="ab"/>
            <w:w w:val="98"/>
          </w:rPr>
          <w:t>5.2.1</w:t>
        </w:r>
        <w:r w:rsidR="00A00D7E">
          <w:rPr>
            <w:rFonts w:asciiTheme="minorHAnsi" w:eastAsiaTheme="minorEastAsia" w:hAnsiTheme="minorHAnsi" w:cstheme="minorBidi"/>
            <w:sz w:val="21"/>
            <w:szCs w:val="22"/>
          </w:rPr>
          <w:tab/>
        </w:r>
        <w:r w:rsidR="00A00D7E">
          <w:rPr>
            <w:rStyle w:val="ab"/>
            <w:w w:val="98"/>
          </w:rPr>
          <w:t>日常考核办法</w:t>
        </w:r>
        <w:r w:rsidR="00A00D7E">
          <w:tab/>
        </w:r>
        <w:r w:rsidR="00A00D7E">
          <w:fldChar w:fldCharType="begin"/>
        </w:r>
        <w:r w:rsidR="00A00D7E">
          <w:instrText xml:space="preserve"> PAGEREF _Toc103948667 \h </w:instrText>
        </w:r>
        <w:r w:rsidR="00A00D7E">
          <w:fldChar w:fldCharType="separate"/>
        </w:r>
        <w:r w:rsidR="00A00D7E">
          <w:t>108</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68" w:history="1">
        <w:r w:rsidR="00A00D7E">
          <w:rPr>
            <w:rStyle w:val="ab"/>
            <w:w w:val="98"/>
          </w:rPr>
          <w:t>5.2.2</w:t>
        </w:r>
        <w:r w:rsidR="00A00D7E">
          <w:rPr>
            <w:rFonts w:asciiTheme="minorHAnsi" w:eastAsiaTheme="minorEastAsia" w:hAnsiTheme="minorHAnsi" w:cstheme="minorBidi"/>
            <w:sz w:val="21"/>
            <w:szCs w:val="22"/>
          </w:rPr>
          <w:tab/>
        </w:r>
        <w:r w:rsidR="00A00D7E">
          <w:rPr>
            <w:rStyle w:val="ab"/>
            <w:w w:val="98"/>
          </w:rPr>
          <w:t>事件考核办法</w:t>
        </w:r>
        <w:r w:rsidR="00A00D7E">
          <w:tab/>
        </w:r>
        <w:r w:rsidR="00A00D7E">
          <w:fldChar w:fldCharType="begin"/>
        </w:r>
        <w:r w:rsidR="00A00D7E">
          <w:instrText xml:space="preserve"> PAGEREF _Toc103948668 \h </w:instrText>
        </w:r>
        <w:r w:rsidR="00A00D7E">
          <w:fldChar w:fldCharType="separate"/>
        </w:r>
        <w:r w:rsidR="00A00D7E">
          <w:t>110</w:t>
        </w:r>
        <w:r w:rsidR="00A00D7E">
          <w:fldChar w:fldCharType="end"/>
        </w:r>
      </w:hyperlink>
    </w:p>
    <w:p w:rsidR="00E32EBA" w:rsidRDefault="00106A00">
      <w:pPr>
        <w:pStyle w:val="30"/>
        <w:tabs>
          <w:tab w:val="left" w:pos="1695"/>
          <w:tab w:val="right" w:leader="dot" w:pos="9060"/>
        </w:tabs>
        <w:ind w:left="964"/>
        <w:rPr>
          <w:rFonts w:asciiTheme="minorHAnsi" w:eastAsiaTheme="minorEastAsia" w:hAnsiTheme="minorHAnsi" w:cstheme="minorBidi"/>
          <w:sz w:val="21"/>
          <w:szCs w:val="22"/>
        </w:rPr>
      </w:pPr>
      <w:hyperlink w:anchor="_Toc103948669" w:history="1">
        <w:r w:rsidR="00A00D7E">
          <w:rPr>
            <w:rStyle w:val="ab"/>
            <w:w w:val="98"/>
          </w:rPr>
          <w:t>5.2.3</w:t>
        </w:r>
        <w:r w:rsidR="00A00D7E">
          <w:rPr>
            <w:rFonts w:asciiTheme="minorHAnsi" w:eastAsiaTheme="minorEastAsia" w:hAnsiTheme="minorHAnsi" w:cstheme="minorBidi"/>
            <w:sz w:val="21"/>
            <w:szCs w:val="22"/>
          </w:rPr>
          <w:tab/>
        </w:r>
        <w:r w:rsidR="00A00D7E">
          <w:rPr>
            <w:rStyle w:val="ab"/>
            <w:w w:val="98"/>
          </w:rPr>
          <w:t>服务考核支付标准</w:t>
        </w:r>
        <w:r w:rsidR="00A00D7E">
          <w:tab/>
        </w:r>
        <w:r w:rsidR="00A00D7E">
          <w:fldChar w:fldCharType="begin"/>
        </w:r>
        <w:r w:rsidR="00A00D7E">
          <w:instrText xml:space="preserve"> PAGEREF _Toc103948669 \h </w:instrText>
        </w:r>
        <w:r w:rsidR="00A00D7E">
          <w:fldChar w:fldCharType="separate"/>
        </w:r>
        <w:r w:rsidR="00A00D7E">
          <w:t>112</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70" w:history="1">
        <w:r w:rsidR="00A00D7E">
          <w:rPr>
            <w:rStyle w:val="ab"/>
          </w:rPr>
          <w:t>5.3</w:t>
        </w:r>
        <w:r w:rsidR="00A00D7E">
          <w:rPr>
            <w:rFonts w:asciiTheme="minorHAnsi" w:eastAsiaTheme="minorEastAsia" w:hAnsiTheme="minorHAnsi" w:cstheme="minorBidi"/>
            <w:sz w:val="21"/>
            <w:szCs w:val="22"/>
          </w:rPr>
          <w:tab/>
        </w:r>
        <w:r w:rsidR="00A00D7E">
          <w:rPr>
            <w:rStyle w:val="ab"/>
          </w:rPr>
          <w:t>服务实施计划要求</w:t>
        </w:r>
        <w:r w:rsidR="00A00D7E">
          <w:tab/>
        </w:r>
        <w:r w:rsidR="00A00D7E">
          <w:fldChar w:fldCharType="begin"/>
        </w:r>
        <w:r w:rsidR="00A00D7E">
          <w:instrText xml:space="preserve"> PAGEREF _Toc103948670 \h </w:instrText>
        </w:r>
        <w:r w:rsidR="00A00D7E">
          <w:fldChar w:fldCharType="separate"/>
        </w:r>
        <w:r w:rsidR="00A00D7E">
          <w:t>113</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71" w:history="1">
        <w:r w:rsidR="00A00D7E">
          <w:rPr>
            <w:rStyle w:val="ab"/>
          </w:rPr>
          <w:t>5.3.1</w:t>
        </w:r>
        <w:r w:rsidR="00A00D7E">
          <w:rPr>
            <w:rFonts w:asciiTheme="minorHAnsi" w:eastAsiaTheme="minorEastAsia" w:hAnsiTheme="minorHAnsi" w:cstheme="minorBidi"/>
            <w:sz w:val="21"/>
            <w:szCs w:val="22"/>
          </w:rPr>
          <w:tab/>
        </w:r>
        <w:r w:rsidR="00A00D7E">
          <w:rPr>
            <w:rStyle w:val="ab"/>
          </w:rPr>
          <w:t>维护服务计划</w:t>
        </w:r>
        <w:r w:rsidR="00A00D7E">
          <w:tab/>
        </w:r>
        <w:r w:rsidR="00A00D7E">
          <w:fldChar w:fldCharType="begin"/>
        </w:r>
        <w:r w:rsidR="00A00D7E">
          <w:instrText xml:space="preserve"> PAGEREF _Toc103948671 \h </w:instrText>
        </w:r>
        <w:r w:rsidR="00A00D7E">
          <w:fldChar w:fldCharType="separate"/>
        </w:r>
        <w:r w:rsidR="00A00D7E">
          <w:t>113</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72" w:history="1">
        <w:r w:rsidR="00A00D7E">
          <w:rPr>
            <w:rStyle w:val="ab"/>
          </w:rPr>
          <w:t>5.3.2</w:t>
        </w:r>
        <w:r w:rsidR="00A00D7E">
          <w:rPr>
            <w:rFonts w:asciiTheme="minorHAnsi" w:eastAsiaTheme="minorEastAsia" w:hAnsiTheme="minorHAnsi" w:cstheme="minorBidi"/>
            <w:sz w:val="21"/>
            <w:szCs w:val="22"/>
          </w:rPr>
          <w:tab/>
        </w:r>
        <w:r w:rsidR="00A00D7E">
          <w:rPr>
            <w:rStyle w:val="ab"/>
          </w:rPr>
          <w:t>服务实施进度要求</w:t>
        </w:r>
        <w:r w:rsidR="00A00D7E">
          <w:tab/>
        </w:r>
        <w:r w:rsidR="00A00D7E">
          <w:fldChar w:fldCharType="begin"/>
        </w:r>
        <w:r w:rsidR="00A00D7E">
          <w:instrText xml:space="preserve"> PAGEREF _Toc103948672 \h </w:instrText>
        </w:r>
        <w:r w:rsidR="00A00D7E">
          <w:fldChar w:fldCharType="separate"/>
        </w:r>
        <w:r w:rsidR="00A00D7E">
          <w:t>117</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73" w:history="1">
        <w:r w:rsidR="00A00D7E">
          <w:rPr>
            <w:rStyle w:val="ab"/>
          </w:rPr>
          <w:t>第6章.</w:t>
        </w:r>
        <w:r w:rsidR="00A00D7E">
          <w:rPr>
            <w:rFonts w:asciiTheme="minorHAnsi" w:eastAsiaTheme="minorEastAsia" w:hAnsiTheme="minorHAnsi" w:cstheme="minorBidi"/>
            <w:sz w:val="21"/>
            <w:szCs w:val="22"/>
          </w:rPr>
          <w:tab/>
        </w:r>
        <w:r w:rsidR="00A00D7E">
          <w:rPr>
            <w:rStyle w:val="ab"/>
          </w:rPr>
          <w:t>服务承诺和技术培训</w:t>
        </w:r>
        <w:r w:rsidR="00A00D7E">
          <w:tab/>
        </w:r>
        <w:r w:rsidR="00A00D7E">
          <w:fldChar w:fldCharType="begin"/>
        </w:r>
        <w:r w:rsidR="00A00D7E">
          <w:instrText xml:space="preserve"> PAGEREF _Toc103948673 \h </w:instrText>
        </w:r>
        <w:r w:rsidR="00A00D7E">
          <w:fldChar w:fldCharType="separate"/>
        </w:r>
        <w:r w:rsidR="00A00D7E">
          <w:t>118</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74" w:history="1">
        <w:r w:rsidR="00A00D7E">
          <w:rPr>
            <w:rStyle w:val="ab"/>
          </w:rPr>
          <w:t>6.1</w:t>
        </w:r>
        <w:r w:rsidR="00A00D7E">
          <w:rPr>
            <w:rFonts w:asciiTheme="minorHAnsi" w:eastAsiaTheme="minorEastAsia" w:hAnsiTheme="minorHAnsi" w:cstheme="minorBidi"/>
            <w:sz w:val="21"/>
            <w:szCs w:val="22"/>
          </w:rPr>
          <w:tab/>
        </w:r>
        <w:r w:rsidR="00A00D7E">
          <w:rPr>
            <w:rStyle w:val="ab"/>
          </w:rPr>
          <w:t>服务承诺</w:t>
        </w:r>
        <w:r w:rsidR="00A00D7E">
          <w:tab/>
        </w:r>
        <w:r w:rsidR="00A00D7E">
          <w:fldChar w:fldCharType="begin"/>
        </w:r>
        <w:r w:rsidR="00A00D7E">
          <w:instrText xml:space="preserve"> PAGEREF _Toc103948674 \h </w:instrText>
        </w:r>
        <w:r w:rsidR="00A00D7E">
          <w:fldChar w:fldCharType="separate"/>
        </w:r>
        <w:r w:rsidR="00A00D7E">
          <w:t>118</w:t>
        </w:r>
        <w:r w:rsidR="00A00D7E">
          <w:fldChar w:fldCharType="end"/>
        </w:r>
      </w:hyperlink>
    </w:p>
    <w:p w:rsidR="00E32EBA" w:rsidRDefault="00106A00">
      <w:pPr>
        <w:pStyle w:val="20"/>
        <w:tabs>
          <w:tab w:val="left" w:pos="1260"/>
          <w:tab w:val="right" w:leader="dot" w:pos="9060"/>
        </w:tabs>
        <w:ind w:left="482"/>
        <w:rPr>
          <w:rFonts w:asciiTheme="minorHAnsi" w:eastAsiaTheme="minorEastAsia" w:hAnsiTheme="minorHAnsi" w:cstheme="minorBidi"/>
          <w:sz w:val="21"/>
          <w:szCs w:val="22"/>
        </w:rPr>
      </w:pPr>
      <w:hyperlink w:anchor="_Toc103948675" w:history="1">
        <w:r w:rsidR="00A00D7E">
          <w:rPr>
            <w:rStyle w:val="ab"/>
          </w:rPr>
          <w:t>6.2</w:t>
        </w:r>
        <w:r w:rsidR="00A00D7E">
          <w:rPr>
            <w:rFonts w:asciiTheme="minorHAnsi" w:eastAsiaTheme="minorEastAsia" w:hAnsiTheme="minorHAnsi" w:cstheme="minorBidi"/>
            <w:sz w:val="21"/>
            <w:szCs w:val="22"/>
          </w:rPr>
          <w:tab/>
        </w:r>
        <w:r w:rsidR="00A00D7E">
          <w:rPr>
            <w:rStyle w:val="ab"/>
          </w:rPr>
          <w:t>技术培训</w:t>
        </w:r>
        <w:r w:rsidR="00A00D7E">
          <w:tab/>
        </w:r>
        <w:r w:rsidR="00A00D7E">
          <w:fldChar w:fldCharType="begin"/>
        </w:r>
        <w:r w:rsidR="00A00D7E">
          <w:instrText xml:space="preserve"> PAGEREF _Toc103948675 \h </w:instrText>
        </w:r>
        <w:r w:rsidR="00A00D7E">
          <w:fldChar w:fldCharType="separate"/>
        </w:r>
        <w:r w:rsidR="00A00D7E">
          <w:t>120</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76" w:history="1">
        <w:r w:rsidR="00A00D7E">
          <w:rPr>
            <w:rStyle w:val="ab"/>
          </w:rPr>
          <w:t>6.2.1</w:t>
        </w:r>
        <w:r w:rsidR="00A00D7E">
          <w:rPr>
            <w:rFonts w:asciiTheme="minorHAnsi" w:eastAsiaTheme="minorEastAsia" w:hAnsiTheme="minorHAnsi" w:cstheme="minorBidi"/>
            <w:sz w:val="21"/>
            <w:szCs w:val="22"/>
          </w:rPr>
          <w:tab/>
        </w:r>
        <w:r w:rsidR="00A00D7E">
          <w:rPr>
            <w:rStyle w:val="ab"/>
          </w:rPr>
          <w:t>培训人员、时间和地点</w:t>
        </w:r>
        <w:r w:rsidR="00A00D7E">
          <w:tab/>
        </w:r>
        <w:r w:rsidR="00A00D7E">
          <w:fldChar w:fldCharType="begin"/>
        </w:r>
        <w:r w:rsidR="00A00D7E">
          <w:instrText xml:space="preserve"> PAGEREF _Toc103948676 \h </w:instrText>
        </w:r>
        <w:r w:rsidR="00A00D7E">
          <w:fldChar w:fldCharType="separate"/>
        </w:r>
        <w:r w:rsidR="00A00D7E">
          <w:t>120</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77" w:history="1">
        <w:r w:rsidR="00A00D7E">
          <w:rPr>
            <w:rStyle w:val="ab"/>
          </w:rPr>
          <w:t>6.2.2</w:t>
        </w:r>
        <w:r w:rsidR="00A00D7E">
          <w:rPr>
            <w:rFonts w:asciiTheme="minorHAnsi" w:eastAsiaTheme="minorEastAsia" w:hAnsiTheme="minorHAnsi" w:cstheme="minorBidi"/>
            <w:sz w:val="21"/>
            <w:szCs w:val="22"/>
          </w:rPr>
          <w:tab/>
        </w:r>
        <w:r w:rsidR="00A00D7E">
          <w:rPr>
            <w:rStyle w:val="ab"/>
          </w:rPr>
          <w:t>培训讲师</w:t>
        </w:r>
        <w:r w:rsidR="00A00D7E">
          <w:tab/>
        </w:r>
        <w:r w:rsidR="00A00D7E">
          <w:fldChar w:fldCharType="begin"/>
        </w:r>
        <w:r w:rsidR="00A00D7E">
          <w:instrText xml:space="preserve"> PAGEREF _Toc103948677 \h </w:instrText>
        </w:r>
        <w:r w:rsidR="00A00D7E">
          <w:fldChar w:fldCharType="separate"/>
        </w:r>
        <w:r w:rsidR="00A00D7E">
          <w:t>120</w:t>
        </w:r>
        <w:r w:rsidR="00A00D7E">
          <w:fldChar w:fldCharType="end"/>
        </w:r>
      </w:hyperlink>
    </w:p>
    <w:p w:rsidR="00E32EBA" w:rsidRDefault="00106A00">
      <w:pPr>
        <w:pStyle w:val="30"/>
        <w:tabs>
          <w:tab w:val="left" w:pos="1710"/>
          <w:tab w:val="right" w:leader="dot" w:pos="9060"/>
        </w:tabs>
        <w:ind w:left="964"/>
        <w:rPr>
          <w:rFonts w:asciiTheme="minorHAnsi" w:eastAsiaTheme="minorEastAsia" w:hAnsiTheme="minorHAnsi" w:cstheme="minorBidi"/>
          <w:sz w:val="21"/>
          <w:szCs w:val="22"/>
        </w:rPr>
      </w:pPr>
      <w:hyperlink w:anchor="_Toc103948678" w:history="1">
        <w:r w:rsidR="00A00D7E">
          <w:rPr>
            <w:rStyle w:val="ab"/>
          </w:rPr>
          <w:t>6.2.3</w:t>
        </w:r>
        <w:r w:rsidR="00A00D7E">
          <w:rPr>
            <w:rFonts w:asciiTheme="minorHAnsi" w:eastAsiaTheme="minorEastAsia" w:hAnsiTheme="minorHAnsi" w:cstheme="minorBidi"/>
            <w:sz w:val="21"/>
            <w:szCs w:val="22"/>
          </w:rPr>
          <w:tab/>
        </w:r>
        <w:r w:rsidR="00A00D7E">
          <w:rPr>
            <w:rStyle w:val="ab"/>
          </w:rPr>
          <w:t>培训课程</w:t>
        </w:r>
        <w:r w:rsidR="00A00D7E">
          <w:tab/>
        </w:r>
        <w:r w:rsidR="00A00D7E">
          <w:fldChar w:fldCharType="begin"/>
        </w:r>
        <w:r w:rsidR="00A00D7E">
          <w:instrText xml:space="preserve"> PAGEREF _Toc103948678 \h </w:instrText>
        </w:r>
        <w:r w:rsidR="00A00D7E">
          <w:fldChar w:fldCharType="separate"/>
        </w:r>
        <w:r w:rsidR="00A00D7E">
          <w:t>121</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79" w:history="1">
        <w:r w:rsidR="00A00D7E">
          <w:rPr>
            <w:rStyle w:val="ab"/>
          </w:rPr>
          <w:t>第7章.</w:t>
        </w:r>
        <w:r w:rsidR="00A00D7E">
          <w:rPr>
            <w:rFonts w:asciiTheme="minorHAnsi" w:eastAsiaTheme="minorEastAsia" w:hAnsiTheme="minorHAnsi" w:cstheme="minorBidi"/>
            <w:sz w:val="21"/>
            <w:szCs w:val="22"/>
          </w:rPr>
          <w:tab/>
        </w:r>
        <w:r w:rsidR="00A00D7E">
          <w:rPr>
            <w:rStyle w:val="ab"/>
          </w:rPr>
          <w:t>技术文件及交付物</w:t>
        </w:r>
        <w:r w:rsidR="00A00D7E">
          <w:tab/>
        </w:r>
        <w:r w:rsidR="00A00D7E">
          <w:fldChar w:fldCharType="begin"/>
        </w:r>
        <w:r w:rsidR="00A00D7E">
          <w:instrText xml:space="preserve"> PAGEREF _Toc103948679 \h </w:instrText>
        </w:r>
        <w:r w:rsidR="00A00D7E">
          <w:fldChar w:fldCharType="separate"/>
        </w:r>
        <w:r w:rsidR="00A00D7E">
          <w:t>125</w:t>
        </w:r>
        <w:r w:rsidR="00A00D7E">
          <w:fldChar w:fldCharType="end"/>
        </w:r>
      </w:hyperlink>
    </w:p>
    <w:p w:rsidR="00E32EBA" w:rsidRDefault="00106A00">
      <w:pPr>
        <w:pStyle w:val="10"/>
        <w:tabs>
          <w:tab w:val="left" w:pos="1260"/>
          <w:tab w:val="right" w:leader="dot" w:pos="9060"/>
        </w:tabs>
        <w:rPr>
          <w:rFonts w:asciiTheme="minorHAnsi" w:eastAsiaTheme="minorEastAsia" w:hAnsiTheme="minorHAnsi" w:cstheme="minorBidi"/>
          <w:sz w:val="21"/>
          <w:szCs w:val="22"/>
        </w:rPr>
      </w:pPr>
      <w:hyperlink w:anchor="_Toc103948680" w:history="1">
        <w:r w:rsidR="00A00D7E">
          <w:rPr>
            <w:rStyle w:val="ab"/>
          </w:rPr>
          <w:t>第8章.</w:t>
        </w:r>
        <w:r w:rsidR="00A00D7E">
          <w:rPr>
            <w:rFonts w:asciiTheme="minorHAnsi" w:eastAsiaTheme="minorEastAsia" w:hAnsiTheme="minorHAnsi" w:cstheme="minorBidi"/>
            <w:sz w:val="21"/>
            <w:szCs w:val="22"/>
          </w:rPr>
          <w:tab/>
        </w:r>
        <w:r w:rsidR="00A00D7E">
          <w:rPr>
            <w:rStyle w:val="ab"/>
          </w:rPr>
          <w:t>其它</w:t>
        </w:r>
        <w:r w:rsidR="00A00D7E">
          <w:tab/>
        </w:r>
        <w:r w:rsidR="00A00D7E">
          <w:fldChar w:fldCharType="begin"/>
        </w:r>
        <w:r w:rsidR="00A00D7E">
          <w:instrText xml:space="preserve"> PAGEREF _Toc103948680 \h </w:instrText>
        </w:r>
        <w:r w:rsidR="00A00D7E">
          <w:fldChar w:fldCharType="separate"/>
        </w:r>
        <w:r w:rsidR="00A00D7E">
          <w:t>126</w:t>
        </w:r>
        <w:r w:rsidR="00A00D7E">
          <w:fldChar w:fldCharType="end"/>
        </w:r>
      </w:hyperlink>
    </w:p>
    <w:p w:rsidR="00E32EBA" w:rsidRDefault="00A00D7E">
      <w:r>
        <w:rPr>
          <w:b/>
          <w:bCs/>
          <w:lang w:val="zh-CN"/>
        </w:rPr>
        <w:fldChar w:fldCharType="end"/>
      </w:r>
    </w:p>
    <w:p w:rsidR="00E32EBA" w:rsidRDefault="00E32EBA">
      <w:pPr>
        <w:sectPr w:rsidR="00E32EBA">
          <w:footerReference w:type="default" r:id="rId10"/>
          <w:pgSz w:w="11906" w:h="16838"/>
          <w:pgMar w:top="1418" w:right="1418" w:bottom="1418" w:left="1418" w:header="851" w:footer="992" w:gutter="0"/>
          <w:pgNumType w:fmt="upperRoman" w:start="1"/>
          <w:cols w:space="720"/>
          <w:docGrid w:type="linesAndChars" w:linePitch="436" w:charSpace="195"/>
        </w:sectPr>
      </w:pPr>
    </w:p>
    <w:p w:rsidR="00E32EBA" w:rsidRDefault="00A00D7E">
      <w:pPr>
        <w:jc w:val="center"/>
        <w:outlineLvl w:val="0"/>
        <w:rPr>
          <w:b/>
          <w:bCs/>
          <w:sz w:val="28"/>
          <w:szCs w:val="28"/>
        </w:rPr>
      </w:pPr>
      <w:bookmarkStart w:id="1" w:name="_Toc103948611"/>
      <w:r>
        <w:rPr>
          <w:rFonts w:hint="eastAsia"/>
          <w:b/>
          <w:bCs/>
          <w:sz w:val="28"/>
          <w:szCs w:val="28"/>
        </w:rPr>
        <w:lastRenderedPageBreak/>
        <w:t>表目录</w:t>
      </w:r>
      <w:bookmarkEnd w:id="1"/>
    </w:p>
    <w:p w:rsidR="00E32EBA" w:rsidRDefault="00A00D7E">
      <w:pPr>
        <w:pStyle w:val="a8"/>
        <w:tabs>
          <w:tab w:val="right" w:leader="dot" w:pos="9060"/>
        </w:tabs>
        <w:ind w:left="964" w:hanging="482"/>
        <w:rPr>
          <w:rFonts w:asciiTheme="minorHAnsi" w:eastAsiaTheme="minorEastAsia" w:hAnsiTheme="minorHAnsi" w:cstheme="minorBidi"/>
          <w:sz w:val="21"/>
          <w:szCs w:val="22"/>
        </w:rPr>
      </w:pPr>
      <w:r>
        <w:fldChar w:fldCharType="begin"/>
      </w:r>
      <w:r>
        <w:instrText xml:space="preserve"> </w:instrText>
      </w:r>
      <w:r>
        <w:rPr>
          <w:rFonts w:hint="eastAsia"/>
        </w:rPr>
        <w:instrText>TOC \h \z \c "表"</w:instrText>
      </w:r>
      <w:r>
        <w:instrText xml:space="preserve"> </w:instrText>
      </w:r>
      <w:r>
        <w:fldChar w:fldCharType="separate"/>
      </w:r>
      <w:hyperlink w:anchor="_Toc103690079" w:history="1">
        <w:r>
          <w:rPr>
            <w:rStyle w:val="ab"/>
          </w:rPr>
          <w:t>表 2</w:t>
        </w:r>
        <w:r>
          <w:rPr>
            <w:rStyle w:val="ab"/>
          </w:rPr>
          <w:noBreakHyphen/>
          <w:t>1政务云平面功能间布局</w:t>
        </w:r>
        <w:r>
          <w:tab/>
        </w:r>
        <w:r>
          <w:fldChar w:fldCharType="begin"/>
        </w:r>
        <w:r>
          <w:instrText xml:space="preserve"> PAGEREF _Toc103690079 \h </w:instrText>
        </w:r>
        <w:r>
          <w:fldChar w:fldCharType="separate"/>
        </w:r>
        <w:r>
          <w:t>6</w:t>
        </w:r>
        <w:r>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0" w:history="1">
        <w:r w:rsidR="00A00D7E">
          <w:rPr>
            <w:rStyle w:val="ab"/>
          </w:rPr>
          <w:t>表 2</w:t>
        </w:r>
        <w:r w:rsidR="00A00D7E">
          <w:rPr>
            <w:rStyle w:val="ab"/>
          </w:rPr>
          <w:noBreakHyphen/>
          <w:t>2机柜数量统计表</w:t>
        </w:r>
        <w:r w:rsidR="00A00D7E">
          <w:tab/>
        </w:r>
        <w:r w:rsidR="00A00D7E">
          <w:fldChar w:fldCharType="begin"/>
        </w:r>
        <w:r w:rsidR="00A00D7E">
          <w:instrText xml:space="preserve"> PAGEREF _Toc103690080 \h </w:instrText>
        </w:r>
        <w:r w:rsidR="00A00D7E">
          <w:fldChar w:fldCharType="separate"/>
        </w:r>
        <w:r w:rsidR="00A00D7E">
          <w:t>10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1" w:history="1">
        <w:r w:rsidR="00A00D7E">
          <w:rPr>
            <w:rStyle w:val="ab"/>
          </w:rPr>
          <w:t>表 2</w:t>
        </w:r>
        <w:r w:rsidR="00A00D7E">
          <w:rPr>
            <w:rStyle w:val="ab"/>
          </w:rPr>
          <w:noBreakHyphen/>
          <w:t>3机房通风空调系统设备统计表</w:t>
        </w:r>
        <w:r w:rsidR="00A00D7E">
          <w:tab/>
        </w:r>
        <w:r w:rsidR="00A00D7E">
          <w:fldChar w:fldCharType="begin"/>
        </w:r>
        <w:r w:rsidR="00A00D7E">
          <w:instrText xml:space="preserve"> PAGEREF _Toc103690081 \h </w:instrText>
        </w:r>
        <w:r w:rsidR="00A00D7E">
          <w:fldChar w:fldCharType="separate"/>
        </w:r>
        <w:r w:rsidR="00A00D7E">
          <w:t>10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2" w:history="1">
        <w:r w:rsidR="00A00D7E">
          <w:rPr>
            <w:rStyle w:val="ab"/>
          </w:rPr>
          <w:t>表 2</w:t>
        </w:r>
        <w:r w:rsidR="00A00D7E">
          <w:rPr>
            <w:rStyle w:val="ab"/>
          </w:rPr>
          <w:noBreakHyphen/>
          <w:t>4冷冻水系统设备统计表</w:t>
        </w:r>
        <w:r w:rsidR="00A00D7E">
          <w:tab/>
        </w:r>
        <w:r w:rsidR="00A00D7E">
          <w:fldChar w:fldCharType="begin"/>
        </w:r>
        <w:r w:rsidR="00A00D7E">
          <w:instrText xml:space="preserve"> PAGEREF _Toc103690082 \h </w:instrText>
        </w:r>
        <w:r w:rsidR="00A00D7E">
          <w:fldChar w:fldCharType="separate"/>
        </w:r>
        <w:r w:rsidR="00A00D7E">
          <w:t>12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3" w:history="1">
        <w:r w:rsidR="00A00D7E">
          <w:rPr>
            <w:rStyle w:val="ab"/>
          </w:rPr>
          <w:t>表 2</w:t>
        </w:r>
        <w:r w:rsidR="00A00D7E">
          <w:rPr>
            <w:rStyle w:val="ab"/>
          </w:rPr>
          <w:noBreakHyphen/>
          <w:t>5高低压配电设备统计表</w:t>
        </w:r>
        <w:r w:rsidR="00A00D7E">
          <w:tab/>
        </w:r>
        <w:r w:rsidR="00A00D7E">
          <w:fldChar w:fldCharType="begin"/>
        </w:r>
        <w:r w:rsidR="00A00D7E">
          <w:instrText xml:space="preserve"> PAGEREF _Toc103690083 \h </w:instrText>
        </w:r>
        <w:r w:rsidR="00A00D7E">
          <w:fldChar w:fldCharType="separate"/>
        </w:r>
        <w:r w:rsidR="00A00D7E">
          <w:t>14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4" w:history="1">
        <w:r w:rsidR="00A00D7E">
          <w:rPr>
            <w:rStyle w:val="ab"/>
          </w:rPr>
          <w:t>表 2</w:t>
        </w:r>
        <w:r w:rsidR="00A00D7E">
          <w:rPr>
            <w:rStyle w:val="ab"/>
          </w:rPr>
          <w:noBreakHyphen/>
          <w:t>6UPS系统设备统计表</w:t>
        </w:r>
        <w:r w:rsidR="00A00D7E">
          <w:tab/>
        </w:r>
        <w:r w:rsidR="00A00D7E">
          <w:fldChar w:fldCharType="begin"/>
        </w:r>
        <w:r w:rsidR="00A00D7E">
          <w:instrText xml:space="preserve"> PAGEREF _Toc103690084 \h </w:instrText>
        </w:r>
        <w:r w:rsidR="00A00D7E">
          <w:fldChar w:fldCharType="separate"/>
        </w:r>
        <w:r w:rsidR="00A00D7E">
          <w:t>14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5" w:history="1">
        <w:r w:rsidR="00A00D7E">
          <w:rPr>
            <w:rStyle w:val="ab"/>
          </w:rPr>
          <w:t>表 2</w:t>
        </w:r>
        <w:r w:rsidR="00A00D7E">
          <w:rPr>
            <w:rStyle w:val="ab"/>
          </w:rPr>
          <w:noBreakHyphen/>
          <w:t>7机房视频监控系统配置表</w:t>
        </w:r>
        <w:r w:rsidR="00A00D7E">
          <w:tab/>
        </w:r>
        <w:r w:rsidR="00A00D7E">
          <w:fldChar w:fldCharType="begin"/>
        </w:r>
        <w:r w:rsidR="00A00D7E">
          <w:instrText xml:space="preserve"> PAGEREF _Toc103690085 \h </w:instrText>
        </w:r>
        <w:r w:rsidR="00A00D7E">
          <w:fldChar w:fldCharType="separate"/>
        </w:r>
        <w:r w:rsidR="00A00D7E">
          <w:t>15</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6" w:history="1">
        <w:r w:rsidR="00A00D7E">
          <w:rPr>
            <w:rStyle w:val="ab"/>
          </w:rPr>
          <w:t>表 2</w:t>
        </w:r>
        <w:r w:rsidR="00A00D7E">
          <w:rPr>
            <w:rStyle w:val="ab"/>
          </w:rPr>
          <w:noBreakHyphen/>
          <w:t>8机房门禁点位表</w:t>
        </w:r>
        <w:r w:rsidR="00A00D7E">
          <w:tab/>
        </w:r>
        <w:r w:rsidR="00A00D7E">
          <w:fldChar w:fldCharType="begin"/>
        </w:r>
        <w:r w:rsidR="00A00D7E">
          <w:instrText xml:space="preserve"> PAGEREF _Toc103690086 \h </w:instrText>
        </w:r>
        <w:r w:rsidR="00A00D7E">
          <w:fldChar w:fldCharType="separate"/>
        </w:r>
        <w:r w:rsidR="00A00D7E">
          <w:t>16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7" w:history="1">
        <w:r w:rsidR="00A00D7E">
          <w:rPr>
            <w:rStyle w:val="ab"/>
          </w:rPr>
          <w:t>表 2</w:t>
        </w:r>
        <w:r w:rsidR="00A00D7E">
          <w:rPr>
            <w:rStyle w:val="ab"/>
          </w:rPr>
          <w:noBreakHyphen/>
          <w:t>9报警点位表</w:t>
        </w:r>
        <w:r w:rsidR="00A00D7E">
          <w:tab/>
        </w:r>
        <w:r w:rsidR="00A00D7E">
          <w:fldChar w:fldCharType="begin"/>
        </w:r>
        <w:r w:rsidR="00A00D7E">
          <w:instrText xml:space="preserve"> PAGEREF _Toc103690087 \h </w:instrText>
        </w:r>
        <w:r w:rsidR="00A00D7E">
          <w:fldChar w:fldCharType="separate"/>
        </w:r>
        <w:r w:rsidR="00A00D7E">
          <w:t>18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8" w:history="1">
        <w:r w:rsidR="00A00D7E">
          <w:rPr>
            <w:rStyle w:val="ab"/>
          </w:rPr>
          <w:t>表 2</w:t>
        </w:r>
        <w:r w:rsidR="00A00D7E">
          <w:rPr>
            <w:rStyle w:val="ab"/>
          </w:rPr>
          <w:noBreakHyphen/>
          <w:t>10消防系统设备点位表</w:t>
        </w:r>
        <w:r w:rsidR="00A00D7E">
          <w:tab/>
        </w:r>
        <w:r w:rsidR="00A00D7E">
          <w:fldChar w:fldCharType="begin"/>
        </w:r>
        <w:r w:rsidR="00A00D7E">
          <w:instrText xml:space="preserve"> PAGEREF _Toc103690088 \h </w:instrText>
        </w:r>
        <w:r w:rsidR="00A00D7E">
          <w:fldChar w:fldCharType="separate"/>
        </w:r>
        <w:r w:rsidR="00A00D7E">
          <w:t>24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89" w:history="1">
        <w:r w:rsidR="00A00D7E">
          <w:rPr>
            <w:rStyle w:val="ab"/>
          </w:rPr>
          <w:t>表 2</w:t>
        </w:r>
        <w:r w:rsidR="00A00D7E">
          <w:rPr>
            <w:rStyle w:val="ab"/>
          </w:rPr>
          <w:noBreakHyphen/>
          <w:t>11机房KVM及串口控制台数量表</w:t>
        </w:r>
        <w:r w:rsidR="00A00D7E">
          <w:tab/>
        </w:r>
        <w:r w:rsidR="00A00D7E">
          <w:fldChar w:fldCharType="begin"/>
        </w:r>
        <w:r w:rsidR="00A00D7E">
          <w:instrText xml:space="preserve"> PAGEREF _Toc103690089 \h </w:instrText>
        </w:r>
        <w:r w:rsidR="00A00D7E">
          <w:fldChar w:fldCharType="separate"/>
        </w:r>
        <w:r w:rsidR="00A00D7E">
          <w:t>26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0" w:history="1">
        <w:r w:rsidR="00A00D7E">
          <w:rPr>
            <w:rStyle w:val="ab"/>
          </w:rPr>
          <w:t>表 2</w:t>
        </w:r>
        <w:r w:rsidR="00A00D7E">
          <w:rPr>
            <w:rStyle w:val="ab"/>
          </w:rPr>
          <w:noBreakHyphen/>
          <w:t>12机房动环监控系统汇总表</w:t>
        </w:r>
        <w:r w:rsidR="00A00D7E">
          <w:tab/>
        </w:r>
        <w:r w:rsidR="00A00D7E">
          <w:fldChar w:fldCharType="begin"/>
        </w:r>
        <w:r w:rsidR="00A00D7E">
          <w:instrText xml:space="preserve"> PAGEREF _Toc103690090 \h </w:instrText>
        </w:r>
        <w:r w:rsidR="00A00D7E">
          <w:fldChar w:fldCharType="separate"/>
        </w:r>
        <w:r w:rsidR="00A00D7E">
          <w:t>28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1" w:history="1">
        <w:r w:rsidR="00A00D7E">
          <w:rPr>
            <w:rStyle w:val="ab"/>
          </w:rPr>
          <w:t>表 3</w:t>
        </w:r>
        <w:r w:rsidR="00A00D7E">
          <w:rPr>
            <w:rStyle w:val="ab"/>
          </w:rPr>
          <w:noBreakHyphen/>
          <w:t>1基础运维团队服务品目</w:t>
        </w:r>
        <w:r w:rsidR="00A00D7E">
          <w:tab/>
        </w:r>
        <w:r w:rsidR="00A00D7E">
          <w:fldChar w:fldCharType="begin"/>
        </w:r>
        <w:r w:rsidR="00A00D7E">
          <w:instrText xml:space="preserve"> PAGEREF _Toc103690091 \h </w:instrText>
        </w:r>
        <w:r w:rsidR="00A00D7E">
          <w:fldChar w:fldCharType="separate"/>
        </w:r>
        <w:r w:rsidR="00A00D7E">
          <w:t>31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2" w:history="1">
        <w:r w:rsidR="00A00D7E">
          <w:rPr>
            <w:rStyle w:val="ab"/>
          </w:rPr>
          <w:t>表 3</w:t>
        </w:r>
        <w:r w:rsidR="00A00D7E">
          <w:rPr>
            <w:rStyle w:val="ab"/>
          </w:rPr>
          <w:noBreakHyphen/>
          <w:t>2机柜维修维护品目</w:t>
        </w:r>
        <w:r w:rsidR="00A00D7E">
          <w:tab/>
        </w:r>
        <w:r w:rsidR="00A00D7E">
          <w:fldChar w:fldCharType="begin"/>
        </w:r>
        <w:r w:rsidR="00A00D7E">
          <w:instrText xml:space="preserve"> PAGEREF _Toc103690092 \h </w:instrText>
        </w:r>
        <w:r w:rsidR="00A00D7E">
          <w:fldChar w:fldCharType="separate"/>
        </w:r>
        <w:r w:rsidR="00A00D7E">
          <w:t>31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3" w:history="1">
        <w:r w:rsidR="00A00D7E">
          <w:rPr>
            <w:rStyle w:val="ab"/>
          </w:rPr>
          <w:t>表 3</w:t>
        </w:r>
        <w:r w:rsidR="00A00D7E">
          <w:rPr>
            <w:rStyle w:val="ab"/>
          </w:rPr>
          <w:noBreakHyphen/>
          <w:t>3通风空调设备维修维护品目</w:t>
        </w:r>
        <w:r w:rsidR="00A00D7E">
          <w:tab/>
        </w:r>
        <w:r w:rsidR="00A00D7E">
          <w:fldChar w:fldCharType="begin"/>
        </w:r>
        <w:r w:rsidR="00A00D7E">
          <w:instrText xml:space="preserve"> PAGEREF _Toc103690093 \h </w:instrText>
        </w:r>
        <w:r w:rsidR="00A00D7E">
          <w:fldChar w:fldCharType="separate"/>
        </w:r>
        <w:r w:rsidR="00A00D7E">
          <w:t>31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4" w:history="1">
        <w:r w:rsidR="00A00D7E">
          <w:rPr>
            <w:rStyle w:val="ab"/>
          </w:rPr>
          <w:t>表 3</w:t>
        </w:r>
        <w:r w:rsidR="00A00D7E">
          <w:rPr>
            <w:rStyle w:val="ab"/>
          </w:rPr>
          <w:noBreakHyphen/>
          <w:t>4电气设备维修维护品目</w:t>
        </w:r>
        <w:r w:rsidR="00A00D7E">
          <w:tab/>
        </w:r>
        <w:r w:rsidR="00A00D7E">
          <w:fldChar w:fldCharType="begin"/>
        </w:r>
        <w:r w:rsidR="00A00D7E">
          <w:instrText xml:space="preserve"> PAGEREF _Toc103690094 \h </w:instrText>
        </w:r>
        <w:r w:rsidR="00A00D7E">
          <w:fldChar w:fldCharType="separate"/>
        </w:r>
        <w:r w:rsidR="00A00D7E">
          <w:t>32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5" w:history="1">
        <w:r w:rsidR="00A00D7E">
          <w:rPr>
            <w:rStyle w:val="ab"/>
          </w:rPr>
          <w:t>表 3</w:t>
        </w:r>
        <w:r w:rsidR="00A00D7E">
          <w:rPr>
            <w:rStyle w:val="ab"/>
          </w:rPr>
          <w:noBreakHyphen/>
          <w:t>5安防监控系统维修维护品目</w:t>
        </w:r>
        <w:r w:rsidR="00A00D7E">
          <w:tab/>
        </w:r>
        <w:r w:rsidR="00A00D7E">
          <w:fldChar w:fldCharType="begin"/>
        </w:r>
        <w:r w:rsidR="00A00D7E">
          <w:instrText xml:space="preserve"> PAGEREF _Toc103690095 \h </w:instrText>
        </w:r>
        <w:r w:rsidR="00A00D7E">
          <w:fldChar w:fldCharType="separate"/>
        </w:r>
        <w:r w:rsidR="00A00D7E">
          <w:t>32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6" w:history="1">
        <w:r w:rsidR="00A00D7E">
          <w:rPr>
            <w:rStyle w:val="ab"/>
          </w:rPr>
          <w:t>表 3</w:t>
        </w:r>
        <w:r w:rsidR="00A00D7E">
          <w:rPr>
            <w:rStyle w:val="ab"/>
          </w:rPr>
          <w:noBreakHyphen/>
          <w:t>6防雷检测品目</w:t>
        </w:r>
        <w:r w:rsidR="00A00D7E">
          <w:tab/>
        </w:r>
        <w:r w:rsidR="00A00D7E">
          <w:fldChar w:fldCharType="begin"/>
        </w:r>
        <w:r w:rsidR="00A00D7E">
          <w:instrText xml:space="preserve"> PAGEREF _Toc103690096 \h </w:instrText>
        </w:r>
        <w:r w:rsidR="00A00D7E">
          <w:fldChar w:fldCharType="separate"/>
        </w:r>
        <w:r w:rsidR="00A00D7E">
          <w:t>32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7" w:history="1">
        <w:r w:rsidR="00A00D7E">
          <w:rPr>
            <w:rStyle w:val="ab"/>
          </w:rPr>
          <w:t>表 3</w:t>
        </w:r>
        <w:r w:rsidR="00A00D7E">
          <w:rPr>
            <w:rStyle w:val="ab"/>
          </w:rPr>
          <w:noBreakHyphen/>
          <w:t>7消防检测品目</w:t>
        </w:r>
        <w:r w:rsidR="00A00D7E">
          <w:tab/>
        </w:r>
        <w:r w:rsidR="00A00D7E">
          <w:fldChar w:fldCharType="begin"/>
        </w:r>
        <w:r w:rsidR="00A00D7E">
          <w:instrText xml:space="preserve"> PAGEREF _Toc103690097 \h </w:instrText>
        </w:r>
        <w:r w:rsidR="00A00D7E">
          <w:fldChar w:fldCharType="separate"/>
        </w:r>
        <w:r w:rsidR="00A00D7E">
          <w:t>32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8" w:history="1">
        <w:r w:rsidR="00A00D7E">
          <w:rPr>
            <w:rStyle w:val="ab"/>
          </w:rPr>
          <w:t>表 3</w:t>
        </w:r>
        <w:r w:rsidR="00A00D7E">
          <w:rPr>
            <w:rStyle w:val="ab"/>
          </w:rPr>
          <w:noBreakHyphen/>
          <w:t>8消防维护品目</w:t>
        </w:r>
        <w:r w:rsidR="00A00D7E">
          <w:tab/>
        </w:r>
        <w:r w:rsidR="00A00D7E">
          <w:fldChar w:fldCharType="begin"/>
        </w:r>
        <w:r w:rsidR="00A00D7E">
          <w:instrText xml:space="preserve"> PAGEREF _Toc103690098 \h </w:instrText>
        </w:r>
        <w:r w:rsidR="00A00D7E">
          <w:fldChar w:fldCharType="separate"/>
        </w:r>
        <w:r w:rsidR="00A00D7E">
          <w:t>37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099" w:history="1">
        <w:r w:rsidR="00A00D7E">
          <w:rPr>
            <w:rStyle w:val="ab"/>
          </w:rPr>
          <w:t>表 3</w:t>
        </w:r>
        <w:r w:rsidR="00A00D7E">
          <w:rPr>
            <w:rStyle w:val="ab"/>
          </w:rPr>
          <w:noBreakHyphen/>
          <w:t>9消防缺陷整改品目</w:t>
        </w:r>
        <w:r w:rsidR="00A00D7E">
          <w:tab/>
        </w:r>
        <w:r w:rsidR="00A00D7E">
          <w:fldChar w:fldCharType="begin"/>
        </w:r>
        <w:r w:rsidR="00A00D7E">
          <w:instrText xml:space="preserve"> PAGEREF _Toc103690099 \h </w:instrText>
        </w:r>
        <w:r w:rsidR="00A00D7E">
          <w:fldChar w:fldCharType="separate"/>
        </w:r>
        <w:r w:rsidR="00A00D7E">
          <w:t>39</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0" w:history="1">
        <w:r w:rsidR="00A00D7E">
          <w:rPr>
            <w:rStyle w:val="ab"/>
          </w:rPr>
          <w:t>表 3</w:t>
        </w:r>
        <w:r w:rsidR="00A00D7E">
          <w:rPr>
            <w:rStyle w:val="ab"/>
          </w:rPr>
          <w:noBreakHyphen/>
          <w:t>10提升服务管理能力品目</w:t>
        </w:r>
        <w:r w:rsidR="00A00D7E">
          <w:tab/>
        </w:r>
        <w:r w:rsidR="00A00D7E">
          <w:fldChar w:fldCharType="begin"/>
        </w:r>
        <w:r w:rsidR="00A00D7E">
          <w:instrText xml:space="preserve"> PAGEREF _Toc103690100 \h </w:instrText>
        </w:r>
        <w:r w:rsidR="00A00D7E">
          <w:fldChar w:fldCharType="separate"/>
        </w:r>
        <w:r w:rsidR="00A00D7E">
          <w:t>40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1" w:history="1">
        <w:r w:rsidR="00A00D7E">
          <w:rPr>
            <w:rStyle w:val="ab"/>
          </w:rPr>
          <w:t>表 3</w:t>
        </w:r>
        <w:r w:rsidR="00A00D7E">
          <w:rPr>
            <w:rStyle w:val="ab"/>
          </w:rPr>
          <w:noBreakHyphen/>
          <w:t>11网络安全管理品目</w:t>
        </w:r>
        <w:r w:rsidR="00A00D7E">
          <w:tab/>
        </w:r>
        <w:r w:rsidR="00A00D7E">
          <w:fldChar w:fldCharType="begin"/>
        </w:r>
        <w:r w:rsidR="00A00D7E">
          <w:instrText xml:space="preserve"> PAGEREF _Toc103690101 \h </w:instrText>
        </w:r>
        <w:r w:rsidR="00A00D7E">
          <w:fldChar w:fldCharType="separate"/>
        </w:r>
        <w:r w:rsidR="00A00D7E">
          <w:t>40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2" w:history="1">
        <w:r w:rsidR="00A00D7E">
          <w:rPr>
            <w:rStyle w:val="ab"/>
          </w:rPr>
          <w:t>表 3</w:t>
        </w:r>
        <w:r w:rsidR="00A00D7E">
          <w:rPr>
            <w:rStyle w:val="ab"/>
          </w:rPr>
          <w:noBreakHyphen/>
          <w:t>12运维系统优化提升品目</w:t>
        </w:r>
        <w:r w:rsidR="00A00D7E">
          <w:tab/>
        </w:r>
        <w:r w:rsidR="00A00D7E">
          <w:fldChar w:fldCharType="begin"/>
        </w:r>
        <w:r w:rsidR="00A00D7E">
          <w:instrText xml:space="preserve"> PAGEREF _Toc103690102 \h </w:instrText>
        </w:r>
        <w:r w:rsidR="00A00D7E">
          <w:fldChar w:fldCharType="separate"/>
        </w:r>
        <w:r w:rsidR="00A00D7E">
          <w:t>40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3" w:history="1">
        <w:r w:rsidR="00A00D7E">
          <w:rPr>
            <w:rStyle w:val="ab"/>
          </w:rPr>
          <w:t>表 3</w:t>
        </w:r>
        <w:r w:rsidR="00A00D7E">
          <w:rPr>
            <w:rStyle w:val="ab"/>
          </w:rPr>
          <w:noBreakHyphen/>
          <w:t>13 硬件设施改造提升品目</w:t>
        </w:r>
        <w:r w:rsidR="00A00D7E">
          <w:tab/>
        </w:r>
        <w:r w:rsidR="00A00D7E">
          <w:fldChar w:fldCharType="begin"/>
        </w:r>
        <w:r w:rsidR="00A00D7E">
          <w:instrText xml:space="preserve"> PAGEREF _Toc103690103 \h </w:instrText>
        </w:r>
        <w:r w:rsidR="00A00D7E">
          <w:fldChar w:fldCharType="separate"/>
        </w:r>
        <w:r w:rsidR="00A00D7E">
          <w:t>40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4" w:history="1">
        <w:r w:rsidR="00A00D7E">
          <w:rPr>
            <w:rStyle w:val="ab"/>
          </w:rPr>
          <w:t>表 4</w:t>
        </w:r>
        <w:r w:rsidR="00A00D7E">
          <w:rPr>
            <w:rStyle w:val="ab"/>
          </w:rPr>
          <w:noBreakHyphen/>
          <w:t>1政务云基础设施运维主要服务内容</w:t>
        </w:r>
        <w:r w:rsidR="00A00D7E">
          <w:tab/>
        </w:r>
        <w:r w:rsidR="00A00D7E">
          <w:fldChar w:fldCharType="begin"/>
        </w:r>
        <w:r w:rsidR="00A00D7E">
          <w:instrText xml:space="preserve"> PAGEREF _Toc103690104 \h </w:instrText>
        </w:r>
        <w:r w:rsidR="00A00D7E">
          <w:fldChar w:fldCharType="separate"/>
        </w:r>
        <w:r w:rsidR="00A00D7E">
          <w:t>41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5" w:history="1">
        <w:r w:rsidR="00A00D7E">
          <w:rPr>
            <w:rStyle w:val="ab"/>
          </w:rPr>
          <w:t>表 4</w:t>
        </w:r>
        <w:r w:rsidR="00A00D7E">
          <w:rPr>
            <w:rStyle w:val="ab"/>
          </w:rPr>
          <w:noBreakHyphen/>
          <w:t>2团队各岗位人员具体数量配置和岗位要求</w:t>
        </w:r>
        <w:r w:rsidR="00A00D7E">
          <w:tab/>
        </w:r>
        <w:r w:rsidR="00A00D7E">
          <w:fldChar w:fldCharType="begin"/>
        </w:r>
        <w:r w:rsidR="00A00D7E">
          <w:instrText xml:space="preserve"> PAGEREF _Toc103690105 \h </w:instrText>
        </w:r>
        <w:r w:rsidR="00A00D7E">
          <w:fldChar w:fldCharType="separate"/>
        </w:r>
        <w:r w:rsidR="00A00D7E">
          <w:t>47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6" w:history="1">
        <w:r w:rsidR="00A00D7E">
          <w:rPr>
            <w:rStyle w:val="ab"/>
          </w:rPr>
          <w:t>表 4</w:t>
        </w:r>
        <w:r w:rsidR="00A00D7E">
          <w:rPr>
            <w:rStyle w:val="ab"/>
          </w:rPr>
          <w:noBreakHyphen/>
          <w:t>3相关信息安全责任转移清单</w:t>
        </w:r>
        <w:r w:rsidR="00A00D7E">
          <w:tab/>
        </w:r>
        <w:r w:rsidR="00A00D7E">
          <w:fldChar w:fldCharType="begin"/>
        </w:r>
        <w:r w:rsidR="00A00D7E">
          <w:instrText xml:space="preserve"> PAGEREF _Toc103690106 \h </w:instrText>
        </w:r>
        <w:r w:rsidR="00A00D7E">
          <w:fldChar w:fldCharType="separate"/>
        </w:r>
        <w:r w:rsidR="00A00D7E">
          <w:t>53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7" w:history="1">
        <w:r w:rsidR="00A00D7E">
          <w:rPr>
            <w:rStyle w:val="ab"/>
          </w:rPr>
          <w:t>表 4</w:t>
        </w:r>
        <w:r w:rsidR="00A00D7E">
          <w:rPr>
            <w:rStyle w:val="ab"/>
          </w:rPr>
          <w:noBreakHyphen/>
          <w:t>4高压配电设备监控表</w:t>
        </w:r>
        <w:r w:rsidR="00A00D7E">
          <w:tab/>
        </w:r>
        <w:r w:rsidR="00A00D7E">
          <w:fldChar w:fldCharType="begin"/>
        </w:r>
        <w:r w:rsidR="00A00D7E">
          <w:instrText xml:space="preserve"> PAGEREF _Toc103690107 \h </w:instrText>
        </w:r>
        <w:r w:rsidR="00A00D7E">
          <w:fldChar w:fldCharType="separate"/>
        </w:r>
        <w:r w:rsidR="00A00D7E">
          <w:t>62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8" w:history="1">
        <w:r w:rsidR="00A00D7E">
          <w:rPr>
            <w:rStyle w:val="ab"/>
          </w:rPr>
          <w:t>表 4</w:t>
        </w:r>
        <w:r w:rsidR="00A00D7E">
          <w:rPr>
            <w:rStyle w:val="ab"/>
          </w:rPr>
          <w:noBreakHyphen/>
          <w:t>5高压配电设备和运行环境巡检表</w:t>
        </w:r>
        <w:r w:rsidR="00A00D7E">
          <w:tab/>
        </w:r>
        <w:r w:rsidR="00A00D7E">
          <w:fldChar w:fldCharType="begin"/>
        </w:r>
        <w:r w:rsidR="00A00D7E">
          <w:instrText xml:space="preserve"> PAGEREF _Toc103690108 \h </w:instrText>
        </w:r>
        <w:r w:rsidR="00A00D7E">
          <w:fldChar w:fldCharType="separate"/>
        </w:r>
        <w:r w:rsidR="00A00D7E">
          <w:t>62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09" w:history="1">
        <w:r w:rsidR="00A00D7E">
          <w:rPr>
            <w:rStyle w:val="ab"/>
          </w:rPr>
          <w:t>表 4</w:t>
        </w:r>
        <w:r w:rsidR="00A00D7E">
          <w:rPr>
            <w:rStyle w:val="ab"/>
          </w:rPr>
          <w:noBreakHyphen/>
          <w:t>6高压配电设备故障报警表</w:t>
        </w:r>
        <w:r w:rsidR="00A00D7E">
          <w:tab/>
        </w:r>
        <w:r w:rsidR="00A00D7E">
          <w:fldChar w:fldCharType="begin"/>
        </w:r>
        <w:r w:rsidR="00A00D7E">
          <w:instrText xml:space="preserve"> PAGEREF _Toc103690109 \h </w:instrText>
        </w:r>
        <w:r w:rsidR="00A00D7E">
          <w:fldChar w:fldCharType="separate"/>
        </w:r>
        <w:r w:rsidR="00A00D7E">
          <w:t>63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0" w:history="1">
        <w:r w:rsidR="00A00D7E">
          <w:rPr>
            <w:rStyle w:val="ab"/>
          </w:rPr>
          <w:t>表 4</w:t>
        </w:r>
        <w:r w:rsidR="00A00D7E">
          <w:rPr>
            <w:rStyle w:val="ab"/>
          </w:rPr>
          <w:noBreakHyphen/>
          <w:t>7变压器监控表</w:t>
        </w:r>
        <w:r w:rsidR="00A00D7E">
          <w:tab/>
        </w:r>
        <w:r w:rsidR="00A00D7E">
          <w:fldChar w:fldCharType="begin"/>
        </w:r>
        <w:r w:rsidR="00A00D7E">
          <w:instrText xml:space="preserve"> PAGEREF _Toc103690110 \h </w:instrText>
        </w:r>
        <w:r w:rsidR="00A00D7E">
          <w:fldChar w:fldCharType="separate"/>
        </w:r>
        <w:r w:rsidR="00A00D7E">
          <w:t>63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1" w:history="1">
        <w:r w:rsidR="00A00D7E">
          <w:rPr>
            <w:rStyle w:val="ab"/>
          </w:rPr>
          <w:t>表 4</w:t>
        </w:r>
        <w:r w:rsidR="00A00D7E">
          <w:rPr>
            <w:rStyle w:val="ab"/>
          </w:rPr>
          <w:noBreakHyphen/>
          <w:t>8变压器和运行环境日常巡检表</w:t>
        </w:r>
        <w:r w:rsidR="00A00D7E">
          <w:tab/>
        </w:r>
        <w:r w:rsidR="00A00D7E">
          <w:fldChar w:fldCharType="begin"/>
        </w:r>
        <w:r w:rsidR="00A00D7E">
          <w:instrText xml:space="preserve"> PAGEREF _Toc103690111 \h </w:instrText>
        </w:r>
        <w:r w:rsidR="00A00D7E">
          <w:fldChar w:fldCharType="separate"/>
        </w:r>
        <w:r w:rsidR="00A00D7E">
          <w:t>63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2" w:history="1">
        <w:r w:rsidR="00A00D7E">
          <w:rPr>
            <w:rStyle w:val="ab"/>
          </w:rPr>
          <w:t>表 4</w:t>
        </w:r>
        <w:r w:rsidR="00A00D7E">
          <w:rPr>
            <w:rStyle w:val="ab"/>
          </w:rPr>
          <w:noBreakHyphen/>
          <w:t>9变压设备故障报警表</w:t>
        </w:r>
        <w:r w:rsidR="00A00D7E">
          <w:tab/>
        </w:r>
        <w:r w:rsidR="00A00D7E">
          <w:fldChar w:fldCharType="begin"/>
        </w:r>
        <w:r w:rsidR="00A00D7E">
          <w:instrText xml:space="preserve"> PAGEREF _Toc103690112 \h </w:instrText>
        </w:r>
        <w:r w:rsidR="00A00D7E">
          <w:fldChar w:fldCharType="separate"/>
        </w:r>
        <w:r w:rsidR="00A00D7E">
          <w:t>63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3" w:history="1">
        <w:r w:rsidR="00A00D7E">
          <w:rPr>
            <w:rStyle w:val="ab"/>
          </w:rPr>
          <w:t>表 4</w:t>
        </w:r>
        <w:r w:rsidR="00A00D7E">
          <w:rPr>
            <w:rStyle w:val="ab"/>
          </w:rPr>
          <w:noBreakHyphen/>
          <w:t>10低压配电设备监控表</w:t>
        </w:r>
        <w:r w:rsidR="00A00D7E">
          <w:tab/>
        </w:r>
        <w:r w:rsidR="00A00D7E">
          <w:fldChar w:fldCharType="begin"/>
        </w:r>
        <w:r w:rsidR="00A00D7E">
          <w:instrText xml:space="preserve"> PAGEREF _Toc103690113 \h </w:instrText>
        </w:r>
        <w:r w:rsidR="00A00D7E">
          <w:fldChar w:fldCharType="separate"/>
        </w:r>
        <w:r w:rsidR="00A00D7E">
          <w:t>64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4" w:history="1">
        <w:r w:rsidR="00A00D7E">
          <w:rPr>
            <w:rStyle w:val="ab"/>
          </w:rPr>
          <w:t>表 4</w:t>
        </w:r>
        <w:r w:rsidR="00A00D7E">
          <w:rPr>
            <w:rStyle w:val="ab"/>
          </w:rPr>
          <w:noBreakHyphen/>
          <w:t>11低压配电设备和运行环境巡检表</w:t>
        </w:r>
        <w:r w:rsidR="00A00D7E">
          <w:tab/>
        </w:r>
        <w:r w:rsidR="00A00D7E">
          <w:fldChar w:fldCharType="begin"/>
        </w:r>
        <w:r w:rsidR="00A00D7E">
          <w:instrText xml:space="preserve"> PAGEREF _Toc103690114 \h </w:instrText>
        </w:r>
        <w:r w:rsidR="00A00D7E">
          <w:fldChar w:fldCharType="separate"/>
        </w:r>
        <w:r w:rsidR="00A00D7E">
          <w:t>64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5" w:history="1">
        <w:r w:rsidR="00A00D7E">
          <w:rPr>
            <w:rStyle w:val="ab"/>
          </w:rPr>
          <w:t>表 4</w:t>
        </w:r>
        <w:r w:rsidR="00A00D7E">
          <w:rPr>
            <w:rStyle w:val="ab"/>
          </w:rPr>
          <w:noBreakHyphen/>
          <w:t>12低压配电设备故障报警表</w:t>
        </w:r>
        <w:r w:rsidR="00A00D7E">
          <w:tab/>
        </w:r>
        <w:r w:rsidR="00A00D7E">
          <w:fldChar w:fldCharType="begin"/>
        </w:r>
        <w:r w:rsidR="00A00D7E">
          <w:instrText xml:space="preserve"> PAGEREF _Toc103690115 \h </w:instrText>
        </w:r>
        <w:r w:rsidR="00A00D7E">
          <w:fldChar w:fldCharType="separate"/>
        </w:r>
        <w:r w:rsidR="00A00D7E">
          <w:t>64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6" w:history="1">
        <w:r w:rsidR="00A00D7E">
          <w:rPr>
            <w:rStyle w:val="ab"/>
          </w:rPr>
          <w:t>表 4</w:t>
        </w:r>
        <w:r w:rsidR="00A00D7E">
          <w:rPr>
            <w:rStyle w:val="ab"/>
          </w:rPr>
          <w:noBreakHyphen/>
          <w:t>13电池监控表</w:t>
        </w:r>
        <w:r w:rsidR="00A00D7E">
          <w:tab/>
        </w:r>
        <w:r w:rsidR="00A00D7E">
          <w:fldChar w:fldCharType="begin"/>
        </w:r>
        <w:r w:rsidR="00A00D7E">
          <w:instrText xml:space="preserve"> PAGEREF _Toc103690116 \h </w:instrText>
        </w:r>
        <w:r w:rsidR="00A00D7E">
          <w:fldChar w:fldCharType="separate"/>
        </w:r>
        <w:r w:rsidR="00A00D7E">
          <w:t>65</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7" w:history="1">
        <w:r w:rsidR="00A00D7E">
          <w:rPr>
            <w:rStyle w:val="ab"/>
          </w:rPr>
          <w:t>表 4</w:t>
        </w:r>
        <w:r w:rsidR="00A00D7E">
          <w:rPr>
            <w:rStyle w:val="ab"/>
          </w:rPr>
          <w:noBreakHyphen/>
          <w:t>14蓄电池和运行环境巡检表</w:t>
        </w:r>
        <w:r w:rsidR="00A00D7E">
          <w:tab/>
        </w:r>
        <w:r w:rsidR="00A00D7E">
          <w:fldChar w:fldCharType="begin"/>
        </w:r>
        <w:r w:rsidR="00A00D7E">
          <w:instrText xml:space="preserve"> PAGEREF _Toc103690117 \h </w:instrText>
        </w:r>
        <w:r w:rsidR="00A00D7E">
          <w:fldChar w:fldCharType="separate"/>
        </w:r>
        <w:r w:rsidR="00A00D7E">
          <w:t>65</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8" w:history="1">
        <w:r w:rsidR="00A00D7E">
          <w:rPr>
            <w:rStyle w:val="ab"/>
          </w:rPr>
          <w:t>表 4</w:t>
        </w:r>
        <w:r w:rsidR="00A00D7E">
          <w:rPr>
            <w:rStyle w:val="ab"/>
          </w:rPr>
          <w:noBreakHyphen/>
          <w:t>15防雷接地系统月检表</w:t>
        </w:r>
        <w:r w:rsidR="00A00D7E">
          <w:tab/>
        </w:r>
        <w:r w:rsidR="00A00D7E">
          <w:fldChar w:fldCharType="begin"/>
        </w:r>
        <w:r w:rsidR="00A00D7E">
          <w:instrText xml:space="preserve"> PAGEREF _Toc103690118 \h </w:instrText>
        </w:r>
        <w:r w:rsidR="00A00D7E">
          <w:fldChar w:fldCharType="separate"/>
        </w:r>
        <w:r w:rsidR="00A00D7E">
          <w:t>65</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19" w:history="1">
        <w:r w:rsidR="00A00D7E">
          <w:rPr>
            <w:rStyle w:val="ab"/>
          </w:rPr>
          <w:t>表 4</w:t>
        </w:r>
        <w:r w:rsidR="00A00D7E">
          <w:rPr>
            <w:rStyle w:val="ab"/>
          </w:rPr>
          <w:noBreakHyphen/>
          <w:t>16照明设备日常巡检表</w:t>
        </w:r>
        <w:r w:rsidR="00A00D7E">
          <w:tab/>
        </w:r>
        <w:r w:rsidR="00A00D7E">
          <w:fldChar w:fldCharType="begin"/>
        </w:r>
        <w:r w:rsidR="00A00D7E">
          <w:instrText xml:space="preserve"> PAGEREF _Toc103690119 \h </w:instrText>
        </w:r>
        <w:r w:rsidR="00A00D7E">
          <w:fldChar w:fldCharType="separate"/>
        </w:r>
        <w:r w:rsidR="00A00D7E">
          <w:t>66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0" w:history="1">
        <w:r w:rsidR="00A00D7E">
          <w:rPr>
            <w:rStyle w:val="ab"/>
          </w:rPr>
          <w:t>表 4</w:t>
        </w:r>
        <w:r w:rsidR="00A00D7E">
          <w:rPr>
            <w:rStyle w:val="ab"/>
          </w:rPr>
          <w:noBreakHyphen/>
          <w:t>17电缆、母线槽及运行环境巡检表</w:t>
        </w:r>
        <w:r w:rsidR="00A00D7E">
          <w:tab/>
        </w:r>
        <w:r w:rsidR="00A00D7E">
          <w:fldChar w:fldCharType="begin"/>
        </w:r>
        <w:r w:rsidR="00A00D7E">
          <w:instrText xml:space="preserve"> PAGEREF _Toc103690120 \h </w:instrText>
        </w:r>
        <w:r w:rsidR="00A00D7E">
          <w:fldChar w:fldCharType="separate"/>
        </w:r>
        <w:r w:rsidR="00A00D7E">
          <w:t>66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1" w:history="1">
        <w:r w:rsidR="00A00D7E">
          <w:rPr>
            <w:rStyle w:val="ab"/>
          </w:rPr>
          <w:t>表 4</w:t>
        </w:r>
        <w:r w:rsidR="00A00D7E">
          <w:rPr>
            <w:rStyle w:val="ab"/>
          </w:rPr>
          <w:noBreakHyphen/>
          <w:t>18制冷设备日常巡检表</w:t>
        </w:r>
        <w:r w:rsidR="00A00D7E">
          <w:tab/>
        </w:r>
        <w:r w:rsidR="00A00D7E">
          <w:fldChar w:fldCharType="begin"/>
        </w:r>
        <w:r w:rsidR="00A00D7E">
          <w:instrText xml:space="preserve"> PAGEREF _Toc103690121 \h </w:instrText>
        </w:r>
        <w:r w:rsidR="00A00D7E">
          <w:fldChar w:fldCharType="separate"/>
        </w:r>
        <w:r w:rsidR="00A00D7E">
          <w:t>67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2" w:history="1">
        <w:r w:rsidR="00A00D7E">
          <w:rPr>
            <w:rStyle w:val="ab"/>
          </w:rPr>
          <w:t>表 4</w:t>
        </w:r>
        <w:r w:rsidR="00A00D7E">
          <w:rPr>
            <w:rStyle w:val="ab"/>
          </w:rPr>
          <w:noBreakHyphen/>
          <w:t>19机房空调日常巡检表</w:t>
        </w:r>
        <w:r w:rsidR="00A00D7E">
          <w:tab/>
        </w:r>
        <w:r w:rsidR="00A00D7E">
          <w:fldChar w:fldCharType="begin"/>
        </w:r>
        <w:r w:rsidR="00A00D7E">
          <w:instrText xml:space="preserve"> PAGEREF _Toc103690122 \h </w:instrText>
        </w:r>
        <w:r w:rsidR="00A00D7E">
          <w:fldChar w:fldCharType="separate"/>
        </w:r>
        <w:r w:rsidR="00A00D7E">
          <w:t>68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3" w:history="1">
        <w:r w:rsidR="00A00D7E">
          <w:rPr>
            <w:rStyle w:val="ab"/>
          </w:rPr>
          <w:t>表 4</w:t>
        </w:r>
        <w:r w:rsidR="00A00D7E">
          <w:rPr>
            <w:rStyle w:val="ab"/>
          </w:rPr>
          <w:noBreakHyphen/>
          <w:t>20冷却塔日常巡检表</w:t>
        </w:r>
        <w:r w:rsidR="00A00D7E">
          <w:tab/>
        </w:r>
        <w:r w:rsidR="00A00D7E">
          <w:fldChar w:fldCharType="begin"/>
        </w:r>
        <w:r w:rsidR="00A00D7E">
          <w:instrText xml:space="preserve"> PAGEREF _Toc103690123 \h </w:instrText>
        </w:r>
        <w:r w:rsidR="00A00D7E">
          <w:fldChar w:fldCharType="separate"/>
        </w:r>
        <w:r w:rsidR="00A00D7E">
          <w:t>68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4" w:history="1">
        <w:r w:rsidR="00A00D7E">
          <w:rPr>
            <w:rStyle w:val="ab"/>
          </w:rPr>
          <w:t>表 4</w:t>
        </w:r>
        <w:r w:rsidR="00A00D7E">
          <w:rPr>
            <w:rStyle w:val="ab"/>
          </w:rPr>
          <w:noBreakHyphen/>
          <w:t>21水泵日常巡检表</w:t>
        </w:r>
        <w:r w:rsidR="00A00D7E">
          <w:tab/>
        </w:r>
        <w:r w:rsidR="00A00D7E">
          <w:fldChar w:fldCharType="begin"/>
        </w:r>
        <w:r w:rsidR="00A00D7E">
          <w:instrText xml:space="preserve"> PAGEREF _Toc103690124 \h </w:instrText>
        </w:r>
        <w:r w:rsidR="00A00D7E">
          <w:fldChar w:fldCharType="separate"/>
        </w:r>
        <w:r w:rsidR="00A00D7E">
          <w:t>68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5" w:history="1">
        <w:r w:rsidR="00A00D7E">
          <w:rPr>
            <w:rStyle w:val="ab"/>
          </w:rPr>
          <w:t>表 4</w:t>
        </w:r>
        <w:r w:rsidR="00A00D7E">
          <w:rPr>
            <w:rStyle w:val="ab"/>
          </w:rPr>
          <w:noBreakHyphen/>
          <w:t>22水箱/阀门附件/管道巡检表</w:t>
        </w:r>
        <w:r w:rsidR="00A00D7E">
          <w:tab/>
        </w:r>
        <w:r w:rsidR="00A00D7E">
          <w:fldChar w:fldCharType="begin"/>
        </w:r>
        <w:r w:rsidR="00A00D7E">
          <w:instrText xml:space="preserve"> PAGEREF _Toc103690125 \h </w:instrText>
        </w:r>
        <w:r w:rsidR="00A00D7E">
          <w:fldChar w:fldCharType="separate"/>
        </w:r>
        <w:r w:rsidR="00A00D7E">
          <w:t>68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6" w:history="1">
        <w:r w:rsidR="00A00D7E">
          <w:rPr>
            <w:rStyle w:val="ab"/>
          </w:rPr>
          <w:t>表 4</w:t>
        </w:r>
        <w:r w:rsidR="00A00D7E">
          <w:rPr>
            <w:rStyle w:val="ab"/>
          </w:rPr>
          <w:noBreakHyphen/>
          <w:t>23空调系统风机日常巡检表</w:t>
        </w:r>
        <w:r w:rsidR="00A00D7E">
          <w:tab/>
        </w:r>
        <w:r w:rsidR="00A00D7E">
          <w:fldChar w:fldCharType="begin"/>
        </w:r>
        <w:r w:rsidR="00A00D7E">
          <w:instrText xml:space="preserve"> PAGEREF _Toc103690126 \h </w:instrText>
        </w:r>
        <w:r w:rsidR="00A00D7E">
          <w:fldChar w:fldCharType="separate"/>
        </w:r>
        <w:r w:rsidR="00A00D7E">
          <w:t>69</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7" w:history="1">
        <w:r w:rsidR="00A00D7E">
          <w:rPr>
            <w:rStyle w:val="ab"/>
          </w:rPr>
          <w:t>表 4</w:t>
        </w:r>
        <w:r w:rsidR="00A00D7E">
          <w:rPr>
            <w:rStyle w:val="ab"/>
          </w:rPr>
          <w:noBreakHyphen/>
          <w:t>24高压配电设备例行维护表</w:t>
        </w:r>
        <w:r w:rsidR="00A00D7E">
          <w:tab/>
        </w:r>
        <w:r w:rsidR="00A00D7E">
          <w:fldChar w:fldCharType="begin"/>
        </w:r>
        <w:r w:rsidR="00A00D7E">
          <w:instrText xml:space="preserve"> PAGEREF _Toc103690127 \h </w:instrText>
        </w:r>
        <w:r w:rsidR="00A00D7E">
          <w:fldChar w:fldCharType="separate"/>
        </w:r>
        <w:r w:rsidR="00A00D7E">
          <w:t>71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8" w:history="1">
        <w:r w:rsidR="00A00D7E">
          <w:rPr>
            <w:rStyle w:val="ab"/>
          </w:rPr>
          <w:t>表 4</w:t>
        </w:r>
        <w:r w:rsidR="00A00D7E">
          <w:rPr>
            <w:rStyle w:val="ab"/>
          </w:rPr>
          <w:noBreakHyphen/>
          <w:t>25高压配电设备预防性维护表</w:t>
        </w:r>
        <w:r w:rsidR="00A00D7E">
          <w:tab/>
        </w:r>
        <w:r w:rsidR="00A00D7E">
          <w:fldChar w:fldCharType="begin"/>
        </w:r>
        <w:r w:rsidR="00A00D7E">
          <w:instrText xml:space="preserve"> PAGEREF _Toc103690128 \h </w:instrText>
        </w:r>
        <w:r w:rsidR="00A00D7E">
          <w:fldChar w:fldCharType="separate"/>
        </w:r>
        <w:r w:rsidR="00A00D7E">
          <w:t>71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29" w:history="1">
        <w:r w:rsidR="00A00D7E">
          <w:rPr>
            <w:rStyle w:val="ab"/>
          </w:rPr>
          <w:t>表 4</w:t>
        </w:r>
        <w:r w:rsidR="00A00D7E">
          <w:rPr>
            <w:rStyle w:val="ab"/>
          </w:rPr>
          <w:noBreakHyphen/>
          <w:t>26高压配电设备厂家级预防性维护表</w:t>
        </w:r>
        <w:r w:rsidR="00A00D7E">
          <w:tab/>
        </w:r>
        <w:r w:rsidR="00A00D7E">
          <w:fldChar w:fldCharType="begin"/>
        </w:r>
        <w:r w:rsidR="00A00D7E">
          <w:instrText xml:space="preserve"> PAGEREF _Toc103690129 \h </w:instrText>
        </w:r>
        <w:r w:rsidR="00A00D7E">
          <w:fldChar w:fldCharType="separate"/>
        </w:r>
        <w:r w:rsidR="00A00D7E">
          <w:t>71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0" w:history="1">
        <w:r w:rsidR="00A00D7E">
          <w:rPr>
            <w:rStyle w:val="ab"/>
          </w:rPr>
          <w:t>表 4</w:t>
        </w:r>
        <w:r w:rsidR="00A00D7E">
          <w:rPr>
            <w:rStyle w:val="ab"/>
          </w:rPr>
          <w:noBreakHyphen/>
          <w:t>27电力变压器预防性维护表</w:t>
        </w:r>
        <w:r w:rsidR="00A00D7E">
          <w:tab/>
        </w:r>
        <w:r w:rsidR="00A00D7E">
          <w:fldChar w:fldCharType="begin"/>
        </w:r>
        <w:r w:rsidR="00A00D7E">
          <w:instrText xml:space="preserve"> PAGEREF _Toc103690130 \h </w:instrText>
        </w:r>
        <w:r w:rsidR="00A00D7E">
          <w:fldChar w:fldCharType="separate"/>
        </w:r>
        <w:r w:rsidR="00A00D7E">
          <w:t>72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1" w:history="1">
        <w:r w:rsidR="00A00D7E">
          <w:rPr>
            <w:rStyle w:val="ab"/>
          </w:rPr>
          <w:t>表 4</w:t>
        </w:r>
        <w:r w:rsidR="00A00D7E">
          <w:rPr>
            <w:rStyle w:val="ab"/>
          </w:rPr>
          <w:noBreakHyphen/>
          <w:t>28电力变压器厂家级预防性维护表</w:t>
        </w:r>
        <w:r w:rsidR="00A00D7E">
          <w:tab/>
        </w:r>
        <w:r w:rsidR="00A00D7E">
          <w:fldChar w:fldCharType="begin"/>
        </w:r>
        <w:r w:rsidR="00A00D7E">
          <w:instrText xml:space="preserve"> PAGEREF _Toc103690131 \h </w:instrText>
        </w:r>
        <w:r w:rsidR="00A00D7E">
          <w:fldChar w:fldCharType="separate"/>
        </w:r>
        <w:r w:rsidR="00A00D7E">
          <w:t>72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2" w:history="1">
        <w:r w:rsidR="00A00D7E">
          <w:rPr>
            <w:rStyle w:val="ab"/>
          </w:rPr>
          <w:t>表 4</w:t>
        </w:r>
        <w:r w:rsidR="00A00D7E">
          <w:rPr>
            <w:rStyle w:val="ab"/>
          </w:rPr>
          <w:noBreakHyphen/>
          <w:t>29低压配电设备例行性维护表</w:t>
        </w:r>
        <w:r w:rsidR="00A00D7E">
          <w:tab/>
        </w:r>
        <w:r w:rsidR="00A00D7E">
          <w:fldChar w:fldCharType="begin"/>
        </w:r>
        <w:r w:rsidR="00A00D7E">
          <w:instrText xml:space="preserve"> PAGEREF _Toc103690132 \h </w:instrText>
        </w:r>
        <w:r w:rsidR="00A00D7E">
          <w:fldChar w:fldCharType="separate"/>
        </w:r>
        <w:r w:rsidR="00A00D7E">
          <w:t>73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3" w:history="1">
        <w:r w:rsidR="00A00D7E">
          <w:rPr>
            <w:rStyle w:val="ab"/>
          </w:rPr>
          <w:t>表 4</w:t>
        </w:r>
        <w:r w:rsidR="00A00D7E">
          <w:rPr>
            <w:rStyle w:val="ab"/>
          </w:rPr>
          <w:noBreakHyphen/>
          <w:t>30低压配电设备预防性维护表</w:t>
        </w:r>
        <w:r w:rsidR="00A00D7E">
          <w:tab/>
        </w:r>
        <w:r w:rsidR="00A00D7E">
          <w:fldChar w:fldCharType="begin"/>
        </w:r>
        <w:r w:rsidR="00A00D7E">
          <w:instrText xml:space="preserve"> PAGEREF _Toc103690133 \h </w:instrText>
        </w:r>
        <w:r w:rsidR="00A00D7E">
          <w:fldChar w:fldCharType="separate"/>
        </w:r>
        <w:r w:rsidR="00A00D7E">
          <w:t>73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4" w:history="1">
        <w:r w:rsidR="00A00D7E">
          <w:rPr>
            <w:rStyle w:val="ab"/>
          </w:rPr>
          <w:t>表 4</w:t>
        </w:r>
        <w:r w:rsidR="00A00D7E">
          <w:rPr>
            <w:rStyle w:val="ab"/>
          </w:rPr>
          <w:noBreakHyphen/>
          <w:t>31不间断电源UPS例行维护表</w:t>
        </w:r>
        <w:r w:rsidR="00A00D7E">
          <w:tab/>
        </w:r>
        <w:r w:rsidR="00A00D7E">
          <w:fldChar w:fldCharType="begin"/>
        </w:r>
        <w:r w:rsidR="00A00D7E">
          <w:instrText xml:space="preserve"> PAGEREF _Toc103690134 \h </w:instrText>
        </w:r>
        <w:r w:rsidR="00A00D7E">
          <w:fldChar w:fldCharType="separate"/>
        </w:r>
        <w:r w:rsidR="00A00D7E">
          <w:t>74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5" w:history="1">
        <w:r w:rsidR="00A00D7E">
          <w:rPr>
            <w:rStyle w:val="ab"/>
          </w:rPr>
          <w:t>表 4</w:t>
        </w:r>
        <w:r w:rsidR="00A00D7E">
          <w:rPr>
            <w:rStyle w:val="ab"/>
          </w:rPr>
          <w:noBreakHyphen/>
          <w:t>32不间断电源UPS预防性维护表</w:t>
        </w:r>
        <w:r w:rsidR="00A00D7E">
          <w:tab/>
        </w:r>
        <w:r w:rsidR="00A00D7E">
          <w:fldChar w:fldCharType="begin"/>
        </w:r>
        <w:r w:rsidR="00A00D7E">
          <w:instrText xml:space="preserve"> PAGEREF _Toc103690135 \h </w:instrText>
        </w:r>
        <w:r w:rsidR="00A00D7E">
          <w:fldChar w:fldCharType="separate"/>
        </w:r>
        <w:r w:rsidR="00A00D7E">
          <w:t>74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6" w:history="1">
        <w:r w:rsidR="00A00D7E">
          <w:rPr>
            <w:rStyle w:val="ab"/>
          </w:rPr>
          <w:t>表 4</w:t>
        </w:r>
        <w:r w:rsidR="00A00D7E">
          <w:rPr>
            <w:rStyle w:val="ab"/>
          </w:rPr>
          <w:noBreakHyphen/>
          <w:t>33电池例行维护表</w:t>
        </w:r>
        <w:r w:rsidR="00A00D7E">
          <w:tab/>
        </w:r>
        <w:r w:rsidR="00A00D7E">
          <w:fldChar w:fldCharType="begin"/>
        </w:r>
        <w:r w:rsidR="00A00D7E">
          <w:instrText xml:space="preserve"> PAGEREF _Toc103690136 \h </w:instrText>
        </w:r>
        <w:r w:rsidR="00A00D7E">
          <w:fldChar w:fldCharType="separate"/>
        </w:r>
        <w:r w:rsidR="00A00D7E">
          <w:t>75</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7" w:history="1">
        <w:r w:rsidR="00A00D7E">
          <w:rPr>
            <w:rStyle w:val="ab"/>
          </w:rPr>
          <w:t>表 4</w:t>
        </w:r>
        <w:r w:rsidR="00A00D7E">
          <w:rPr>
            <w:rStyle w:val="ab"/>
          </w:rPr>
          <w:noBreakHyphen/>
          <w:t>34电池预防性维护表</w:t>
        </w:r>
        <w:r w:rsidR="00A00D7E">
          <w:tab/>
        </w:r>
        <w:r w:rsidR="00A00D7E">
          <w:fldChar w:fldCharType="begin"/>
        </w:r>
        <w:r w:rsidR="00A00D7E">
          <w:instrText xml:space="preserve"> PAGEREF _Toc103690137 \h </w:instrText>
        </w:r>
        <w:r w:rsidR="00A00D7E">
          <w:fldChar w:fldCharType="separate"/>
        </w:r>
        <w:r w:rsidR="00A00D7E">
          <w:t>75</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8" w:history="1">
        <w:r w:rsidR="00A00D7E">
          <w:rPr>
            <w:rStyle w:val="ab"/>
          </w:rPr>
          <w:t>表 4</w:t>
        </w:r>
        <w:r w:rsidR="00A00D7E">
          <w:rPr>
            <w:rStyle w:val="ab"/>
          </w:rPr>
          <w:noBreakHyphen/>
          <w:t>35高压电缆与母线槽例行维护表</w:t>
        </w:r>
        <w:r w:rsidR="00A00D7E">
          <w:tab/>
        </w:r>
        <w:r w:rsidR="00A00D7E">
          <w:fldChar w:fldCharType="begin"/>
        </w:r>
        <w:r w:rsidR="00A00D7E">
          <w:instrText xml:space="preserve"> PAGEREF _Toc103690138 \h </w:instrText>
        </w:r>
        <w:r w:rsidR="00A00D7E">
          <w:fldChar w:fldCharType="separate"/>
        </w:r>
        <w:r w:rsidR="00A00D7E">
          <w:t>76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39" w:history="1">
        <w:r w:rsidR="00A00D7E">
          <w:rPr>
            <w:rStyle w:val="ab"/>
          </w:rPr>
          <w:t>表 4</w:t>
        </w:r>
        <w:r w:rsidR="00A00D7E">
          <w:rPr>
            <w:rStyle w:val="ab"/>
          </w:rPr>
          <w:noBreakHyphen/>
          <w:t>36高压电缆与母线槽预防性维护表</w:t>
        </w:r>
        <w:r w:rsidR="00A00D7E">
          <w:tab/>
        </w:r>
        <w:r w:rsidR="00A00D7E">
          <w:fldChar w:fldCharType="begin"/>
        </w:r>
        <w:r w:rsidR="00A00D7E">
          <w:instrText xml:space="preserve"> PAGEREF _Toc103690139 \h </w:instrText>
        </w:r>
        <w:r w:rsidR="00A00D7E">
          <w:fldChar w:fldCharType="separate"/>
        </w:r>
        <w:r w:rsidR="00A00D7E">
          <w:t>76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0" w:history="1">
        <w:r w:rsidR="00A00D7E">
          <w:rPr>
            <w:rStyle w:val="ab"/>
          </w:rPr>
          <w:t>表 4</w:t>
        </w:r>
        <w:r w:rsidR="00A00D7E">
          <w:rPr>
            <w:rStyle w:val="ab"/>
          </w:rPr>
          <w:noBreakHyphen/>
          <w:t>37空调应急场景</w:t>
        </w:r>
        <w:r w:rsidR="00A00D7E">
          <w:tab/>
        </w:r>
        <w:r w:rsidR="00A00D7E">
          <w:fldChar w:fldCharType="begin"/>
        </w:r>
        <w:r w:rsidR="00A00D7E">
          <w:instrText xml:space="preserve"> PAGEREF _Toc103690140 \h </w:instrText>
        </w:r>
        <w:r w:rsidR="00A00D7E">
          <w:fldChar w:fldCharType="separate"/>
        </w:r>
        <w:r w:rsidR="00A00D7E">
          <w:t>76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1" w:history="1">
        <w:r w:rsidR="00A00D7E">
          <w:rPr>
            <w:rStyle w:val="ab"/>
          </w:rPr>
          <w:t>表 4</w:t>
        </w:r>
        <w:r w:rsidR="00A00D7E">
          <w:rPr>
            <w:rStyle w:val="ab"/>
          </w:rPr>
          <w:noBreakHyphen/>
          <w:t>38制冷主机周/月例行维护表</w:t>
        </w:r>
        <w:r w:rsidR="00A00D7E">
          <w:tab/>
        </w:r>
        <w:r w:rsidR="00A00D7E">
          <w:fldChar w:fldCharType="begin"/>
        </w:r>
        <w:r w:rsidR="00A00D7E">
          <w:instrText xml:space="preserve"> PAGEREF _Toc103690141 \h </w:instrText>
        </w:r>
        <w:r w:rsidR="00A00D7E">
          <w:fldChar w:fldCharType="separate"/>
        </w:r>
        <w:r w:rsidR="00A00D7E">
          <w:t>76</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2" w:history="1">
        <w:r w:rsidR="00A00D7E">
          <w:rPr>
            <w:rStyle w:val="ab"/>
          </w:rPr>
          <w:t>表 4</w:t>
        </w:r>
        <w:r w:rsidR="00A00D7E">
          <w:rPr>
            <w:rStyle w:val="ab"/>
          </w:rPr>
          <w:noBreakHyphen/>
          <w:t>39制冷主机季/年预防性维护表</w:t>
        </w:r>
        <w:r w:rsidR="00A00D7E">
          <w:tab/>
        </w:r>
        <w:r w:rsidR="00A00D7E">
          <w:fldChar w:fldCharType="begin"/>
        </w:r>
        <w:r w:rsidR="00A00D7E">
          <w:instrText xml:space="preserve"> PAGEREF _Toc103690142 \h </w:instrText>
        </w:r>
        <w:r w:rsidR="00A00D7E">
          <w:fldChar w:fldCharType="separate"/>
        </w:r>
        <w:r w:rsidR="00A00D7E">
          <w:t>77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3" w:history="1">
        <w:r w:rsidR="00A00D7E">
          <w:rPr>
            <w:rStyle w:val="ab"/>
          </w:rPr>
          <w:t>表 4</w:t>
        </w:r>
        <w:r w:rsidR="00A00D7E">
          <w:rPr>
            <w:rStyle w:val="ab"/>
          </w:rPr>
          <w:noBreakHyphen/>
          <w:t>40冷却塔周/月例行维护表</w:t>
        </w:r>
        <w:r w:rsidR="00A00D7E">
          <w:tab/>
        </w:r>
        <w:r w:rsidR="00A00D7E">
          <w:fldChar w:fldCharType="begin"/>
        </w:r>
        <w:r w:rsidR="00A00D7E">
          <w:instrText xml:space="preserve"> PAGEREF _Toc103690143 \h </w:instrText>
        </w:r>
        <w:r w:rsidR="00A00D7E">
          <w:fldChar w:fldCharType="separate"/>
        </w:r>
        <w:r w:rsidR="00A00D7E">
          <w:t>77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4" w:history="1">
        <w:r w:rsidR="00A00D7E">
          <w:rPr>
            <w:rStyle w:val="ab"/>
          </w:rPr>
          <w:t>表 4</w:t>
        </w:r>
        <w:r w:rsidR="00A00D7E">
          <w:rPr>
            <w:rStyle w:val="ab"/>
          </w:rPr>
          <w:noBreakHyphen/>
          <w:t>41冷却塔季/年预防性维护表</w:t>
        </w:r>
        <w:r w:rsidR="00A00D7E">
          <w:tab/>
        </w:r>
        <w:r w:rsidR="00A00D7E">
          <w:fldChar w:fldCharType="begin"/>
        </w:r>
        <w:r w:rsidR="00A00D7E">
          <w:instrText xml:space="preserve"> PAGEREF _Toc103690144 \h </w:instrText>
        </w:r>
        <w:r w:rsidR="00A00D7E">
          <w:fldChar w:fldCharType="separate"/>
        </w:r>
        <w:r w:rsidR="00A00D7E">
          <w:t>78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5" w:history="1">
        <w:r w:rsidR="00A00D7E">
          <w:rPr>
            <w:rStyle w:val="ab"/>
          </w:rPr>
          <w:t>表 4</w:t>
        </w:r>
        <w:r w:rsidR="00A00D7E">
          <w:rPr>
            <w:rStyle w:val="ab"/>
          </w:rPr>
          <w:noBreakHyphen/>
          <w:t>42空调水系统周/月例行维护表</w:t>
        </w:r>
        <w:r w:rsidR="00A00D7E">
          <w:tab/>
        </w:r>
        <w:r w:rsidR="00A00D7E">
          <w:fldChar w:fldCharType="begin"/>
        </w:r>
        <w:r w:rsidR="00A00D7E">
          <w:instrText xml:space="preserve"> PAGEREF _Toc103690145 \h </w:instrText>
        </w:r>
        <w:r w:rsidR="00A00D7E">
          <w:fldChar w:fldCharType="separate"/>
        </w:r>
        <w:r w:rsidR="00A00D7E">
          <w:t>78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6" w:history="1">
        <w:r w:rsidR="00A00D7E">
          <w:rPr>
            <w:rStyle w:val="ab"/>
          </w:rPr>
          <w:t>表 4</w:t>
        </w:r>
        <w:r w:rsidR="00A00D7E">
          <w:rPr>
            <w:rStyle w:val="ab"/>
          </w:rPr>
          <w:noBreakHyphen/>
          <w:t>43空调水系统季/年预防性维护表</w:t>
        </w:r>
        <w:r w:rsidR="00A00D7E">
          <w:tab/>
        </w:r>
        <w:r w:rsidR="00A00D7E">
          <w:fldChar w:fldCharType="begin"/>
        </w:r>
        <w:r w:rsidR="00A00D7E">
          <w:instrText xml:space="preserve"> PAGEREF _Toc103690146 \h </w:instrText>
        </w:r>
        <w:r w:rsidR="00A00D7E">
          <w:fldChar w:fldCharType="separate"/>
        </w:r>
        <w:r w:rsidR="00A00D7E">
          <w:t>78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7" w:history="1">
        <w:r w:rsidR="00A00D7E">
          <w:rPr>
            <w:rStyle w:val="ab"/>
          </w:rPr>
          <w:t>表 4</w:t>
        </w:r>
        <w:r w:rsidR="00A00D7E">
          <w:rPr>
            <w:rStyle w:val="ab"/>
          </w:rPr>
          <w:noBreakHyphen/>
          <w:t>44空调风系统季/年预防性维护表</w:t>
        </w:r>
        <w:r w:rsidR="00A00D7E">
          <w:tab/>
        </w:r>
        <w:r w:rsidR="00A00D7E">
          <w:fldChar w:fldCharType="begin"/>
        </w:r>
        <w:r w:rsidR="00A00D7E">
          <w:instrText xml:space="preserve"> PAGEREF _Toc103690147 \h </w:instrText>
        </w:r>
        <w:r w:rsidR="00A00D7E">
          <w:fldChar w:fldCharType="separate"/>
        </w:r>
        <w:r w:rsidR="00A00D7E">
          <w:t>79</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8" w:history="1">
        <w:r w:rsidR="00A00D7E">
          <w:rPr>
            <w:rStyle w:val="ab"/>
          </w:rPr>
          <w:t>表 4</w:t>
        </w:r>
        <w:r w:rsidR="00A00D7E">
          <w:rPr>
            <w:rStyle w:val="ab"/>
          </w:rPr>
          <w:noBreakHyphen/>
          <w:t>45精密空调系统周/月例行维护表</w:t>
        </w:r>
        <w:r w:rsidR="00A00D7E">
          <w:tab/>
        </w:r>
        <w:r w:rsidR="00A00D7E">
          <w:fldChar w:fldCharType="begin"/>
        </w:r>
        <w:r w:rsidR="00A00D7E">
          <w:instrText xml:space="preserve"> PAGEREF _Toc103690148 \h </w:instrText>
        </w:r>
        <w:r w:rsidR="00A00D7E">
          <w:fldChar w:fldCharType="separate"/>
        </w:r>
        <w:r w:rsidR="00A00D7E">
          <w:t>79</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49" w:history="1">
        <w:r w:rsidR="00A00D7E">
          <w:rPr>
            <w:rStyle w:val="ab"/>
          </w:rPr>
          <w:t>表 4</w:t>
        </w:r>
        <w:r w:rsidR="00A00D7E">
          <w:rPr>
            <w:rStyle w:val="ab"/>
          </w:rPr>
          <w:noBreakHyphen/>
          <w:t>46精密空调系统季/年预防性维护表</w:t>
        </w:r>
        <w:r w:rsidR="00A00D7E">
          <w:tab/>
        </w:r>
        <w:r w:rsidR="00A00D7E">
          <w:fldChar w:fldCharType="begin"/>
        </w:r>
        <w:r w:rsidR="00A00D7E">
          <w:instrText xml:space="preserve"> PAGEREF _Toc103690149 \h </w:instrText>
        </w:r>
        <w:r w:rsidR="00A00D7E">
          <w:fldChar w:fldCharType="separate"/>
        </w:r>
        <w:r w:rsidR="00A00D7E">
          <w:t>80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0" w:history="1">
        <w:r w:rsidR="00A00D7E">
          <w:rPr>
            <w:rStyle w:val="ab"/>
          </w:rPr>
          <w:t>表 4</w:t>
        </w:r>
        <w:r w:rsidR="00A00D7E">
          <w:rPr>
            <w:rStyle w:val="ab"/>
          </w:rPr>
          <w:noBreakHyphen/>
          <w:t>47空调系统电动机季/年防性维护表</w:t>
        </w:r>
        <w:r w:rsidR="00A00D7E">
          <w:tab/>
        </w:r>
        <w:r w:rsidR="00A00D7E">
          <w:fldChar w:fldCharType="begin"/>
        </w:r>
        <w:r w:rsidR="00A00D7E">
          <w:instrText xml:space="preserve"> PAGEREF _Toc103690150 \h </w:instrText>
        </w:r>
        <w:r w:rsidR="00A00D7E">
          <w:fldChar w:fldCharType="separate"/>
        </w:r>
        <w:r w:rsidR="00A00D7E">
          <w:t>81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1" w:history="1">
        <w:r w:rsidR="00A00D7E">
          <w:rPr>
            <w:rStyle w:val="ab"/>
          </w:rPr>
          <w:t>表4</w:t>
        </w:r>
        <w:r w:rsidR="00A00D7E">
          <w:rPr>
            <w:rStyle w:val="ab"/>
          </w:rPr>
          <w:noBreakHyphen/>
          <w:t>48管理</w:t>
        </w:r>
        <w:r w:rsidR="00A00D7E">
          <w:rPr>
            <w:rStyle w:val="ab"/>
            <w:lang w:eastAsia="zh-Hans"/>
          </w:rPr>
          <w:t>制度</w:t>
        </w:r>
        <w:r w:rsidR="00A00D7E">
          <w:rPr>
            <w:rStyle w:val="ab"/>
          </w:rPr>
          <w:t>列表</w:t>
        </w:r>
        <w:r w:rsidR="00A00D7E">
          <w:tab/>
        </w:r>
        <w:r w:rsidR="00A00D7E">
          <w:fldChar w:fldCharType="begin"/>
        </w:r>
        <w:r w:rsidR="00A00D7E">
          <w:instrText xml:space="preserve"> PAGEREF _Toc103690151 \h </w:instrText>
        </w:r>
        <w:r w:rsidR="00A00D7E">
          <w:fldChar w:fldCharType="separate"/>
        </w:r>
        <w:r w:rsidR="00A00D7E">
          <w:t>83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2" w:history="1">
        <w:r w:rsidR="00A00D7E">
          <w:rPr>
            <w:rStyle w:val="ab"/>
          </w:rPr>
          <w:t>表4</w:t>
        </w:r>
        <w:r w:rsidR="00A00D7E">
          <w:rPr>
            <w:rStyle w:val="ab"/>
          </w:rPr>
          <w:noBreakHyphen/>
          <w:t>49</w:t>
        </w:r>
        <w:r w:rsidR="00A00D7E">
          <w:rPr>
            <w:rStyle w:val="ab"/>
            <w:lang w:eastAsia="zh-Hans"/>
          </w:rPr>
          <w:t>管理规范列表</w:t>
        </w:r>
        <w:r w:rsidR="00A00D7E">
          <w:tab/>
        </w:r>
        <w:r w:rsidR="00A00D7E">
          <w:fldChar w:fldCharType="begin"/>
        </w:r>
        <w:r w:rsidR="00A00D7E">
          <w:instrText xml:space="preserve"> PAGEREF _Toc103690152 \h </w:instrText>
        </w:r>
        <w:r w:rsidR="00A00D7E">
          <w:fldChar w:fldCharType="separate"/>
        </w:r>
        <w:r w:rsidR="00A00D7E">
          <w:t>83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3" w:history="1">
        <w:r w:rsidR="00A00D7E">
          <w:rPr>
            <w:rStyle w:val="ab"/>
          </w:rPr>
          <w:t>表4</w:t>
        </w:r>
        <w:r w:rsidR="00A00D7E">
          <w:rPr>
            <w:rStyle w:val="ab"/>
          </w:rPr>
          <w:noBreakHyphen/>
          <w:t>50</w:t>
        </w:r>
        <w:r w:rsidR="00A00D7E">
          <w:rPr>
            <w:rStyle w:val="ab"/>
            <w:lang w:eastAsia="zh-Hans"/>
          </w:rPr>
          <w:t>管理手册</w:t>
        </w:r>
        <w:r w:rsidR="00A00D7E">
          <w:rPr>
            <w:rStyle w:val="ab"/>
          </w:rPr>
          <w:t>列表</w:t>
        </w:r>
        <w:r w:rsidR="00A00D7E">
          <w:tab/>
        </w:r>
        <w:r w:rsidR="00A00D7E">
          <w:fldChar w:fldCharType="begin"/>
        </w:r>
        <w:r w:rsidR="00A00D7E">
          <w:instrText xml:space="preserve"> PAGEREF _Toc103690153 \h </w:instrText>
        </w:r>
        <w:r w:rsidR="00A00D7E">
          <w:fldChar w:fldCharType="separate"/>
        </w:r>
        <w:r w:rsidR="00A00D7E">
          <w:t>84</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4" w:history="1">
        <w:r w:rsidR="00A00D7E">
          <w:rPr>
            <w:rStyle w:val="ab"/>
          </w:rPr>
          <w:t>表 4</w:t>
        </w:r>
        <w:r w:rsidR="00A00D7E">
          <w:rPr>
            <w:rStyle w:val="ab"/>
          </w:rPr>
          <w:noBreakHyphen/>
          <w:t>51机柜维修维护要求</w:t>
        </w:r>
        <w:r w:rsidR="00A00D7E">
          <w:tab/>
        </w:r>
        <w:r w:rsidR="00A00D7E">
          <w:fldChar w:fldCharType="begin"/>
        </w:r>
        <w:r w:rsidR="00A00D7E">
          <w:instrText xml:space="preserve"> PAGEREF _Toc103690154 \h </w:instrText>
        </w:r>
        <w:r w:rsidR="00A00D7E">
          <w:fldChar w:fldCharType="separate"/>
        </w:r>
        <w:r w:rsidR="00A00D7E">
          <w:t>88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5" w:history="1">
        <w:r w:rsidR="00A00D7E">
          <w:rPr>
            <w:rStyle w:val="ab"/>
          </w:rPr>
          <w:t>表 4</w:t>
        </w:r>
        <w:r w:rsidR="00A00D7E">
          <w:rPr>
            <w:rStyle w:val="ab"/>
          </w:rPr>
          <w:noBreakHyphen/>
          <w:t>52通风空调设备维护要求</w:t>
        </w:r>
        <w:r w:rsidR="00A00D7E">
          <w:tab/>
        </w:r>
        <w:r w:rsidR="00A00D7E">
          <w:fldChar w:fldCharType="begin"/>
        </w:r>
        <w:r w:rsidR="00A00D7E">
          <w:instrText xml:space="preserve"> PAGEREF _Toc103690155 \h </w:instrText>
        </w:r>
        <w:r w:rsidR="00A00D7E">
          <w:fldChar w:fldCharType="separate"/>
        </w:r>
        <w:r w:rsidR="00A00D7E">
          <w:t>88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6" w:history="1">
        <w:r w:rsidR="00A00D7E">
          <w:rPr>
            <w:rStyle w:val="ab"/>
          </w:rPr>
          <w:t>表 4</w:t>
        </w:r>
        <w:r w:rsidR="00A00D7E">
          <w:rPr>
            <w:rStyle w:val="ab"/>
          </w:rPr>
          <w:noBreakHyphen/>
          <w:t>53电气系统常备耗材配件清单</w:t>
        </w:r>
        <w:r w:rsidR="00A00D7E">
          <w:tab/>
        </w:r>
        <w:r w:rsidR="00A00D7E">
          <w:fldChar w:fldCharType="begin"/>
        </w:r>
        <w:r w:rsidR="00A00D7E">
          <w:instrText xml:space="preserve"> PAGEREF _Toc103690156 \h </w:instrText>
        </w:r>
        <w:r w:rsidR="00A00D7E">
          <w:fldChar w:fldCharType="separate"/>
        </w:r>
        <w:r w:rsidR="00A00D7E">
          <w:t>89</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7" w:history="1">
        <w:r w:rsidR="00A00D7E">
          <w:rPr>
            <w:rStyle w:val="ab"/>
          </w:rPr>
          <w:t>表 4</w:t>
        </w:r>
        <w:r w:rsidR="00A00D7E">
          <w:rPr>
            <w:rStyle w:val="ab"/>
          </w:rPr>
          <w:noBreakHyphen/>
          <w:t>54智能化系统维护要求</w:t>
        </w:r>
        <w:r w:rsidR="00A00D7E">
          <w:tab/>
        </w:r>
        <w:r w:rsidR="00A00D7E">
          <w:fldChar w:fldCharType="begin"/>
        </w:r>
        <w:r w:rsidR="00A00D7E">
          <w:instrText xml:space="preserve"> PAGEREF _Toc103690157 \h </w:instrText>
        </w:r>
        <w:r w:rsidR="00A00D7E">
          <w:fldChar w:fldCharType="separate"/>
        </w:r>
        <w:r w:rsidR="00A00D7E">
          <w:t>92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8" w:history="1">
        <w:r w:rsidR="00A00D7E">
          <w:rPr>
            <w:rStyle w:val="ab"/>
          </w:rPr>
          <w:t>表 4</w:t>
        </w:r>
        <w:r w:rsidR="00A00D7E">
          <w:rPr>
            <w:rStyle w:val="ab"/>
          </w:rPr>
          <w:noBreakHyphen/>
          <w:t>55防雷检测要求</w:t>
        </w:r>
        <w:r w:rsidR="00A00D7E">
          <w:tab/>
        </w:r>
        <w:r w:rsidR="00A00D7E">
          <w:fldChar w:fldCharType="begin"/>
        </w:r>
        <w:r w:rsidR="00A00D7E">
          <w:instrText xml:space="preserve"> PAGEREF _Toc103690158 \h </w:instrText>
        </w:r>
        <w:r w:rsidR="00A00D7E">
          <w:fldChar w:fldCharType="separate"/>
        </w:r>
        <w:r w:rsidR="00A00D7E">
          <w:t>92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59" w:history="1">
        <w:r w:rsidR="00A00D7E">
          <w:rPr>
            <w:rStyle w:val="ab"/>
          </w:rPr>
          <w:t>表 4</w:t>
        </w:r>
        <w:r w:rsidR="00A00D7E">
          <w:rPr>
            <w:rStyle w:val="ab"/>
          </w:rPr>
          <w:noBreakHyphen/>
          <w:t>56消防检测要求</w:t>
        </w:r>
        <w:r w:rsidR="00A00D7E">
          <w:tab/>
        </w:r>
        <w:r w:rsidR="00A00D7E">
          <w:fldChar w:fldCharType="begin"/>
        </w:r>
        <w:r w:rsidR="00A00D7E">
          <w:instrText xml:space="preserve"> PAGEREF _Toc103690159 \h </w:instrText>
        </w:r>
        <w:r w:rsidR="00A00D7E">
          <w:fldChar w:fldCharType="separate"/>
        </w:r>
        <w:r w:rsidR="00A00D7E">
          <w:t>93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0" w:history="1">
        <w:r w:rsidR="00A00D7E">
          <w:rPr>
            <w:rStyle w:val="ab"/>
          </w:rPr>
          <w:t>表 4</w:t>
        </w:r>
        <w:r w:rsidR="00A00D7E">
          <w:rPr>
            <w:rStyle w:val="ab"/>
          </w:rPr>
          <w:noBreakHyphen/>
          <w:t>57消防维护要求</w:t>
        </w:r>
        <w:r w:rsidR="00A00D7E">
          <w:tab/>
        </w:r>
        <w:r w:rsidR="00A00D7E">
          <w:fldChar w:fldCharType="begin"/>
        </w:r>
        <w:r w:rsidR="00A00D7E">
          <w:instrText xml:space="preserve"> PAGEREF _Toc103690160 \h </w:instrText>
        </w:r>
        <w:r w:rsidR="00A00D7E">
          <w:fldChar w:fldCharType="separate"/>
        </w:r>
        <w:r w:rsidR="00A00D7E">
          <w:t>97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1" w:history="1">
        <w:r w:rsidR="00A00D7E">
          <w:rPr>
            <w:rStyle w:val="ab"/>
          </w:rPr>
          <w:t>表 4</w:t>
        </w:r>
        <w:r w:rsidR="00A00D7E">
          <w:rPr>
            <w:rStyle w:val="ab"/>
          </w:rPr>
          <w:noBreakHyphen/>
          <w:t>58消防缺陷整改要求</w:t>
        </w:r>
        <w:r w:rsidR="00A00D7E">
          <w:tab/>
        </w:r>
        <w:r w:rsidR="00A00D7E">
          <w:fldChar w:fldCharType="begin"/>
        </w:r>
        <w:r w:rsidR="00A00D7E">
          <w:instrText xml:space="preserve"> PAGEREF _Toc103690161 \h </w:instrText>
        </w:r>
        <w:r w:rsidR="00A00D7E">
          <w:fldChar w:fldCharType="separate"/>
        </w:r>
        <w:r w:rsidR="00A00D7E">
          <w:t>100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2" w:history="1">
        <w:r w:rsidR="00A00D7E">
          <w:rPr>
            <w:rStyle w:val="ab"/>
          </w:rPr>
          <w:t>表 4</w:t>
        </w:r>
        <w:r w:rsidR="00A00D7E">
          <w:rPr>
            <w:rStyle w:val="ab"/>
          </w:rPr>
          <w:noBreakHyphen/>
          <w:t>59提升服务管理能力要求</w:t>
        </w:r>
        <w:r w:rsidR="00A00D7E">
          <w:tab/>
        </w:r>
        <w:r w:rsidR="00A00D7E">
          <w:fldChar w:fldCharType="begin"/>
        </w:r>
        <w:r w:rsidR="00A00D7E">
          <w:instrText xml:space="preserve"> PAGEREF _Toc103690162 \h </w:instrText>
        </w:r>
        <w:r w:rsidR="00A00D7E">
          <w:fldChar w:fldCharType="separate"/>
        </w:r>
        <w:r w:rsidR="00A00D7E">
          <w:t>100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3" w:history="1">
        <w:r w:rsidR="00A00D7E">
          <w:rPr>
            <w:rStyle w:val="ab"/>
          </w:rPr>
          <w:t>表 4</w:t>
        </w:r>
        <w:r w:rsidR="00A00D7E">
          <w:rPr>
            <w:rStyle w:val="ab"/>
          </w:rPr>
          <w:noBreakHyphen/>
          <w:t>60网络安全管理要求</w:t>
        </w:r>
        <w:r w:rsidR="00A00D7E">
          <w:tab/>
        </w:r>
        <w:r w:rsidR="00A00D7E">
          <w:fldChar w:fldCharType="begin"/>
        </w:r>
        <w:r w:rsidR="00A00D7E">
          <w:instrText xml:space="preserve"> PAGEREF _Toc103690163 \h </w:instrText>
        </w:r>
        <w:r w:rsidR="00A00D7E">
          <w:fldChar w:fldCharType="separate"/>
        </w:r>
        <w:r w:rsidR="00A00D7E">
          <w:t>100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4" w:history="1">
        <w:r w:rsidR="00A00D7E">
          <w:rPr>
            <w:rStyle w:val="ab"/>
          </w:rPr>
          <w:t>表 4</w:t>
        </w:r>
        <w:r w:rsidR="00A00D7E">
          <w:rPr>
            <w:rStyle w:val="ab"/>
          </w:rPr>
          <w:noBreakHyphen/>
          <w:t>61运维系统优化提升要求</w:t>
        </w:r>
        <w:r w:rsidR="00A00D7E">
          <w:tab/>
        </w:r>
        <w:r w:rsidR="00A00D7E">
          <w:fldChar w:fldCharType="begin"/>
        </w:r>
        <w:r w:rsidR="00A00D7E">
          <w:instrText xml:space="preserve"> PAGEREF _Toc103690164 \h </w:instrText>
        </w:r>
        <w:r w:rsidR="00A00D7E">
          <w:fldChar w:fldCharType="separate"/>
        </w:r>
        <w:r w:rsidR="00A00D7E">
          <w:t>101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5" w:history="1">
        <w:r w:rsidR="00A00D7E">
          <w:rPr>
            <w:rStyle w:val="ab"/>
          </w:rPr>
          <w:t>表 4</w:t>
        </w:r>
        <w:r w:rsidR="00A00D7E">
          <w:rPr>
            <w:rStyle w:val="ab"/>
          </w:rPr>
          <w:noBreakHyphen/>
          <w:t>62 硬件设施改造提升品目</w:t>
        </w:r>
        <w:r w:rsidR="00A00D7E">
          <w:tab/>
        </w:r>
        <w:r w:rsidR="00A00D7E">
          <w:fldChar w:fldCharType="begin"/>
        </w:r>
        <w:r w:rsidR="00A00D7E">
          <w:instrText xml:space="preserve"> PAGEREF _Toc103690165 \h </w:instrText>
        </w:r>
        <w:r w:rsidR="00A00D7E">
          <w:fldChar w:fldCharType="separate"/>
        </w:r>
        <w:r w:rsidR="00A00D7E">
          <w:t>101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6" w:history="1">
        <w:r w:rsidR="00A00D7E">
          <w:rPr>
            <w:rStyle w:val="ab"/>
          </w:rPr>
          <w:t>表 5</w:t>
        </w:r>
        <w:r w:rsidR="00A00D7E">
          <w:rPr>
            <w:rStyle w:val="ab"/>
          </w:rPr>
          <w:noBreakHyphen/>
          <w:t>1日常考核评分表</w:t>
        </w:r>
        <w:r w:rsidR="00A00D7E">
          <w:tab/>
        </w:r>
        <w:r w:rsidR="00A00D7E">
          <w:fldChar w:fldCharType="begin"/>
        </w:r>
        <w:r w:rsidR="00A00D7E">
          <w:instrText xml:space="preserve"> PAGEREF _Toc103690166 \h </w:instrText>
        </w:r>
        <w:r w:rsidR="00A00D7E">
          <w:fldChar w:fldCharType="separate"/>
        </w:r>
        <w:r w:rsidR="00A00D7E">
          <w:t>108</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7" w:history="1">
        <w:r w:rsidR="00A00D7E">
          <w:rPr>
            <w:rStyle w:val="ab"/>
          </w:rPr>
          <w:t>表 5</w:t>
        </w:r>
        <w:r w:rsidR="00A00D7E">
          <w:rPr>
            <w:rStyle w:val="ab"/>
          </w:rPr>
          <w:noBreakHyphen/>
          <w:t>2服务考核分付费标准</w:t>
        </w:r>
        <w:r w:rsidR="00A00D7E">
          <w:tab/>
        </w:r>
        <w:r w:rsidR="00A00D7E">
          <w:fldChar w:fldCharType="begin"/>
        </w:r>
        <w:r w:rsidR="00A00D7E">
          <w:instrText xml:space="preserve"> PAGEREF _Toc103690167 \h </w:instrText>
        </w:r>
        <w:r w:rsidR="00A00D7E">
          <w:fldChar w:fldCharType="separate"/>
        </w:r>
        <w:r w:rsidR="00A00D7E">
          <w:t>112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8" w:history="1">
        <w:r w:rsidR="00A00D7E">
          <w:rPr>
            <w:rStyle w:val="ab"/>
          </w:rPr>
          <w:t>表 5</w:t>
        </w:r>
        <w:r w:rsidR="00A00D7E">
          <w:rPr>
            <w:rStyle w:val="ab"/>
          </w:rPr>
          <w:noBreakHyphen/>
          <w:t>3维护计划表</w:t>
        </w:r>
        <w:r w:rsidR="00A00D7E">
          <w:tab/>
        </w:r>
        <w:r w:rsidR="00A00D7E">
          <w:fldChar w:fldCharType="begin"/>
        </w:r>
        <w:r w:rsidR="00A00D7E">
          <w:instrText xml:space="preserve"> PAGEREF _Toc103690168 \h </w:instrText>
        </w:r>
        <w:r w:rsidR="00A00D7E">
          <w:fldChar w:fldCharType="separate"/>
        </w:r>
        <w:r w:rsidR="00A00D7E">
          <w:t>113</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69" w:history="1">
        <w:r w:rsidR="00A00D7E">
          <w:rPr>
            <w:rStyle w:val="ab"/>
          </w:rPr>
          <w:t>表 5</w:t>
        </w:r>
        <w:r w:rsidR="00A00D7E">
          <w:rPr>
            <w:rStyle w:val="ab"/>
          </w:rPr>
          <w:noBreakHyphen/>
          <w:t>4实施进度表</w:t>
        </w:r>
        <w:r w:rsidR="00A00D7E">
          <w:tab/>
        </w:r>
        <w:r w:rsidR="00A00D7E">
          <w:fldChar w:fldCharType="begin"/>
        </w:r>
        <w:r w:rsidR="00A00D7E">
          <w:instrText xml:space="preserve"> PAGEREF _Toc103690169 \h </w:instrText>
        </w:r>
        <w:r w:rsidR="00A00D7E">
          <w:fldChar w:fldCharType="separate"/>
        </w:r>
        <w:r w:rsidR="00A00D7E">
          <w:t>117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90170" w:history="1">
        <w:r w:rsidR="00A00D7E">
          <w:rPr>
            <w:rStyle w:val="ab"/>
          </w:rPr>
          <w:t>表 6</w:t>
        </w:r>
        <w:r w:rsidR="00A00D7E">
          <w:rPr>
            <w:rStyle w:val="ab"/>
          </w:rPr>
          <w:noBreakHyphen/>
          <w:t>1培训内容</w:t>
        </w:r>
        <w:r w:rsidR="00A00D7E">
          <w:tab/>
        </w:r>
        <w:r w:rsidR="00A00D7E">
          <w:fldChar w:fldCharType="begin"/>
        </w:r>
        <w:r w:rsidR="00A00D7E">
          <w:instrText xml:space="preserve"> PAGEREF _Toc103690170 \h </w:instrText>
        </w:r>
        <w:r w:rsidR="00A00D7E">
          <w:fldChar w:fldCharType="separate"/>
        </w:r>
        <w:r w:rsidR="00A00D7E">
          <w:t>120</w:t>
        </w:r>
        <w:r w:rsidR="00A00D7E">
          <w:fldChar w:fldCharType="end"/>
        </w:r>
      </w:hyperlink>
    </w:p>
    <w:p w:rsidR="00E32EBA" w:rsidRDefault="00A00D7E">
      <w:pPr>
        <w:sectPr w:rsidR="00E32EBA">
          <w:footerReference w:type="default" r:id="rId11"/>
          <w:pgSz w:w="11906" w:h="16838"/>
          <w:pgMar w:top="1418" w:right="1418" w:bottom="1418" w:left="1418" w:header="851" w:footer="992" w:gutter="0"/>
          <w:pgNumType w:fmt="upperRoman"/>
          <w:cols w:space="720"/>
          <w:docGrid w:type="linesAndChars" w:linePitch="436" w:charSpace="195"/>
        </w:sectPr>
      </w:pPr>
      <w:r>
        <w:fldChar w:fldCharType="end"/>
      </w:r>
    </w:p>
    <w:p w:rsidR="00E32EBA" w:rsidRDefault="00A00D7E">
      <w:pPr>
        <w:jc w:val="center"/>
        <w:outlineLvl w:val="0"/>
      </w:pPr>
      <w:bookmarkStart w:id="2" w:name="_Toc103948612"/>
      <w:r>
        <w:rPr>
          <w:rFonts w:hint="eastAsia"/>
          <w:b/>
          <w:bCs/>
          <w:sz w:val="28"/>
          <w:szCs w:val="28"/>
        </w:rPr>
        <w:lastRenderedPageBreak/>
        <w:t>图目录</w:t>
      </w:r>
      <w:bookmarkEnd w:id="2"/>
    </w:p>
    <w:p w:rsidR="00E32EBA" w:rsidRDefault="00A00D7E">
      <w:pPr>
        <w:pStyle w:val="a8"/>
        <w:tabs>
          <w:tab w:val="right" w:leader="dot" w:pos="9060"/>
        </w:tabs>
        <w:ind w:left="964" w:hanging="482"/>
        <w:rPr>
          <w:rFonts w:asciiTheme="minorHAnsi" w:eastAsiaTheme="minorEastAsia" w:hAnsiTheme="minorHAnsi" w:cstheme="minorBidi"/>
          <w:sz w:val="21"/>
          <w:szCs w:val="22"/>
        </w:rPr>
      </w:pPr>
      <w:r>
        <w:fldChar w:fldCharType="begin"/>
      </w:r>
      <w:r>
        <w:instrText xml:space="preserve"> </w:instrText>
      </w:r>
      <w:r>
        <w:rPr>
          <w:rFonts w:hint="eastAsia"/>
        </w:rPr>
        <w:instrText>TOC \h \z \c "图"</w:instrText>
      </w:r>
      <w:r>
        <w:instrText xml:space="preserve"> </w:instrText>
      </w:r>
      <w:r>
        <w:fldChar w:fldCharType="separate"/>
      </w:r>
      <w:hyperlink w:anchor="_Toc103677659" w:history="1">
        <w:r>
          <w:rPr>
            <w:rStyle w:val="ab"/>
          </w:rPr>
          <w:t>图 2</w:t>
        </w:r>
        <w:r>
          <w:rPr>
            <w:rStyle w:val="ab"/>
          </w:rPr>
          <w:noBreakHyphen/>
          <w:t>1配电系统图</w:t>
        </w:r>
        <w:r>
          <w:tab/>
        </w:r>
        <w:r>
          <w:fldChar w:fldCharType="begin"/>
        </w:r>
        <w:r>
          <w:instrText xml:space="preserve"> PAGEREF _Toc103677659 \h </w:instrText>
        </w:r>
        <w:r>
          <w:fldChar w:fldCharType="separate"/>
        </w:r>
        <w:r>
          <w:t>13</w:t>
        </w:r>
        <w:r>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0" w:history="1">
        <w:r w:rsidR="00A00D7E">
          <w:rPr>
            <w:rStyle w:val="ab"/>
          </w:rPr>
          <w:t>图 2</w:t>
        </w:r>
        <w:r w:rsidR="00A00D7E">
          <w:rPr>
            <w:rStyle w:val="ab"/>
          </w:rPr>
          <w:noBreakHyphen/>
          <w:t>2政务云光纤配线路由图</w:t>
        </w:r>
        <w:r w:rsidR="00A00D7E">
          <w:tab/>
        </w:r>
        <w:r w:rsidR="00A00D7E">
          <w:fldChar w:fldCharType="begin"/>
        </w:r>
        <w:r w:rsidR="00A00D7E">
          <w:instrText xml:space="preserve"> PAGEREF _Toc103677660 \h </w:instrText>
        </w:r>
        <w:r w:rsidR="00A00D7E">
          <w:fldChar w:fldCharType="separate"/>
        </w:r>
        <w:r w:rsidR="00A00D7E">
          <w:t>19</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1" w:history="1">
        <w:r w:rsidR="00A00D7E">
          <w:rPr>
            <w:rStyle w:val="ab"/>
          </w:rPr>
          <w:t>图 2</w:t>
        </w:r>
        <w:r w:rsidR="00A00D7E">
          <w:rPr>
            <w:rStyle w:val="ab"/>
          </w:rPr>
          <w:noBreakHyphen/>
          <w:t>3ER-MDA结构示意图</w:t>
        </w:r>
        <w:r w:rsidR="00A00D7E">
          <w:tab/>
        </w:r>
        <w:r w:rsidR="00A00D7E">
          <w:fldChar w:fldCharType="begin"/>
        </w:r>
        <w:r w:rsidR="00A00D7E">
          <w:instrText xml:space="preserve"> PAGEREF _Toc103677661 \h </w:instrText>
        </w:r>
        <w:r w:rsidR="00A00D7E">
          <w:fldChar w:fldCharType="separate"/>
        </w:r>
        <w:r w:rsidR="00A00D7E">
          <w:t>20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2" w:history="1">
        <w:r w:rsidR="00A00D7E">
          <w:rPr>
            <w:rStyle w:val="ab"/>
          </w:rPr>
          <w:t>图 2</w:t>
        </w:r>
        <w:r w:rsidR="00A00D7E">
          <w:rPr>
            <w:rStyle w:val="ab"/>
          </w:rPr>
          <w:noBreakHyphen/>
          <w:t>4二楼主配线区和三楼主配线区结构示意图</w:t>
        </w:r>
        <w:r w:rsidR="00A00D7E">
          <w:tab/>
        </w:r>
        <w:r w:rsidR="00A00D7E">
          <w:fldChar w:fldCharType="begin"/>
        </w:r>
        <w:r w:rsidR="00A00D7E">
          <w:instrText xml:space="preserve"> PAGEREF _Toc103677662 \h </w:instrText>
        </w:r>
        <w:r w:rsidR="00A00D7E">
          <w:fldChar w:fldCharType="separate"/>
        </w:r>
        <w:r w:rsidR="00A00D7E">
          <w:t>20</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3" w:history="1">
        <w:r w:rsidR="00A00D7E">
          <w:rPr>
            <w:rStyle w:val="ab"/>
          </w:rPr>
          <w:t>图 2</w:t>
        </w:r>
        <w:r w:rsidR="00A00D7E">
          <w:rPr>
            <w:rStyle w:val="ab"/>
          </w:rPr>
          <w:noBreakHyphen/>
          <w:t>5一、二层传统机房布线机构示意图</w:t>
        </w:r>
        <w:r w:rsidR="00A00D7E">
          <w:tab/>
        </w:r>
        <w:r w:rsidR="00A00D7E">
          <w:fldChar w:fldCharType="begin"/>
        </w:r>
        <w:r w:rsidR="00A00D7E">
          <w:instrText xml:space="preserve"> PAGEREF _Toc103677663 \h </w:instrText>
        </w:r>
        <w:r w:rsidR="00A00D7E">
          <w:fldChar w:fldCharType="separate"/>
        </w:r>
        <w:r w:rsidR="00A00D7E">
          <w:t>21</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4" w:history="1">
        <w:r w:rsidR="00A00D7E">
          <w:rPr>
            <w:rStyle w:val="ab"/>
          </w:rPr>
          <w:t>图 2</w:t>
        </w:r>
        <w:r w:rsidR="00A00D7E">
          <w:rPr>
            <w:rStyle w:val="ab"/>
          </w:rPr>
          <w:noBreakHyphen/>
          <w:t>6四层模块化机房布线机构示意图</w:t>
        </w:r>
        <w:r w:rsidR="00A00D7E">
          <w:tab/>
        </w:r>
        <w:r w:rsidR="00A00D7E">
          <w:fldChar w:fldCharType="begin"/>
        </w:r>
        <w:r w:rsidR="00A00D7E">
          <w:instrText xml:space="preserve"> PAGEREF _Toc103677664 \h </w:instrText>
        </w:r>
        <w:r w:rsidR="00A00D7E">
          <w:fldChar w:fldCharType="separate"/>
        </w:r>
        <w:r w:rsidR="00A00D7E">
          <w:t>22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5" w:history="1">
        <w:r w:rsidR="00A00D7E">
          <w:rPr>
            <w:rStyle w:val="ab"/>
          </w:rPr>
          <w:t>图 2</w:t>
        </w:r>
        <w:r w:rsidR="00A00D7E">
          <w:rPr>
            <w:rStyle w:val="ab"/>
          </w:rPr>
          <w:noBreakHyphen/>
          <w:t>7机房防雷设计图</w:t>
        </w:r>
        <w:r w:rsidR="00A00D7E">
          <w:tab/>
        </w:r>
        <w:r w:rsidR="00A00D7E">
          <w:fldChar w:fldCharType="begin"/>
        </w:r>
        <w:r w:rsidR="00A00D7E">
          <w:instrText xml:space="preserve"> PAGEREF _Toc103677665 \h </w:instrText>
        </w:r>
        <w:r w:rsidR="00A00D7E">
          <w:fldChar w:fldCharType="separate"/>
        </w:r>
        <w:r w:rsidR="00A00D7E">
          <w:t>22</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6" w:history="1">
        <w:r w:rsidR="00A00D7E">
          <w:rPr>
            <w:rStyle w:val="ab"/>
          </w:rPr>
          <w:t>图 2</w:t>
        </w:r>
        <w:r w:rsidR="00A00D7E">
          <w:rPr>
            <w:rStyle w:val="ab"/>
          </w:rPr>
          <w:noBreakHyphen/>
          <w:t>8政务云已建DCIM现状</w:t>
        </w:r>
        <w:r w:rsidR="00A00D7E">
          <w:tab/>
        </w:r>
        <w:r w:rsidR="00A00D7E">
          <w:fldChar w:fldCharType="begin"/>
        </w:r>
        <w:r w:rsidR="00A00D7E">
          <w:instrText xml:space="preserve"> PAGEREF _Toc103677666 \h </w:instrText>
        </w:r>
        <w:r w:rsidR="00A00D7E">
          <w:fldChar w:fldCharType="separate"/>
        </w:r>
        <w:r w:rsidR="00A00D7E">
          <w:t>27</w:t>
        </w:r>
        <w:r w:rsidR="00A00D7E">
          <w:fldChar w:fldCharType="end"/>
        </w:r>
      </w:hyperlink>
    </w:p>
    <w:p w:rsidR="00E32EBA" w:rsidRDefault="00106A00">
      <w:pPr>
        <w:pStyle w:val="a8"/>
        <w:tabs>
          <w:tab w:val="right" w:leader="dot" w:pos="9060"/>
        </w:tabs>
        <w:ind w:left="964" w:hanging="482"/>
        <w:rPr>
          <w:rFonts w:asciiTheme="minorHAnsi" w:eastAsiaTheme="minorEastAsia" w:hAnsiTheme="minorHAnsi" w:cstheme="minorBidi"/>
          <w:sz w:val="21"/>
          <w:szCs w:val="22"/>
        </w:rPr>
      </w:pPr>
      <w:hyperlink w:anchor="_Toc103677667" w:history="1">
        <w:r w:rsidR="00A00D7E">
          <w:rPr>
            <w:rStyle w:val="ab"/>
          </w:rPr>
          <w:t>图 4</w:t>
        </w:r>
        <w:r w:rsidR="00A00D7E">
          <w:rPr>
            <w:rStyle w:val="ab"/>
          </w:rPr>
          <w:noBreakHyphen/>
          <w:t>1政务云基础设施运维标准及流程规范体系</w:t>
        </w:r>
        <w:r w:rsidR="00A00D7E">
          <w:tab/>
        </w:r>
        <w:r w:rsidR="00A00D7E">
          <w:fldChar w:fldCharType="begin"/>
        </w:r>
        <w:r w:rsidR="00A00D7E">
          <w:instrText xml:space="preserve"> PAGEREF _Toc103677667 \h </w:instrText>
        </w:r>
        <w:r w:rsidR="00A00D7E">
          <w:fldChar w:fldCharType="separate"/>
        </w:r>
        <w:r w:rsidR="00A00D7E">
          <w:t>83</w:t>
        </w:r>
        <w:r w:rsidR="00A00D7E">
          <w:fldChar w:fldCharType="end"/>
        </w:r>
      </w:hyperlink>
    </w:p>
    <w:p w:rsidR="00E32EBA" w:rsidRDefault="00A00D7E">
      <w:pPr>
        <w:sectPr w:rsidR="00E32EBA">
          <w:pgSz w:w="11906" w:h="16838"/>
          <w:pgMar w:top="1418" w:right="1418" w:bottom="1418" w:left="1418" w:header="851" w:footer="992" w:gutter="0"/>
          <w:pgNumType w:fmt="upperRoman"/>
          <w:cols w:space="720"/>
          <w:docGrid w:type="linesAndChars" w:linePitch="436" w:charSpace="195"/>
        </w:sectPr>
      </w:pPr>
      <w:r>
        <w:fldChar w:fldCharType="end"/>
      </w:r>
    </w:p>
    <w:p w:rsidR="00E32EBA" w:rsidRDefault="00A00D7E">
      <w:pPr>
        <w:pStyle w:val="1"/>
      </w:pPr>
      <w:bookmarkStart w:id="3" w:name="_Toc525200523"/>
      <w:bookmarkStart w:id="4" w:name="_Toc24087"/>
      <w:bookmarkStart w:id="5" w:name="_Toc28161717"/>
      <w:r>
        <w:rPr>
          <w:rFonts w:hint="eastAsia"/>
        </w:rPr>
        <w:lastRenderedPageBreak/>
        <w:t xml:space="preserve"> </w:t>
      </w:r>
      <w:bookmarkStart w:id="6" w:name="_Toc103948613"/>
      <w:r>
        <w:rPr>
          <w:rFonts w:hint="eastAsia"/>
        </w:rPr>
        <w:t>总则</w:t>
      </w:r>
      <w:bookmarkEnd w:id="3"/>
      <w:bookmarkEnd w:id="4"/>
      <w:bookmarkEnd w:id="5"/>
      <w:bookmarkEnd w:id="6"/>
    </w:p>
    <w:p w:rsidR="00E32EBA" w:rsidRDefault="00A00D7E">
      <w:pPr>
        <w:pStyle w:val="2"/>
      </w:pPr>
      <w:bookmarkStart w:id="7" w:name="_Toc9798"/>
      <w:bookmarkStart w:id="8" w:name="_Toc103948614"/>
      <w:bookmarkStart w:id="9" w:name="_Toc525200524"/>
      <w:bookmarkStart w:id="10" w:name="_Toc500669770"/>
      <w:bookmarkStart w:id="11" w:name="_Toc115295776"/>
      <w:bookmarkStart w:id="12" w:name="_Toc525200410"/>
      <w:bookmarkStart w:id="13" w:name="_Toc28161718"/>
      <w:r>
        <w:rPr>
          <w:rFonts w:hint="eastAsia"/>
        </w:rPr>
        <w:t>概述</w:t>
      </w:r>
      <w:bookmarkEnd w:id="7"/>
      <w:bookmarkEnd w:id="8"/>
      <w:bookmarkEnd w:id="9"/>
      <w:bookmarkEnd w:id="10"/>
      <w:bookmarkEnd w:id="11"/>
      <w:bookmarkEnd w:id="12"/>
      <w:bookmarkEnd w:id="13"/>
    </w:p>
    <w:p w:rsidR="00E32EBA" w:rsidRDefault="00A00D7E">
      <w:pPr>
        <w:pStyle w:val="FC"/>
      </w:pPr>
      <w:r>
        <w:rPr>
          <w:rFonts w:hint="eastAsia"/>
        </w:rPr>
        <w:t>本文件是福建省经济信息中心(以下简称甲方)为拟开展的</w:t>
      </w:r>
      <w:bookmarkStart w:id="14" w:name="OLE_LINK2"/>
      <w:r>
        <w:rPr>
          <w:rFonts w:hint="eastAsia"/>
        </w:rPr>
        <w:t>“福建省政务云平台基础设施运维服务项目（</w:t>
      </w:r>
      <w:r>
        <w:t>2022年度</w:t>
      </w:r>
      <w:r>
        <w:rPr>
          <w:rFonts w:hint="eastAsia"/>
        </w:rPr>
        <w:t>）”</w:t>
      </w:r>
      <w:bookmarkEnd w:id="14"/>
      <w:r>
        <w:rPr>
          <w:rFonts w:hint="eastAsia"/>
        </w:rPr>
        <w:t>(以下简称政务云平台</w:t>
      </w:r>
      <w:r w:rsidR="00C25BAF">
        <w:rPr>
          <w:rFonts w:hint="eastAsia"/>
        </w:rPr>
        <w:t>基础设施</w:t>
      </w:r>
      <w:r>
        <w:rPr>
          <w:rFonts w:hint="eastAsia"/>
        </w:rPr>
        <w:t>运</w:t>
      </w:r>
      <w:proofErr w:type="gramStart"/>
      <w:r>
        <w:rPr>
          <w:rFonts w:hint="eastAsia"/>
        </w:rPr>
        <w:t>维项目</w:t>
      </w:r>
      <w:proofErr w:type="gramEnd"/>
      <w:r>
        <w:rPr>
          <w:rFonts w:hint="eastAsia"/>
        </w:rPr>
        <w:t>)向提供云平台基础设施运</w:t>
      </w:r>
      <w:proofErr w:type="gramStart"/>
      <w:r>
        <w:rPr>
          <w:rFonts w:hint="eastAsia"/>
        </w:rPr>
        <w:t>维保障</w:t>
      </w:r>
      <w:proofErr w:type="gramEnd"/>
      <w:r>
        <w:rPr>
          <w:rFonts w:hint="eastAsia"/>
        </w:rPr>
        <w:t>及服务的供应商(以下简称中标方)提出的整体技术要求，作为双方合同签订的技术附件。</w:t>
      </w:r>
    </w:p>
    <w:p w:rsidR="00E32EBA" w:rsidRDefault="00A00D7E">
      <w:pPr>
        <w:pStyle w:val="FC"/>
      </w:pPr>
      <w:r>
        <w:rPr>
          <w:rFonts w:hint="eastAsia"/>
        </w:rPr>
        <w:t>中标方负责本项目投入云平台基础设施运</w:t>
      </w:r>
      <w:proofErr w:type="gramStart"/>
      <w:r>
        <w:rPr>
          <w:rFonts w:hint="eastAsia"/>
        </w:rPr>
        <w:t>维保障</w:t>
      </w:r>
      <w:proofErr w:type="gramEnd"/>
      <w:r>
        <w:rPr>
          <w:rFonts w:hint="eastAsia"/>
        </w:rPr>
        <w:t>服务的全过程，包括对本文件要求的云平台基础设施维护、平台运行维护等所有运</w:t>
      </w:r>
      <w:proofErr w:type="gramStart"/>
      <w:r>
        <w:rPr>
          <w:rFonts w:hint="eastAsia"/>
        </w:rPr>
        <w:t>维项目</w:t>
      </w:r>
      <w:proofErr w:type="gramEnd"/>
      <w:r>
        <w:rPr>
          <w:rFonts w:hint="eastAsia"/>
        </w:rPr>
        <w:t>提供标准化服务和其他工作。</w:t>
      </w:r>
    </w:p>
    <w:p w:rsidR="00E32EBA" w:rsidRDefault="00A00D7E">
      <w:pPr>
        <w:pStyle w:val="FC"/>
      </w:pPr>
      <w:r>
        <w:rPr>
          <w:rFonts w:hint="eastAsia"/>
        </w:rPr>
        <w:t>中标方</w:t>
      </w:r>
      <w:r>
        <w:t>需</w:t>
      </w:r>
      <w:r>
        <w:rPr>
          <w:rFonts w:hint="eastAsia"/>
        </w:rPr>
        <w:t>对该项目进行充分了解，</w:t>
      </w:r>
      <w:proofErr w:type="gramStart"/>
      <w:r>
        <w:rPr>
          <w:rFonts w:hint="eastAsia"/>
        </w:rPr>
        <w:t>完善运维保障</w:t>
      </w:r>
      <w:proofErr w:type="gramEnd"/>
      <w:r>
        <w:rPr>
          <w:rFonts w:hint="eastAsia"/>
        </w:rPr>
        <w:t>服务需求分析，制定服务工作计划、工程进度安排表、培训方案、验收测试方案等必备材料。</w:t>
      </w:r>
    </w:p>
    <w:p w:rsidR="00E32EBA" w:rsidRDefault="00A00D7E">
      <w:pPr>
        <w:pStyle w:val="2"/>
      </w:pPr>
      <w:bookmarkStart w:id="15" w:name="_Toc10286"/>
      <w:bookmarkStart w:id="16" w:name="_Toc28161719"/>
      <w:bookmarkStart w:id="17" w:name="_Toc103948615"/>
      <w:bookmarkStart w:id="18" w:name="_Toc525200525"/>
      <w:bookmarkStart w:id="19" w:name="_Toc525200411"/>
      <w:bookmarkStart w:id="20" w:name="_Toc12009"/>
      <w:bookmarkStart w:id="21" w:name="_Toc270665221"/>
      <w:bookmarkStart w:id="22" w:name="_Toc266172594"/>
      <w:bookmarkStart w:id="23" w:name="_Toc500669772"/>
      <w:bookmarkStart w:id="24" w:name="_Toc164101850"/>
      <w:bookmarkStart w:id="25" w:name="_Toc483507711"/>
      <w:bookmarkStart w:id="26" w:name="_Toc485621360"/>
      <w:bookmarkStart w:id="27" w:name="_Toc115295780"/>
      <w:r>
        <w:rPr>
          <w:rFonts w:hint="eastAsia"/>
        </w:rPr>
        <w:t>项目服务内容</w:t>
      </w:r>
      <w:bookmarkEnd w:id="15"/>
      <w:r>
        <w:rPr>
          <w:rFonts w:hint="eastAsia"/>
        </w:rPr>
        <w:t>范围与期限</w:t>
      </w:r>
      <w:bookmarkEnd w:id="16"/>
      <w:bookmarkEnd w:id="17"/>
      <w:bookmarkEnd w:id="18"/>
      <w:bookmarkEnd w:id="19"/>
      <w:bookmarkEnd w:id="20"/>
    </w:p>
    <w:p w:rsidR="00E32EBA" w:rsidRDefault="00A00D7E">
      <w:pPr>
        <w:pStyle w:val="FC"/>
      </w:pPr>
      <w:r>
        <w:rPr>
          <w:rFonts w:hint="eastAsia"/>
        </w:rPr>
        <w:t>本项目的服务内容与范围包括数字福建云计算中心（政务云）机房的所有基础设施运维服务，具体包括机柜维修和维护、</w:t>
      </w:r>
      <w:r>
        <w:t>通风空调</w:t>
      </w:r>
      <w:r>
        <w:rPr>
          <w:rFonts w:hint="eastAsia"/>
        </w:rPr>
        <w:t>设备维修和维护、电气设备维修和维护、智能化系统维修和维护、防雷检测、消防检测和维护、提升服务管理能力、网络安全管理、运维系统优化、硬件设施改造提升、运维培训、相关备品备件以及业主交办的其他相关服务事项。</w:t>
      </w:r>
    </w:p>
    <w:p w:rsidR="00E32EBA" w:rsidRDefault="00A00D7E">
      <w:pPr>
        <w:pStyle w:val="FC"/>
      </w:pPr>
      <w:r>
        <w:rPr>
          <w:rFonts w:hint="eastAsia"/>
        </w:rPr>
        <w:t>本项目服务期1年。</w:t>
      </w:r>
    </w:p>
    <w:p w:rsidR="00E32EBA" w:rsidRDefault="00A00D7E">
      <w:pPr>
        <w:pStyle w:val="2"/>
      </w:pPr>
      <w:bookmarkStart w:id="28" w:name="_Toc103948616"/>
      <w:bookmarkStart w:id="29" w:name="_Toc525200526"/>
      <w:bookmarkStart w:id="30" w:name="_Toc28161720"/>
      <w:bookmarkStart w:id="31" w:name="_Toc525200412"/>
      <w:bookmarkStart w:id="32" w:name="_Toc9691"/>
      <w:r>
        <w:rPr>
          <w:rFonts w:hint="eastAsia"/>
        </w:rPr>
        <w:t>报价要求</w:t>
      </w:r>
      <w:bookmarkEnd w:id="21"/>
      <w:bookmarkEnd w:id="22"/>
      <w:bookmarkEnd w:id="23"/>
      <w:bookmarkEnd w:id="24"/>
      <w:bookmarkEnd w:id="25"/>
      <w:bookmarkEnd w:id="26"/>
      <w:bookmarkEnd w:id="27"/>
      <w:bookmarkEnd w:id="28"/>
      <w:bookmarkEnd w:id="29"/>
      <w:bookmarkEnd w:id="30"/>
      <w:bookmarkEnd w:id="31"/>
      <w:bookmarkEnd w:id="32"/>
    </w:p>
    <w:p w:rsidR="00E32EBA" w:rsidRDefault="00A00D7E">
      <w:pPr>
        <w:pStyle w:val="FC"/>
        <w:numPr>
          <w:ilvl w:val="0"/>
          <w:numId w:val="2"/>
        </w:numPr>
        <w:ind w:left="0" w:firstLine="482"/>
      </w:pPr>
      <w:r>
        <w:rPr>
          <w:rFonts w:hint="eastAsia"/>
        </w:rPr>
        <w:t>报价以人民币为单位，中标方的项目投资总价报价必须包含本项目所有费用(如无特别说明，并包括中标方发生的交通差旅费、运保费、人员安保费等)。如项目出现空窗期，则空窗</w:t>
      </w:r>
      <w:proofErr w:type="gramStart"/>
      <w:r>
        <w:rPr>
          <w:rFonts w:hint="eastAsia"/>
        </w:rPr>
        <w:t>期运维费用</w:t>
      </w:r>
      <w:proofErr w:type="gramEnd"/>
      <w:r>
        <w:rPr>
          <w:rFonts w:hint="eastAsia"/>
        </w:rPr>
        <w:t>由中标方支付。</w:t>
      </w:r>
    </w:p>
    <w:p w:rsidR="00E32EBA" w:rsidRDefault="00A00D7E">
      <w:pPr>
        <w:pStyle w:val="FC"/>
      </w:pPr>
      <w:r>
        <w:rPr>
          <w:rFonts w:hint="eastAsia"/>
        </w:rPr>
        <w:t>注：空窗期是指上一年度运维服务合同到期之日至本年度合同签订之日止，空窗</w:t>
      </w:r>
      <w:proofErr w:type="gramStart"/>
      <w:r>
        <w:rPr>
          <w:rFonts w:hint="eastAsia"/>
        </w:rPr>
        <w:t>期运维费用</w:t>
      </w:r>
      <w:proofErr w:type="gramEnd"/>
      <w:r>
        <w:rPr>
          <w:rFonts w:hint="eastAsia"/>
        </w:rPr>
        <w:t>计算方式：（基础运维团队服务+电气设备维修维护+通风空调设备维修维护+智能化系统维修维护+机柜维修维护+消防维护+空窗</w:t>
      </w:r>
      <w:proofErr w:type="gramStart"/>
      <w:r>
        <w:rPr>
          <w:rFonts w:hint="eastAsia"/>
        </w:rPr>
        <w:t>期相关</w:t>
      </w:r>
      <w:proofErr w:type="gramEnd"/>
      <w:r>
        <w:rPr>
          <w:rFonts w:hint="eastAsia"/>
        </w:rPr>
        <w:t>维修产生的备品备件）</w:t>
      </w:r>
      <w:r>
        <w:rPr>
          <w:rFonts w:ascii="Arial" w:hAnsi="Arial" w:cs="Arial"/>
        </w:rPr>
        <w:t>×</w:t>
      </w:r>
      <w:r>
        <w:rPr>
          <w:rFonts w:hint="eastAsia"/>
        </w:rPr>
        <w:t>空窗</w:t>
      </w:r>
      <w:r>
        <w:rPr>
          <w:rFonts w:hint="eastAsia"/>
        </w:rPr>
        <w:lastRenderedPageBreak/>
        <w:t>期天数/本年度天数。</w:t>
      </w:r>
    </w:p>
    <w:p w:rsidR="00E32EBA" w:rsidRDefault="00A00D7E">
      <w:pPr>
        <w:pStyle w:val="FC"/>
        <w:numPr>
          <w:ilvl w:val="0"/>
          <w:numId w:val="2"/>
        </w:numPr>
        <w:ind w:left="0" w:firstLine="482"/>
      </w:pPr>
      <w:r>
        <w:rPr>
          <w:rFonts w:hint="eastAsia"/>
        </w:rPr>
        <w:t>中标方报价必须包含服务期内的技术支持及售后服务，有特别说明的设备保修和技术服务要求的以相应内容为准。</w:t>
      </w:r>
    </w:p>
    <w:p w:rsidR="00E32EBA" w:rsidRDefault="00A00D7E">
      <w:pPr>
        <w:pStyle w:val="FC"/>
        <w:numPr>
          <w:ilvl w:val="0"/>
          <w:numId w:val="2"/>
        </w:numPr>
        <w:ind w:left="0" w:firstLine="482"/>
      </w:pPr>
      <w:r>
        <w:rPr>
          <w:rFonts w:hint="eastAsia"/>
        </w:rPr>
        <w:t>项目投资报价的主要内容如下：</w:t>
      </w:r>
    </w:p>
    <w:p w:rsidR="00E32EBA" w:rsidRDefault="00A00D7E">
      <w:pPr>
        <w:pStyle w:val="FC"/>
        <w:numPr>
          <w:ilvl w:val="0"/>
          <w:numId w:val="3"/>
        </w:numPr>
        <w:ind w:left="0" w:firstLineChars="0" w:firstLine="420"/>
      </w:pPr>
      <w:r>
        <w:rPr>
          <w:rFonts w:hint="eastAsia"/>
        </w:rPr>
        <w:t>基础运维服务事项及人员费用；</w:t>
      </w:r>
    </w:p>
    <w:p w:rsidR="00E32EBA" w:rsidRDefault="00A00D7E">
      <w:pPr>
        <w:pStyle w:val="FC"/>
        <w:numPr>
          <w:ilvl w:val="0"/>
          <w:numId w:val="3"/>
        </w:numPr>
        <w:ind w:left="0" w:firstLineChars="0" w:firstLine="420"/>
      </w:pPr>
      <w:r>
        <w:t>运维耗材工具与检测费用</w:t>
      </w:r>
      <w:r>
        <w:rPr>
          <w:rFonts w:hint="eastAsia"/>
        </w:rPr>
        <w:t>；</w:t>
      </w:r>
    </w:p>
    <w:p w:rsidR="00E32EBA" w:rsidRDefault="00A00D7E">
      <w:pPr>
        <w:pStyle w:val="FC"/>
        <w:numPr>
          <w:ilvl w:val="0"/>
          <w:numId w:val="3"/>
        </w:numPr>
        <w:ind w:left="0" w:firstLineChars="0" w:firstLine="420"/>
      </w:pPr>
      <w:r>
        <w:rPr>
          <w:rFonts w:hint="eastAsia"/>
        </w:rPr>
        <w:t>备品备件（不限于：机柜、电气系统、</w:t>
      </w:r>
      <w:r>
        <w:t>通风空调</w:t>
      </w:r>
      <w:r>
        <w:rPr>
          <w:rFonts w:hint="eastAsia"/>
        </w:rPr>
        <w:t>系统、</w:t>
      </w:r>
      <w:r>
        <w:t>智能化</w:t>
      </w:r>
      <w:r>
        <w:rPr>
          <w:rFonts w:hint="eastAsia"/>
        </w:rPr>
        <w:t>系统等维修所需的备品备件）费用</w:t>
      </w:r>
    </w:p>
    <w:p w:rsidR="00E32EBA" w:rsidRDefault="00A00D7E">
      <w:pPr>
        <w:pStyle w:val="FC"/>
        <w:numPr>
          <w:ilvl w:val="0"/>
          <w:numId w:val="3"/>
        </w:numPr>
        <w:ind w:left="0" w:firstLineChars="0" w:firstLine="420"/>
      </w:pPr>
      <w:proofErr w:type="gramStart"/>
      <w:r>
        <w:rPr>
          <w:rFonts w:hint="eastAsia"/>
        </w:rPr>
        <w:t>安全等保</w:t>
      </w:r>
      <w:proofErr w:type="gramEnd"/>
      <w:r>
        <w:rPr>
          <w:rFonts w:hint="eastAsia"/>
        </w:rPr>
        <w:t>2.0测评费</w:t>
      </w:r>
    </w:p>
    <w:p w:rsidR="00E32EBA" w:rsidRDefault="00A00D7E">
      <w:pPr>
        <w:pStyle w:val="FC"/>
        <w:numPr>
          <w:ilvl w:val="0"/>
          <w:numId w:val="3"/>
        </w:numPr>
        <w:ind w:left="0" w:firstLineChars="0" w:firstLine="420"/>
      </w:pPr>
      <w:r>
        <w:rPr>
          <w:rFonts w:hint="eastAsia"/>
        </w:rPr>
        <w:t>技术规范书编制费用</w:t>
      </w:r>
    </w:p>
    <w:p w:rsidR="00E32EBA" w:rsidRDefault="00A00D7E">
      <w:pPr>
        <w:pStyle w:val="FC"/>
        <w:numPr>
          <w:ilvl w:val="0"/>
          <w:numId w:val="3"/>
        </w:numPr>
        <w:ind w:left="0" w:firstLineChars="0" w:firstLine="420"/>
      </w:pPr>
      <w:r>
        <w:rPr>
          <w:rFonts w:hint="eastAsia"/>
        </w:rPr>
        <w:t>培训费用</w:t>
      </w:r>
    </w:p>
    <w:p w:rsidR="00E32EBA" w:rsidRDefault="00A00D7E">
      <w:pPr>
        <w:pStyle w:val="FC"/>
        <w:numPr>
          <w:ilvl w:val="0"/>
          <w:numId w:val="3"/>
        </w:numPr>
        <w:ind w:left="0" w:firstLineChars="0" w:firstLine="420"/>
      </w:pPr>
      <w:r>
        <w:rPr>
          <w:rFonts w:hint="eastAsia"/>
        </w:rPr>
        <w:t>其它。</w:t>
      </w:r>
    </w:p>
    <w:p w:rsidR="00E32EBA" w:rsidRDefault="00A00D7E">
      <w:pPr>
        <w:pStyle w:val="FC"/>
        <w:numPr>
          <w:ilvl w:val="0"/>
          <w:numId w:val="2"/>
        </w:numPr>
        <w:ind w:left="0" w:firstLine="482"/>
      </w:pPr>
      <w:r>
        <w:rPr>
          <w:rFonts w:hint="eastAsia"/>
        </w:rPr>
        <w:t>中标方若有其它优惠条件请提出。</w:t>
      </w:r>
    </w:p>
    <w:p w:rsidR="00E32EBA" w:rsidRDefault="00A00D7E">
      <w:pPr>
        <w:pStyle w:val="FC"/>
        <w:numPr>
          <w:ilvl w:val="0"/>
          <w:numId w:val="2"/>
        </w:numPr>
        <w:ind w:left="0" w:firstLine="482"/>
      </w:pPr>
      <w:r>
        <w:rPr>
          <w:rFonts w:hint="eastAsia"/>
        </w:rPr>
        <w:t>报价中不允许出现“赠送”字样。</w:t>
      </w:r>
    </w:p>
    <w:p w:rsidR="00E32EBA" w:rsidRDefault="00A00D7E">
      <w:pPr>
        <w:pStyle w:val="FC"/>
        <w:numPr>
          <w:ilvl w:val="0"/>
          <w:numId w:val="2"/>
        </w:numPr>
        <w:ind w:left="0" w:firstLine="482"/>
      </w:pPr>
      <w:r>
        <w:rPr>
          <w:rFonts w:hint="eastAsia"/>
        </w:rPr>
        <w:t>中标方应按</w:t>
      </w:r>
      <w:proofErr w:type="gramStart"/>
      <w:r>
        <w:rPr>
          <w:rFonts w:hint="eastAsia"/>
        </w:rPr>
        <w:t>合同包号进行</w:t>
      </w:r>
      <w:proofErr w:type="gramEnd"/>
      <w:r>
        <w:rPr>
          <w:rFonts w:hint="eastAsia"/>
        </w:rPr>
        <w:t>完整报价，不允许仅对合同包中的部分品目号进行报价，否则其投标将被拒绝，视作废标处理。</w:t>
      </w:r>
    </w:p>
    <w:p w:rsidR="00E32EBA" w:rsidRDefault="00A00D7E">
      <w:pPr>
        <w:pStyle w:val="FC"/>
        <w:numPr>
          <w:ilvl w:val="0"/>
          <w:numId w:val="2"/>
        </w:numPr>
        <w:ind w:left="0" w:firstLine="482"/>
      </w:pPr>
      <w:r>
        <w:rPr>
          <w:rFonts w:hint="eastAsia"/>
        </w:rPr>
        <w:t>不属于报价范围内的报价应单独另外附表，以供甲方选择。</w:t>
      </w:r>
    </w:p>
    <w:p w:rsidR="00E32EBA" w:rsidRDefault="00A00D7E">
      <w:pPr>
        <w:pStyle w:val="2"/>
      </w:pPr>
      <w:bookmarkStart w:id="33" w:name="_Toc115295781"/>
      <w:bookmarkStart w:id="34" w:name="_Toc270665222"/>
      <w:bookmarkStart w:id="35" w:name="_Toc164101851"/>
      <w:bookmarkStart w:id="36" w:name="_Toc525200527"/>
      <w:bookmarkStart w:id="37" w:name="_Toc5924"/>
      <w:bookmarkStart w:id="38" w:name="_Toc266172595"/>
      <w:bookmarkStart w:id="39" w:name="_Toc525200413"/>
      <w:bookmarkStart w:id="40" w:name="_Toc28161721"/>
      <w:bookmarkStart w:id="41" w:name="_Toc103948617"/>
      <w:r>
        <w:rPr>
          <w:rFonts w:hint="eastAsia"/>
        </w:rPr>
        <w:t>付款方式</w:t>
      </w:r>
      <w:bookmarkEnd w:id="33"/>
      <w:bookmarkEnd w:id="34"/>
      <w:bookmarkEnd w:id="35"/>
      <w:bookmarkEnd w:id="36"/>
      <w:bookmarkEnd w:id="37"/>
      <w:bookmarkEnd w:id="38"/>
      <w:bookmarkEnd w:id="39"/>
      <w:bookmarkEnd w:id="40"/>
      <w:r>
        <w:rPr>
          <w:rFonts w:hint="eastAsia"/>
        </w:rPr>
        <w:t>及支付要求</w:t>
      </w:r>
      <w:bookmarkEnd w:id="41"/>
    </w:p>
    <w:p w:rsidR="00E32EBA" w:rsidRDefault="00A00D7E">
      <w:pPr>
        <w:pStyle w:val="3"/>
      </w:pPr>
      <w:bookmarkStart w:id="42" w:name="_Toc103948618"/>
      <w:r>
        <w:rPr>
          <w:rFonts w:hint="eastAsia"/>
        </w:rPr>
        <w:t>付款方式</w:t>
      </w:r>
      <w:bookmarkEnd w:id="42"/>
    </w:p>
    <w:p w:rsidR="00E32EBA" w:rsidRDefault="00A00D7E">
      <w:pPr>
        <w:pStyle w:val="FC"/>
      </w:pPr>
      <w:r>
        <w:rPr>
          <w:rFonts w:hint="eastAsia"/>
        </w:rPr>
        <w:t>甲方支付给中标方的款项采用银行转账或电汇。</w:t>
      </w:r>
    </w:p>
    <w:p w:rsidR="00E32EBA" w:rsidRDefault="00A00D7E">
      <w:pPr>
        <w:pStyle w:val="3"/>
      </w:pPr>
      <w:bookmarkStart w:id="43" w:name="_Toc103948619"/>
      <w:r>
        <w:rPr>
          <w:rFonts w:hint="eastAsia"/>
        </w:rPr>
        <w:t>支付要求</w:t>
      </w:r>
      <w:bookmarkEnd w:id="43"/>
    </w:p>
    <w:p w:rsidR="00E32EBA" w:rsidRDefault="00A00D7E">
      <w:pPr>
        <w:pStyle w:val="FC"/>
      </w:pPr>
      <w:r>
        <w:rPr>
          <w:rFonts w:hint="eastAsia"/>
        </w:rPr>
        <w:t>按以下比例分批支付：</w:t>
      </w:r>
    </w:p>
    <w:p w:rsidR="00E32EBA" w:rsidRDefault="00A00D7E">
      <w:pPr>
        <w:pStyle w:val="FC"/>
        <w:numPr>
          <w:ilvl w:val="0"/>
          <w:numId w:val="4"/>
        </w:numPr>
        <w:ind w:left="0" w:firstLine="482"/>
      </w:pPr>
      <w:r>
        <w:rPr>
          <w:rFonts w:hint="eastAsia"/>
        </w:rPr>
        <w:t>合同签订并生效后且收到财政拨款后的10日内支付运维服务工程预付款，为合同价款的</w:t>
      </w:r>
      <w:r>
        <w:t>40</w:t>
      </w:r>
      <w:r>
        <w:rPr>
          <w:rFonts w:hint="eastAsia"/>
        </w:rPr>
        <w:t>％；</w:t>
      </w:r>
    </w:p>
    <w:p w:rsidR="00E32EBA" w:rsidRDefault="00A00D7E">
      <w:pPr>
        <w:pStyle w:val="FC"/>
        <w:numPr>
          <w:ilvl w:val="0"/>
          <w:numId w:val="4"/>
        </w:numPr>
        <w:ind w:left="0" w:firstLine="482"/>
      </w:pPr>
      <w:r>
        <w:rPr>
          <w:rFonts w:hint="eastAsia"/>
        </w:rPr>
        <w:t>运维服务满6个月，且甲方收到财政拨款后的10日内，支付合同价款的</w:t>
      </w:r>
      <w:r>
        <w:t>40</w:t>
      </w:r>
      <w:r>
        <w:rPr>
          <w:rFonts w:hint="eastAsia"/>
        </w:rPr>
        <w:t>％；</w:t>
      </w:r>
    </w:p>
    <w:p w:rsidR="00E32EBA" w:rsidRDefault="00A00D7E">
      <w:pPr>
        <w:pStyle w:val="FC"/>
        <w:numPr>
          <w:ilvl w:val="0"/>
          <w:numId w:val="4"/>
        </w:numPr>
        <w:ind w:left="0" w:firstLine="482"/>
      </w:pPr>
      <w:r>
        <w:rPr>
          <w:rFonts w:hint="eastAsia"/>
        </w:rPr>
        <w:lastRenderedPageBreak/>
        <w:t>运维服务满1</w:t>
      </w:r>
      <w:r>
        <w:t>2个月</w:t>
      </w:r>
      <w:r>
        <w:rPr>
          <w:rFonts w:hint="eastAsia"/>
        </w:rPr>
        <w:t>，</w:t>
      </w:r>
      <w:r>
        <w:t>验收合格后</w:t>
      </w:r>
      <w:r>
        <w:rPr>
          <w:rFonts w:hint="eastAsia"/>
        </w:rPr>
        <w:t>，且甲方收到财政拨款后的10日内，根据“服务考核”得分，按照得分支付比例支付。</w:t>
      </w:r>
    </w:p>
    <w:p w:rsidR="00E32EBA" w:rsidRDefault="00A00D7E">
      <w:pPr>
        <w:pStyle w:val="FC"/>
      </w:pPr>
      <w:r>
        <w:rPr>
          <w:rFonts w:hint="eastAsia"/>
        </w:rPr>
        <w:t>中标方申请甲方支付每笔款项时，中标方均应向甲方提供等额的合法有效的税务发票。</w:t>
      </w:r>
    </w:p>
    <w:p w:rsidR="00E32EBA" w:rsidRDefault="00A00D7E">
      <w:pPr>
        <w:pStyle w:val="FC"/>
      </w:pPr>
      <w:r>
        <w:rPr>
          <w:rFonts w:hint="eastAsia"/>
        </w:rPr>
        <w:t>此条款必须满足。</w:t>
      </w:r>
    </w:p>
    <w:p w:rsidR="00E32EBA" w:rsidRDefault="00A00D7E">
      <w:pPr>
        <w:pStyle w:val="FC"/>
      </w:pPr>
      <w:r>
        <w:t>另</w:t>
      </w:r>
      <w:r>
        <w:rPr>
          <w:rFonts w:hint="eastAsia"/>
        </w:rPr>
        <w:t>：中标方一旦存在运维服务、故障及事件处理不及时不到位，影响云计算中心基础设施及政务</w:t>
      </w:r>
      <w:proofErr w:type="gramStart"/>
      <w:r>
        <w:rPr>
          <w:rFonts w:hint="eastAsia"/>
        </w:rPr>
        <w:t>云正常</w:t>
      </w:r>
      <w:proofErr w:type="gramEnd"/>
      <w:r>
        <w:rPr>
          <w:rFonts w:hint="eastAsia"/>
        </w:rPr>
        <w:t>使用，导致相关用户投诉到省领导、省政府、</w:t>
      </w:r>
      <w:proofErr w:type="gramStart"/>
      <w:r>
        <w:rPr>
          <w:rFonts w:hint="eastAsia"/>
        </w:rPr>
        <w:t>省发改</w:t>
      </w:r>
      <w:proofErr w:type="gramEnd"/>
      <w:r>
        <w:rPr>
          <w:rFonts w:hint="eastAsia"/>
        </w:rPr>
        <w:t>委、</w:t>
      </w:r>
      <w:proofErr w:type="gramStart"/>
      <w:r>
        <w:rPr>
          <w:rFonts w:hint="eastAsia"/>
        </w:rPr>
        <w:t>省数字办</w:t>
      </w:r>
      <w:proofErr w:type="gramEnd"/>
      <w:r>
        <w:rPr>
          <w:rFonts w:hint="eastAsia"/>
        </w:rPr>
        <w:t>等主管部门的，一次扣减服务费10万元。</w:t>
      </w:r>
    </w:p>
    <w:p w:rsidR="00E32EBA" w:rsidRDefault="00A00D7E">
      <w:pPr>
        <w:pStyle w:val="2"/>
      </w:pPr>
      <w:bookmarkStart w:id="44" w:name="_Toc115295787"/>
      <w:bookmarkStart w:id="45" w:name="_Toc307179689"/>
      <w:bookmarkStart w:id="46" w:name="_Toc164101854"/>
      <w:bookmarkStart w:id="47" w:name="_Toc525200414"/>
      <w:bookmarkStart w:id="48" w:name="_Toc525200528"/>
      <w:bookmarkStart w:id="49" w:name="_Toc28161722"/>
      <w:bookmarkStart w:id="50" w:name="_Toc266172598"/>
      <w:bookmarkStart w:id="51" w:name="_Toc103948620"/>
      <w:bookmarkStart w:id="52" w:name="_Toc164101847"/>
      <w:bookmarkStart w:id="53" w:name="_Toc115295777"/>
      <w:r>
        <w:rPr>
          <w:rFonts w:hint="eastAsia"/>
        </w:rPr>
        <w:t>现场地点</w:t>
      </w:r>
      <w:bookmarkEnd w:id="44"/>
      <w:bookmarkEnd w:id="45"/>
      <w:bookmarkEnd w:id="46"/>
      <w:bookmarkEnd w:id="47"/>
      <w:bookmarkEnd w:id="48"/>
      <w:bookmarkEnd w:id="49"/>
      <w:bookmarkEnd w:id="50"/>
      <w:bookmarkEnd w:id="51"/>
    </w:p>
    <w:p w:rsidR="00E32EBA" w:rsidRDefault="00A00D7E">
      <w:pPr>
        <w:pStyle w:val="FC"/>
      </w:pPr>
      <w:r>
        <w:rPr>
          <w:rFonts w:hint="eastAsia"/>
        </w:rPr>
        <w:t>现场地点为甲方指定的地点，即数字福建云计算中心（政务云）机房。</w:t>
      </w:r>
      <w:bookmarkEnd w:id="52"/>
      <w:bookmarkEnd w:id="53"/>
    </w:p>
    <w:p w:rsidR="00E32EBA" w:rsidRDefault="00A00D7E">
      <w:pPr>
        <w:pStyle w:val="2"/>
      </w:pPr>
      <w:bookmarkStart w:id="54" w:name="_Toc115295782"/>
      <w:bookmarkStart w:id="55" w:name="_Toc28161724"/>
      <w:bookmarkStart w:id="56" w:name="_Toc164101853"/>
      <w:bookmarkStart w:id="57" w:name="_Toc525200416"/>
      <w:bookmarkStart w:id="58" w:name="_Toc525200530"/>
      <w:bookmarkStart w:id="59" w:name="_Toc23161"/>
      <w:bookmarkStart w:id="60" w:name="_Toc103948621"/>
      <w:bookmarkStart w:id="61" w:name="_Toc485621713"/>
      <w:r>
        <w:rPr>
          <w:rFonts w:hint="eastAsia"/>
        </w:rPr>
        <w:t>安全保密</w:t>
      </w:r>
      <w:bookmarkEnd w:id="54"/>
      <w:bookmarkEnd w:id="55"/>
      <w:bookmarkEnd w:id="56"/>
      <w:bookmarkEnd w:id="57"/>
      <w:bookmarkEnd w:id="58"/>
      <w:bookmarkEnd w:id="59"/>
      <w:r>
        <w:rPr>
          <w:rFonts w:hint="eastAsia"/>
        </w:rPr>
        <w:t>要求</w:t>
      </w:r>
      <w:bookmarkEnd w:id="60"/>
    </w:p>
    <w:p w:rsidR="00E32EBA" w:rsidRDefault="00A00D7E">
      <w:pPr>
        <w:pStyle w:val="FC"/>
        <w:numPr>
          <w:ilvl w:val="0"/>
          <w:numId w:val="5"/>
        </w:numPr>
        <w:ind w:left="0" w:firstLine="482"/>
      </w:pPr>
      <w:r>
        <w:rPr>
          <w:rFonts w:hint="eastAsia"/>
        </w:rPr>
        <w:t>中标方提供的服务和工具均应该完全解决可能出现的运</w:t>
      </w:r>
      <w:proofErr w:type="gramStart"/>
      <w:r>
        <w:rPr>
          <w:rFonts w:hint="eastAsia"/>
        </w:rPr>
        <w:t>维相关</w:t>
      </w:r>
      <w:proofErr w:type="gramEnd"/>
      <w:r>
        <w:rPr>
          <w:rFonts w:hint="eastAsia"/>
        </w:rPr>
        <w:t>问题，不允许通过设置“后门”实现服务。对可能出现的安全问题需提出详细的解决方案和具体的措施。</w:t>
      </w:r>
    </w:p>
    <w:p w:rsidR="00E32EBA" w:rsidRDefault="00A00D7E">
      <w:pPr>
        <w:pStyle w:val="FC"/>
        <w:numPr>
          <w:ilvl w:val="0"/>
          <w:numId w:val="5"/>
        </w:numPr>
        <w:ind w:left="0" w:firstLine="482"/>
      </w:pPr>
      <w:r>
        <w:rPr>
          <w:rFonts w:hint="eastAsia"/>
        </w:rPr>
        <w:t>运维服务过程中至中标方正式向甲方交付系统文档资料时止，中标方必须采取措施对本项目开发过程中的运维日记、维护文档、技术文档等资料保密，否则，由于中标方过错导致的上述资料泄密的，中标方必须承担一切责任。完成开发后，双方均有责任对本工程的技术保密承担责任。</w:t>
      </w:r>
    </w:p>
    <w:p w:rsidR="00E32EBA" w:rsidRDefault="00A00D7E">
      <w:pPr>
        <w:pStyle w:val="FC"/>
        <w:numPr>
          <w:ilvl w:val="0"/>
          <w:numId w:val="5"/>
        </w:numPr>
        <w:ind w:left="0" w:firstLine="482"/>
      </w:pPr>
      <w:r>
        <w:rPr>
          <w:rFonts w:hint="eastAsia"/>
        </w:rPr>
        <w:t>根据安全责任边界划分规定，</w:t>
      </w:r>
      <w:bookmarkStart w:id="62" w:name="_Hlk66458580"/>
      <w:r>
        <w:rPr>
          <w:rFonts w:hint="eastAsia"/>
        </w:rPr>
        <w:t>中标方需</w:t>
      </w:r>
      <w:proofErr w:type="gramStart"/>
      <w:r>
        <w:rPr>
          <w:rFonts w:hint="eastAsia"/>
        </w:rPr>
        <w:t>依照等保三级</w:t>
      </w:r>
      <w:proofErr w:type="gramEnd"/>
      <w:r>
        <w:rPr>
          <w:rFonts w:hint="eastAsia"/>
        </w:rPr>
        <w:t>及以上的相关安全规定与措施加强安全管理</w:t>
      </w:r>
      <w:bookmarkEnd w:id="62"/>
      <w:r>
        <w:rPr>
          <w:rFonts w:hint="eastAsia"/>
        </w:rPr>
        <w:t>，通过保障数字福建云计算中心（政务云）的物理安全以确保中心信息和数据不受物理层面的入侵、泄露或破坏。</w:t>
      </w:r>
    </w:p>
    <w:p w:rsidR="00E32EBA" w:rsidRDefault="00A00D7E">
      <w:pPr>
        <w:pStyle w:val="FC"/>
        <w:numPr>
          <w:ilvl w:val="0"/>
          <w:numId w:val="5"/>
        </w:numPr>
        <w:ind w:left="0" w:firstLine="482"/>
      </w:pPr>
      <w:r>
        <w:rPr>
          <w:rFonts w:hint="eastAsia"/>
        </w:rPr>
        <w:t>中标方无条件接受甲方的保密约定，包括在合同期结束后承诺五年内的保密义务，并承担相应的泄密责任。</w:t>
      </w:r>
      <w:bookmarkStart w:id="63" w:name="_Toc270665229"/>
      <w:bookmarkStart w:id="64" w:name="_Toc266172602"/>
      <w:bookmarkEnd w:id="63"/>
      <w:bookmarkEnd w:id="64"/>
    </w:p>
    <w:p w:rsidR="00E32EBA" w:rsidRDefault="00A00D7E">
      <w:pPr>
        <w:pStyle w:val="FC"/>
        <w:numPr>
          <w:ilvl w:val="0"/>
          <w:numId w:val="5"/>
        </w:numPr>
        <w:ind w:left="0" w:firstLine="482"/>
        <w:rPr>
          <w:rFonts w:cs="Arial"/>
        </w:rPr>
      </w:pPr>
      <w:r>
        <w:rPr>
          <w:rFonts w:hint="eastAsia"/>
        </w:rPr>
        <w:t>中标</w:t>
      </w:r>
      <w:proofErr w:type="gramStart"/>
      <w:r>
        <w:rPr>
          <w:rFonts w:hint="eastAsia"/>
        </w:rPr>
        <w:t>方具体</w:t>
      </w:r>
      <w:proofErr w:type="gramEnd"/>
      <w:r>
        <w:rPr>
          <w:rFonts w:hint="eastAsia"/>
        </w:rPr>
        <w:t>安全责任要求应按照4.2.</w:t>
      </w:r>
      <w:r>
        <w:t>1.2</w:t>
      </w:r>
      <w:r>
        <w:rPr>
          <w:rFonts w:hint="eastAsia"/>
        </w:rPr>
        <w:t>安全责任要求执行。</w:t>
      </w:r>
    </w:p>
    <w:p w:rsidR="00E32EBA" w:rsidRDefault="00E32EBA" w:rsidP="00C25BAF">
      <w:pPr>
        <w:ind w:firstLineChars="200" w:firstLine="482"/>
        <w:rPr>
          <w:rFonts w:hAnsi="宋体" w:cs="Arial"/>
        </w:rPr>
        <w:sectPr w:rsidR="00E32EBA">
          <w:headerReference w:type="default" r:id="rId12"/>
          <w:footerReference w:type="default" r:id="rId13"/>
          <w:pgSz w:w="11906" w:h="16838"/>
          <w:pgMar w:top="1418" w:right="1418" w:bottom="1418" w:left="1418" w:header="851" w:footer="992" w:gutter="0"/>
          <w:pgNumType w:start="1"/>
          <w:cols w:space="720"/>
          <w:docGrid w:type="linesAndChars" w:linePitch="436" w:charSpace="195"/>
        </w:sectPr>
      </w:pPr>
    </w:p>
    <w:p w:rsidR="00E32EBA" w:rsidRDefault="00A00D7E">
      <w:pPr>
        <w:pStyle w:val="1"/>
      </w:pPr>
      <w:bookmarkStart w:id="65" w:name="_Toc525200531"/>
      <w:bookmarkStart w:id="66" w:name="_Toc28161725"/>
      <w:bookmarkStart w:id="67" w:name="_Toc12380"/>
      <w:r>
        <w:rPr>
          <w:rFonts w:hint="eastAsia"/>
        </w:rPr>
        <w:lastRenderedPageBreak/>
        <w:t xml:space="preserve"> </w:t>
      </w:r>
      <w:bookmarkStart w:id="68" w:name="_Toc103948622"/>
      <w:r>
        <w:rPr>
          <w:rFonts w:hint="eastAsia"/>
        </w:rPr>
        <w:t>项目概述</w:t>
      </w:r>
      <w:bookmarkEnd w:id="65"/>
      <w:bookmarkEnd w:id="66"/>
      <w:bookmarkEnd w:id="67"/>
      <w:bookmarkEnd w:id="68"/>
    </w:p>
    <w:p w:rsidR="00E32EBA" w:rsidRDefault="00A00D7E">
      <w:pPr>
        <w:pStyle w:val="2"/>
      </w:pPr>
      <w:bookmarkStart w:id="69" w:name="_Toc103948623"/>
      <w:bookmarkStart w:id="70" w:name="_Toc28161726"/>
      <w:bookmarkStart w:id="71" w:name="_Toc525200418"/>
      <w:bookmarkStart w:id="72" w:name="_Toc394650987"/>
      <w:bookmarkStart w:id="73" w:name="_Toc9464"/>
      <w:bookmarkStart w:id="74" w:name="_Toc525200533"/>
      <w:bookmarkStart w:id="75" w:name="_Toc391643720"/>
      <w:r>
        <w:rPr>
          <w:rFonts w:hint="eastAsia"/>
        </w:rPr>
        <w:t>服务目标</w:t>
      </w:r>
      <w:bookmarkEnd w:id="69"/>
      <w:bookmarkEnd w:id="70"/>
      <w:bookmarkEnd w:id="71"/>
      <w:bookmarkEnd w:id="72"/>
      <w:bookmarkEnd w:id="73"/>
      <w:bookmarkEnd w:id="74"/>
      <w:bookmarkEnd w:id="75"/>
    </w:p>
    <w:p w:rsidR="00E32EBA" w:rsidRDefault="00A00D7E">
      <w:pPr>
        <w:pStyle w:val="FC"/>
        <w:ind w:firstLine="480"/>
      </w:pPr>
      <w:r>
        <w:t>数字福建云计算中心（政务云）</w:t>
      </w:r>
      <w:r>
        <w:rPr>
          <w:rFonts w:hint="eastAsia"/>
        </w:rPr>
        <w:t>（以下简称“政务云</w:t>
      </w:r>
      <w:r>
        <w:t>”</w:t>
      </w:r>
      <w:r>
        <w:rPr>
          <w:rFonts w:hint="eastAsia"/>
        </w:rPr>
        <w:t>)</w:t>
      </w:r>
      <w:r>
        <w:t>工程</w:t>
      </w:r>
      <w:r>
        <w:rPr>
          <w:rFonts w:hint="eastAsia"/>
        </w:rPr>
        <w:t>已按照国家A级数据中心</w:t>
      </w:r>
      <w:r>
        <w:t>标准进行设计建设</w:t>
      </w:r>
      <w:r>
        <w:rPr>
          <w:rFonts w:hint="eastAsia"/>
        </w:rPr>
        <w:t>。</w:t>
      </w:r>
      <w:r>
        <w:rPr>
          <w:rFonts w:hint="eastAsia"/>
          <w:color w:val="000000"/>
        </w:rPr>
        <w:t>本次运维服务将基于</w:t>
      </w:r>
      <w:r>
        <w:rPr>
          <w:color w:val="000000"/>
        </w:rPr>
        <w:t>ITSS的框架、ITIL的最佳实践，参照ISO20000体系及Uptime M&amp;O认证标准</w:t>
      </w:r>
      <w:r>
        <w:rPr>
          <w:rFonts w:hint="eastAsia"/>
          <w:color w:val="000000"/>
        </w:rPr>
        <w:t>，并结合</w:t>
      </w:r>
      <w:r>
        <w:rPr>
          <w:color w:val="000000"/>
        </w:rPr>
        <w:t>实际工作需要，</w:t>
      </w:r>
      <w:r>
        <w:rPr>
          <w:rFonts w:hint="eastAsia"/>
        </w:rPr>
        <w:t>向社会购买运维服务，通过统筹相关资源，组建</w:t>
      </w:r>
      <w:r>
        <w:t>政务云</w:t>
      </w:r>
      <w:r>
        <w:rPr>
          <w:rFonts w:hint="eastAsia"/>
        </w:rPr>
        <w:t>专有</w:t>
      </w:r>
      <w:r>
        <w:t>基础设施运维</w:t>
      </w:r>
      <w:r>
        <w:rPr>
          <w:rFonts w:hint="eastAsia"/>
        </w:rPr>
        <w:t>团队</w:t>
      </w:r>
      <w:r>
        <w:t>，</w:t>
      </w:r>
      <w:r>
        <w:rPr>
          <w:rFonts w:hint="eastAsia"/>
        </w:rPr>
        <w:t>完善优化现有的政务</w:t>
      </w:r>
      <w:proofErr w:type="gramStart"/>
      <w:r>
        <w:rPr>
          <w:rFonts w:hint="eastAsia"/>
        </w:rPr>
        <w:t>云基础</w:t>
      </w:r>
      <w:proofErr w:type="gramEnd"/>
      <w:r>
        <w:rPr>
          <w:rFonts w:hint="eastAsia"/>
        </w:rPr>
        <w:t>设施运维体系，实施运维服务，</w:t>
      </w:r>
      <w:r>
        <w:t>确保达到以下目标：</w:t>
      </w:r>
    </w:p>
    <w:p w:rsidR="00E32EBA" w:rsidRDefault="00A00D7E">
      <w:pPr>
        <w:pStyle w:val="FC"/>
        <w:rPr>
          <w:b/>
          <w:bCs/>
        </w:rPr>
      </w:pPr>
      <w:r>
        <w:rPr>
          <w:rFonts w:hint="eastAsia"/>
          <w:b/>
          <w:bCs/>
        </w:rPr>
        <w:t>1</w:t>
      </w:r>
      <w:r>
        <w:rPr>
          <w:b/>
          <w:bCs/>
        </w:rPr>
        <w:t>.</w:t>
      </w:r>
      <w:r>
        <w:rPr>
          <w:rFonts w:hint="eastAsia"/>
          <w:b/>
          <w:bCs/>
        </w:rPr>
        <w:t xml:space="preserve"> 实现政务云平台基础设施7*24小时稳定运行</w:t>
      </w:r>
    </w:p>
    <w:p w:rsidR="00E32EBA" w:rsidRDefault="00A00D7E">
      <w:pPr>
        <w:pStyle w:val="FC"/>
        <w:ind w:firstLine="480"/>
      </w:pPr>
      <w:r>
        <w:rPr>
          <w:rFonts w:hint="eastAsia"/>
        </w:rPr>
        <w:t>通过制定科学的日常监控巡检、</w:t>
      </w:r>
      <w:proofErr w:type="gramStart"/>
      <w:r>
        <w:rPr>
          <w:rFonts w:hint="eastAsia"/>
        </w:rPr>
        <w:t>值守保障</w:t>
      </w:r>
      <w:proofErr w:type="gramEnd"/>
      <w:r>
        <w:rPr>
          <w:rFonts w:hint="eastAsia"/>
        </w:rPr>
        <w:t>方案，结合先进高效的运</w:t>
      </w:r>
      <w:proofErr w:type="gramStart"/>
      <w:r>
        <w:rPr>
          <w:rFonts w:hint="eastAsia"/>
        </w:rPr>
        <w:t>维工具</w:t>
      </w:r>
      <w:proofErr w:type="gramEnd"/>
      <w:r>
        <w:rPr>
          <w:rFonts w:hint="eastAsia"/>
        </w:rPr>
        <w:t>和技术手段，落实运维服务管理制度，做好日常运行维护保障工作，确保机房的安全和数据中心</w:t>
      </w:r>
      <w:r>
        <w:rPr>
          <w:rFonts w:hint="eastAsia"/>
          <w:lang w:eastAsia="zh-Hans"/>
        </w:rPr>
        <w:t>电气系统</w:t>
      </w:r>
      <w:r>
        <w:rPr>
          <w:rFonts w:hint="eastAsia"/>
        </w:rPr>
        <w:t>、</w:t>
      </w:r>
      <w:r>
        <w:rPr>
          <w:rFonts w:hint="eastAsia"/>
          <w:lang w:eastAsia="zh-Hans"/>
        </w:rPr>
        <w:t>通风空调</w:t>
      </w:r>
      <w:r>
        <w:rPr>
          <w:rFonts w:hint="eastAsia"/>
        </w:rPr>
        <w:t>等基础设施</w:t>
      </w:r>
      <w:bookmarkStart w:id="76" w:name="_Hlk64987984"/>
      <w:r>
        <w:rPr>
          <w:rFonts w:hint="eastAsia"/>
        </w:rPr>
        <w:t>7*</w:t>
      </w:r>
      <w:r>
        <w:t>24</w:t>
      </w:r>
      <w:r>
        <w:rPr>
          <w:rFonts w:hint="eastAsia"/>
        </w:rPr>
        <w:t>小时</w:t>
      </w:r>
      <w:bookmarkEnd w:id="76"/>
      <w:r>
        <w:rPr>
          <w:rFonts w:hint="eastAsia"/>
        </w:rPr>
        <w:t>稳定运行。</w:t>
      </w:r>
    </w:p>
    <w:p w:rsidR="00E32EBA" w:rsidRDefault="00A00D7E">
      <w:pPr>
        <w:pStyle w:val="FC"/>
        <w:rPr>
          <w:b/>
          <w:bCs/>
        </w:rPr>
      </w:pPr>
      <w:r>
        <w:rPr>
          <w:rFonts w:hint="eastAsia"/>
          <w:b/>
          <w:bCs/>
        </w:rPr>
        <w:t>2.有效提升技术支撑和服务保障能力</w:t>
      </w:r>
    </w:p>
    <w:p w:rsidR="00E32EBA" w:rsidRDefault="00A00D7E">
      <w:pPr>
        <w:pStyle w:val="FC"/>
        <w:ind w:firstLine="480"/>
      </w:pPr>
      <w:r>
        <w:rPr>
          <w:rFonts w:hint="eastAsia"/>
        </w:rPr>
        <w:t>参考《数据中心基础设施运行维护标准》（GB/T 51314-2018）要求，全年因机房基础设施相关的电气、通风空调、智能化及消防等系统故障造成机房基础设施整体可用性下降，因此导致业务中断全年累计时间不超过1.6小时，即可用性应大于99.982%。</w:t>
      </w:r>
    </w:p>
    <w:p w:rsidR="00E32EBA" w:rsidRDefault="00A00D7E">
      <w:pPr>
        <w:pStyle w:val="FC"/>
      </w:pPr>
      <w:r>
        <w:rPr>
          <w:rFonts w:hint="eastAsia"/>
          <w:b/>
        </w:rPr>
        <w:t>注：</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可用性的计算方式为：（365×24小时-全年业务中断累计时间）÷（365×24小时）×100%；</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因供电局、自来水公司等外部原因，引起长时间（12个小时以上）停电停水等导致的中断时间不计入全年累计时间；</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因不可抗力因素导致的中断时间不计入全年累计时间。</w:t>
      </w:r>
    </w:p>
    <w:p w:rsidR="00E32EBA" w:rsidRDefault="00A00D7E">
      <w:pPr>
        <w:pStyle w:val="FC"/>
        <w:ind w:firstLine="480"/>
      </w:pPr>
      <w:r>
        <w:rPr>
          <w:rFonts w:hint="eastAsia"/>
          <w:lang w:eastAsia="zh-Hans"/>
        </w:rPr>
        <w:t>在此基础上</w:t>
      </w:r>
      <w:r>
        <w:rPr>
          <w:rFonts w:hint="eastAsia"/>
        </w:rPr>
        <w:t>，</w:t>
      </w:r>
      <w:r>
        <w:rPr>
          <w:rFonts w:hint="eastAsia"/>
          <w:lang w:eastAsia="zh-Hans"/>
        </w:rPr>
        <w:t>需通过中国质量认证中心（CQC）的数据中心场地基础设施认证增强级(A级)认证年度审核及</w:t>
      </w:r>
      <w:r>
        <w:rPr>
          <w:rFonts w:hint="eastAsia"/>
        </w:rPr>
        <w:t>网络安全等级保护2.0</w:t>
      </w:r>
      <w:r>
        <w:rPr>
          <w:rFonts w:hint="eastAsia"/>
          <w:lang w:eastAsia="zh-Hans"/>
        </w:rPr>
        <w:t>三级</w:t>
      </w:r>
      <w:r>
        <w:rPr>
          <w:rFonts w:hint="eastAsia"/>
        </w:rPr>
        <w:t>测评</w:t>
      </w:r>
      <w:r>
        <w:rPr>
          <w:rFonts w:hint="eastAsia"/>
          <w:lang w:eastAsia="zh-Hans"/>
        </w:rPr>
        <w:t>。</w:t>
      </w:r>
      <w:r>
        <w:rPr>
          <w:rFonts w:hint="eastAsia"/>
        </w:rPr>
        <w:t>同时，加强机房基础设施技术培训、应急演练、能耗管理等保障支撑，提升服务能力。</w:t>
      </w:r>
    </w:p>
    <w:p w:rsidR="00E32EBA" w:rsidRDefault="00A00D7E">
      <w:pPr>
        <w:pStyle w:val="FC"/>
        <w:rPr>
          <w:b/>
          <w:bCs/>
        </w:rPr>
      </w:pPr>
      <w:r>
        <w:rPr>
          <w:rFonts w:hint="eastAsia"/>
          <w:b/>
          <w:bCs/>
        </w:rPr>
        <w:t>3</w:t>
      </w:r>
      <w:r>
        <w:rPr>
          <w:b/>
          <w:bCs/>
        </w:rPr>
        <w:t>.</w:t>
      </w:r>
      <w:r>
        <w:rPr>
          <w:rFonts w:hint="eastAsia"/>
          <w:b/>
          <w:bCs/>
        </w:rPr>
        <w:t>完善优化现有政务云平台基础设施运维服务管理体系</w:t>
      </w:r>
    </w:p>
    <w:p w:rsidR="00E32EBA" w:rsidRDefault="00A00D7E">
      <w:pPr>
        <w:pStyle w:val="FC"/>
        <w:ind w:firstLine="480"/>
        <w:rPr>
          <w:shd w:val="clear" w:color="auto" w:fill="FFFF00"/>
          <w:lang w:eastAsia="zh-Hans"/>
        </w:rPr>
      </w:pPr>
      <w:r>
        <w:rPr>
          <w:rFonts w:hint="eastAsia"/>
          <w:lang w:eastAsia="zh-Hans"/>
        </w:rPr>
        <w:t>完善优化现有</w:t>
      </w:r>
      <w:r>
        <w:rPr>
          <w:rFonts w:hint="eastAsia"/>
        </w:rPr>
        <w:t>的政务云平台基础设施运维服务管理制度，健全运维工作的标准和规范，包括人员团队、技术保障与各类流程制度等</w:t>
      </w:r>
      <w:r>
        <w:rPr>
          <w:rFonts w:hint="eastAsia"/>
          <w:lang w:eastAsia="zh-Hans"/>
        </w:rPr>
        <w:t>，</w:t>
      </w:r>
      <w:bookmarkStart w:id="77" w:name="OLE_LINK4"/>
      <w:bookmarkStart w:id="78" w:name="OLE_LINK5"/>
      <w:r>
        <w:rPr>
          <w:rFonts w:hint="eastAsia"/>
          <w:lang w:eastAsia="zh-Hans"/>
        </w:rPr>
        <w:t>持续</w:t>
      </w:r>
      <w:r>
        <w:rPr>
          <w:rFonts w:hint="eastAsia"/>
        </w:rPr>
        <w:t>提升政务云平台基础设施</w:t>
      </w:r>
      <w:r>
        <w:rPr>
          <w:rFonts w:hint="eastAsia"/>
          <w:lang w:eastAsia="zh-Hans"/>
        </w:rPr>
        <w:t>管理</w:t>
      </w:r>
      <w:r>
        <w:rPr>
          <w:rFonts w:hint="eastAsia"/>
        </w:rPr>
        <w:t>水平</w:t>
      </w:r>
      <w:bookmarkEnd w:id="77"/>
      <w:bookmarkEnd w:id="78"/>
      <w:r>
        <w:rPr>
          <w:rFonts w:hint="eastAsia"/>
        </w:rPr>
        <w:t>，推动数据中心向绿色数据中心发展。</w:t>
      </w:r>
    </w:p>
    <w:p w:rsidR="00E32EBA" w:rsidRDefault="00A00D7E">
      <w:pPr>
        <w:pStyle w:val="2"/>
      </w:pPr>
      <w:bookmarkStart w:id="79" w:name="_Toc28161727"/>
      <w:bookmarkStart w:id="80" w:name="_Toc30182"/>
      <w:bookmarkStart w:id="81" w:name="_Toc103948624"/>
      <w:bookmarkStart w:id="82" w:name="_Toc525200422"/>
      <w:bookmarkStart w:id="83" w:name="_Toc525200537"/>
      <w:r>
        <w:rPr>
          <w:rFonts w:hint="eastAsia"/>
        </w:rPr>
        <w:lastRenderedPageBreak/>
        <w:t>服务内容</w:t>
      </w:r>
      <w:bookmarkEnd w:id="79"/>
      <w:bookmarkEnd w:id="80"/>
      <w:bookmarkEnd w:id="81"/>
      <w:bookmarkEnd w:id="82"/>
      <w:bookmarkEnd w:id="83"/>
    </w:p>
    <w:p w:rsidR="00E32EBA" w:rsidRDefault="00A00D7E">
      <w:pPr>
        <w:pStyle w:val="FC"/>
        <w:ind w:firstLine="480"/>
      </w:pPr>
      <w:bookmarkStart w:id="84" w:name="_Hlk64827306"/>
      <w:r>
        <w:rPr>
          <w:rFonts w:hint="eastAsia"/>
        </w:rPr>
        <w:t>数字福建云计算中心（政务云）</w:t>
      </w:r>
      <w:bookmarkEnd w:id="84"/>
      <w:r>
        <w:rPr>
          <w:rFonts w:hint="eastAsia"/>
        </w:rPr>
        <w:t>基础设施运维，主要包括机房的电气、</w:t>
      </w:r>
      <w:r>
        <w:t>通风空调</w:t>
      </w:r>
      <w:r>
        <w:rPr>
          <w:rFonts w:hint="eastAsia"/>
        </w:rPr>
        <w:t>、消防（含大楼）、</w:t>
      </w:r>
      <w:r>
        <w:rPr>
          <w:rFonts w:hint="eastAsia"/>
          <w:lang w:eastAsia="zh-Hans"/>
        </w:rPr>
        <w:t>智能化、机柜</w:t>
      </w:r>
      <w:r>
        <w:rPr>
          <w:rFonts w:hint="eastAsia"/>
        </w:rPr>
        <w:t>等基础设施，以及机房大楼运维和办公相关IT设备，不包括政务云平台IT设备和业务系统的运维。</w:t>
      </w:r>
    </w:p>
    <w:p w:rsidR="00E32EBA" w:rsidRDefault="00A00D7E">
      <w:pPr>
        <w:pStyle w:val="FC"/>
        <w:ind w:firstLine="480"/>
      </w:pPr>
      <w:r>
        <w:rPr>
          <w:rFonts w:hint="eastAsia"/>
        </w:rPr>
        <w:t>本年度运维服务主要内容是开展基础设施运维服务，包括服务相关的备品备件，具体如下：</w:t>
      </w:r>
    </w:p>
    <w:p w:rsidR="00E32EBA" w:rsidRDefault="00A00D7E">
      <w:pPr>
        <w:pStyle w:val="FC"/>
        <w:rPr>
          <w:b/>
          <w:bCs/>
        </w:rPr>
      </w:pPr>
      <w:r>
        <w:rPr>
          <w:rFonts w:hint="eastAsia"/>
          <w:b/>
          <w:bCs/>
        </w:rPr>
        <w:t>1</w:t>
      </w:r>
      <w:r>
        <w:rPr>
          <w:b/>
          <w:bCs/>
        </w:rPr>
        <w:t>.</w:t>
      </w:r>
      <w:r>
        <w:rPr>
          <w:rFonts w:hint="eastAsia"/>
          <w:b/>
          <w:bCs/>
        </w:rPr>
        <w:t>日常监控巡检</w:t>
      </w:r>
    </w:p>
    <w:p w:rsidR="00E32EBA" w:rsidRDefault="00A00D7E">
      <w:pPr>
        <w:pStyle w:val="FC"/>
        <w:ind w:firstLine="480"/>
      </w:pPr>
      <w:r>
        <w:rPr>
          <w:rFonts w:hint="eastAsia"/>
        </w:rPr>
        <w:t>建立专职日常值班</w:t>
      </w:r>
      <w:proofErr w:type="gramStart"/>
      <w:r>
        <w:rPr>
          <w:rFonts w:hint="eastAsia"/>
        </w:rPr>
        <w:t>巡检保障</w:t>
      </w:r>
      <w:proofErr w:type="gramEnd"/>
      <w:r>
        <w:rPr>
          <w:rFonts w:hint="eastAsia"/>
        </w:rPr>
        <w:t>团队，开展ECC日常监控，机房及设备房日常巡查，7*24小时值班，及时发现异常情况、应急处置与汇报等日常运行监控工作。</w:t>
      </w:r>
    </w:p>
    <w:p w:rsidR="00E32EBA" w:rsidRDefault="00A00D7E">
      <w:pPr>
        <w:pStyle w:val="FC"/>
        <w:rPr>
          <w:b/>
          <w:bCs/>
        </w:rPr>
      </w:pPr>
      <w:r>
        <w:rPr>
          <w:rFonts w:hint="eastAsia"/>
          <w:b/>
          <w:bCs/>
        </w:rPr>
        <w:t>2</w:t>
      </w:r>
      <w:r>
        <w:rPr>
          <w:b/>
          <w:bCs/>
        </w:rPr>
        <w:t>.</w:t>
      </w:r>
      <w:r>
        <w:rPr>
          <w:rFonts w:hint="eastAsia"/>
          <w:b/>
          <w:bCs/>
        </w:rPr>
        <w:t>技术支撑保障</w:t>
      </w:r>
    </w:p>
    <w:p w:rsidR="00E32EBA" w:rsidRDefault="00A00D7E">
      <w:pPr>
        <w:pStyle w:val="FC"/>
        <w:ind w:firstLine="480"/>
      </w:pPr>
      <w:r>
        <w:rPr>
          <w:rFonts w:hint="eastAsia"/>
        </w:rPr>
        <w:t>建立专业技术支持团队，包括</w:t>
      </w:r>
      <w:r>
        <w:t>电气</w:t>
      </w:r>
      <w:r>
        <w:rPr>
          <w:rFonts w:hint="eastAsia"/>
        </w:rPr>
        <w:t>、</w:t>
      </w:r>
      <w:r>
        <w:t>通风空调</w:t>
      </w:r>
      <w:r>
        <w:rPr>
          <w:rFonts w:hint="eastAsia"/>
        </w:rPr>
        <w:t>、</w:t>
      </w:r>
      <w:r>
        <w:t>智能化</w:t>
      </w:r>
      <w:r>
        <w:rPr>
          <w:rFonts w:hint="eastAsia"/>
        </w:rPr>
        <w:t>与消防等专业技术支持和管理人员，参与设备定期检查与检修，协助管理单位制定检修与保养的技术规范，制定保养计划，定期开展设备保养与预防性维护。</w:t>
      </w:r>
    </w:p>
    <w:p w:rsidR="00E32EBA" w:rsidRDefault="00A00D7E">
      <w:pPr>
        <w:pStyle w:val="FC"/>
        <w:ind w:firstLine="480"/>
      </w:pPr>
      <w:r>
        <w:rPr>
          <w:rFonts w:hint="eastAsia"/>
        </w:rPr>
        <w:t>本年度数字福建云计算中心（政务云）机房基础设施，需完成GB/T 22239-2019《信息安全技术 网络安全等级保护基本要求》(简称“等保2.0”)三级测评，通过中国质量认证中心（CQC）的数据中心场地基础设施认证增强级(A级)</w:t>
      </w:r>
      <w:r>
        <w:rPr>
          <w:rFonts w:hint="eastAsia"/>
          <w:lang w:eastAsia="zh-Hans"/>
        </w:rPr>
        <w:t>年度审核</w:t>
      </w:r>
      <w:r>
        <w:rPr>
          <w:rFonts w:hint="eastAsia"/>
        </w:rPr>
        <w:t>，相关经费包含在运维服务中。</w:t>
      </w:r>
    </w:p>
    <w:p w:rsidR="00E32EBA" w:rsidRDefault="00A00D7E">
      <w:pPr>
        <w:pStyle w:val="FC"/>
        <w:rPr>
          <w:b/>
          <w:bCs/>
        </w:rPr>
      </w:pPr>
      <w:r>
        <w:rPr>
          <w:rFonts w:hint="eastAsia"/>
          <w:b/>
          <w:bCs/>
        </w:rPr>
        <w:t>3</w:t>
      </w:r>
      <w:r>
        <w:rPr>
          <w:b/>
          <w:bCs/>
        </w:rPr>
        <w:t>.</w:t>
      </w:r>
      <w:r>
        <w:rPr>
          <w:rFonts w:hint="eastAsia"/>
          <w:b/>
          <w:bCs/>
        </w:rPr>
        <w:t>优化</w:t>
      </w:r>
      <w:proofErr w:type="gramStart"/>
      <w:r>
        <w:rPr>
          <w:rFonts w:hint="eastAsia"/>
          <w:b/>
          <w:bCs/>
        </w:rPr>
        <w:t>完善运</w:t>
      </w:r>
      <w:proofErr w:type="gramEnd"/>
      <w:r>
        <w:rPr>
          <w:rFonts w:hint="eastAsia"/>
          <w:b/>
          <w:bCs/>
        </w:rPr>
        <w:t>维服务体系和综合管理相关系统</w:t>
      </w:r>
    </w:p>
    <w:p w:rsidR="00E32EBA" w:rsidRDefault="00A00D7E">
      <w:pPr>
        <w:pStyle w:val="FC"/>
        <w:ind w:firstLine="480"/>
      </w:pPr>
      <w:r>
        <w:rPr>
          <w:rFonts w:hint="eastAsia"/>
        </w:rPr>
        <w:t>协助省经济信息中心</w:t>
      </w:r>
      <w:r>
        <w:rPr>
          <w:rFonts w:hint="eastAsia"/>
          <w:lang w:eastAsia="zh-Hans"/>
        </w:rPr>
        <w:t>完善优化</w:t>
      </w:r>
      <w:r>
        <w:rPr>
          <w:rFonts w:hint="eastAsia"/>
        </w:rPr>
        <w:t>政务云机房基础设施运维服务体系，</w:t>
      </w:r>
      <w:r>
        <w:rPr>
          <w:rFonts w:hint="eastAsia"/>
          <w:lang w:eastAsia="zh-Hans"/>
        </w:rPr>
        <w:t>结合</w:t>
      </w:r>
      <w:r>
        <w:rPr>
          <w:rFonts w:hint="eastAsia"/>
        </w:rPr>
        <w:t>国内外流行的基础设施运</w:t>
      </w:r>
      <w:proofErr w:type="gramStart"/>
      <w:r>
        <w:rPr>
          <w:rFonts w:hint="eastAsia"/>
        </w:rPr>
        <w:t>维执行</w:t>
      </w:r>
      <w:proofErr w:type="gramEnd"/>
      <w:r>
        <w:rPr>
          <w:rFonts w:hint="eastAsia"/>
        </w:rPr>
        <w:t>标准，制定符合福建云计算中心（政务云）管理需求特性化规范，优化各项流程制度，有效指导和规范运维团队的日常管理、运行监控与技术保障等现场工作</w:t>
      </w:r>
      <w:r>
        <w:rPr>
          <w:rFonts w:hint="eastAsia"/>
          <w:lang w:eastAsia="zh-Hans"/>
        </w:rPr>
        <w:t>，</w:t>
      </w:r>
      <w:r>
        <w:rPr>
          <w:rFonts w:hint="eastAsia"/>
        </w:rPr>
        <w:t>提升政务</w:t>
      </w:r>
      <w:proofErr w:type="gramStart"/>
      <w:r>
        <w:rPr>
          <w:rFonts w:hint="eastAsia"/>
        </w:rPr>
        <w:t>云</w:t>
      </w:r>
      <w:r>
        <w:rPr>
          <w:rFonts w:hint="eastAsia"/>
          <w:lang w:eastAsia="zh-Hans"/>
        </w:rPr>
        <w:t>管理</w:t>
      </w:r>
      <w:proofErr w:type="gramEnd"/>
      <w:r>
        <w:rPr>
          <w:rFonts w:hint="eastAsia"/>
          <w:lang w:eastAsia="zh-Hans"/>
        </w:rPr>
        <w:t>体系达到国内领先</w:t>
      </w:r>
      <w:r>
        <w:rPr>
          <w:rFonts w:hint="eastAsia"/>
        </w:rPr>
        <w:t>水平。优化机房DCIM、运</w:t>
      </w:r>
      <w:proofErr w:type="gramStart"/>
      <w:r>
        <w:rPr>
          <w:rFonts w:hint="eastAsia"/>
        </w:rPr>
        <w:t>维工作</w:t>
      </w:r>
      <w:proofErr w:type="gramEnd"/>
      <w:r>
        <w:rPr>
          <w:rFonts w:hint="eastAsia"/>
        </w:rPr>
        <w:t>门户、监控展示等综合管理系统，提升智能化水平。</w:t>
      </w:r>
    </w:p>
    <w:p w:rsidR="00E32EBA" w:rsidRDefault="00A00D7E">
      <w:pPr>
        <w:pStyle w:val="FC"/>
        <w:ind w:firstLineChars="0" w:firstLine="480"/>
      </w:pPr>
      <w:r>
        <w:rPr>
          <w:rFonts w:hint="eastAsia"/>
        </w:rPr>
        <w:t>中标方需</w:t>
      </w:r>
      <w:proofErr w:type="gramStart"/>
      <w:r>
        <w:rPr>
          <w:rFonts w:hint="eastAsia"/>
        </w:rPr>
        <w:t>依照等保</w:t>
      </w:r>
      <w:proofErr w:type="gramEnd"/>
      <w:r>
        <w:rPr>
          <w:rFonts w:hint="eastAsia"/>
        </w:rPr>
        <w:t>2.0</w:t>
      </w:r>
      <w:proofErr w:type="gramStart"/>
      <w:r>
        <w:rPr>
          <w:rFonts w:hint="eastAsia"/>
        </w:rPr>
        <w:t>三</w:t>
      </w:r>
      <w:proofErr w:type="gramEnd"/>
      <w:r>
        <w:rPr>
          <w:rFonts w:hint="eastAsia"/>
        </w:rPr>
        <w:t>级及以上的相关安全规定，加强机房物理安全管理、人员设备出入管理，及提出运</w:t>
      </w:r>
      <w:proofErr w:type="gramStart"/>
      <w:r>
        <w:rPr>
          <w:rFonts w:hint="eastAsia"/>
        </w:rPr>
        <w:t>维网络</w:t>
      </w:r>
      <w:proofErr w:type="gramEnd"/>
      <w:r>
        <w:rPr>
          <w:rFonts w:hint="eastAsia"/>
        </w:rPr>
        <w:t>安全优化措施等。同时，执行运维体系的人员管理、任务管理、事件管理与风险管理；组织开展人员定期培训、应急演练，组织风险排查；在运</w:t>
      </w:r>
      <w:proofErr w:type="gramStart"/>
      <w:r>
        <w:rPr>
          <w:rFonts w:hint="eastAsia"/>
        </w:rPr>
        <w:t>维工作</w:t>
      </w:r>
      <w:proofErr w:type="gramEnd"/>
      <w:r>
        <w:rPr>
          <w:rFonts w:hint="eastAsia"/>
        </w:rPr>
        <w:t>中不断修订、优化各项运</w:t>
      </w:r>
      <w:proofErr w:type="gramStart"/>
      <w:r>
        <w:rPr>
          <w:rFonts w:hint="eastAsia"/>
        </w:rPr>
        <w:t>维相关</w:t>
      </w:r>
      <w:proofErr w:type="gramEnd"/>
      <w:r>
        <w:rPr>
          <w:rFonts w:hint="eastAsia"/>
        </w:rPr>
        <w:t>流程制度。</w:t>
      </w:r>
    </w:p>
    <w:p w:rsidR="00E32EBA" w:rsidRDefault="00A00D7E">
      <w:pPr>
        <w:pStyle w:val="FC"/>
        <w:rPr>
          <w:b/>
          <w:bCs/>
        </w:rPr>
      </w:pPr>
      <w:r>
        <w:rPr>
          <w:b/>
          <w:bCs/>
        </w:rPr>
        <w:t>4.</w:t>
      </w:r>
      <w:r>
        <w:rPr>
          <w:rFonts w:hint="eastAsia"/>
          <w:b/>
          <w:bCs/>
        </w:rPr>
        <w:t>备品备件</w:t>
      </w:r>
    </w:p>
    <w:p w:rsidR="00E32EBA" w:rsidRDefault="00A00D7E">
      <w:pPr>
        <w:pStyle w:val="FC"/>
        <w:ind w:firstLine="480"/>
      </w:pPr>
      <w:r>
        <w:rPr>
          <w:rFonts w:hint="eastAsia"/>
        </w:rPr>
        <w:t>提供机柜、电气系统、暖通系统、弱电系统等设备实际维修所需的相关备品备件。</w:t>
      </w:r>
    </w:p>
    <w:p w:rsidR="00E32EBA" w:rsidRDefault="00A00D7E">
      <w:pPr>
        <w:pStyle w:val="2"/>
      </w:pPr>
      <w:bookmarkStart w:id="85" w:name="_Toc16388"/>
      <w:bookmarkStart w:id="86" w:name="_Toc28161728"/>
      <w:bookmarkStart w:id="87" w:name="_Toc103948625"/>
      <w:bookmarkStart w:id="88" w:name="_Toc2343521"/>
      <w:r>
        <w:lastRenderedPageBreak/>
        <w:t>数字福建云计算中心（政务云）基础设施现状</w:t>
      </w:r>
      <w:bookmarkEnd w:id="85"/>
      <w:bookmarkEnd w:id="86"/>
      <w:bookmarkEnd w:id="87"/>
      <w:bookmarkEnd w:id="88"/>
    </w:p>
    <w:p w:rsidR="00E32EBA" w:rsidRDefault="00A00D7E">
      <w:pPr>
        <w:pStyle w:val="FC"/>
        <w:ind w:firstLine="480"/>
      </w:pPr>
      <w:r>
        <w:rPr>
          <w:rFonts w:hint="eastAsia"/>
        </w:rPr>
        <w:t>政务云平台基础设施分两个阶段实施，2017年完成第一阶段建设，2021年完成第第二阶段建设。</w:t>
      </w:r>
    </w:p>
    <w:p w:rsidR="00E32EBA" w:rsidRDefault="00A00D7E">
      <w:pPr>
        <w:pStyle w:val="FC"/>
      </w:pPr>
      <w:r>
        <w:rPr>
          <w:rFonts w:hint="eastAsia"/>
          <w:b/>
          <w:bCs/>
        </w:rPr>
        <w:t>第一阶段</w:t>
      </w:r>
      <w:r>
        <w:rPr>
          <w:rFonts w:hint="eastAsia"/>
        </w:rPr>
        <w:t>主要涉及一层主机房</w:t>
      </w:r>
      <w:r>
        <w:t>A</w:t>
      </w:r>
      <w:r>
        <w:rPr>
          <w:rFonts w:hint="eastAsia"/>
        </w:rPr>
        <w:t>、三层微模块机房D、四层微模块机房F及其配套设施建设；</w:t>
      </w:r>
    </w:p>
    <w:p w:rsidR="00E32EBA" w:rsidRDefault="00A00D7E">
      <w:pPr>
        <w:pStyle w:val="FC"/>
      </w:pPr>
      <w:r>
        <w:rPr>
          <w:rFonts w:hint="eastAsia"/>
          <w:b/>
          <w:bCs/>
        </w:rPr>
        <w:t>第二阶段</w:t>
      </w:r>
      <w:r>
        <w:rPr>
          <w:rFonts w:hint="eastAsia"/>
        </w:rPr>
        <w:t>主要涉及二层主机房</w:t>
      </w:r>
      <w:r>
        <w:t>B</w:t>
      </w:r>
      <w:r>
        <w:rPr>
          <w:rFonts w:hint="eastAsia"/>
        </w:rPr>
        <w:t>、</w:t>
      </w:r>
      <w:r>
        <w:t>C</w:t>
      </w:r>
      <w:r>
        <w:rPr>
          <w:rFonts w:hint="eastAsia"/>
        </w:rPr>
        <w:t>、</w:t>
      </w:r>
      <w:proofErr w:type="gramStart"/>
      <w:r>
        <w:rPr>
          <w:rFonts w:hint="eastAsia"/>
        </w:rPr>
        <w:t>等保机房</w:t>
      </w:r>
      <w:proofErr w:type="gramEnd"/>
      <w:r>
        <w:rPr>
          <w:rFonts w:hint="eastAsia"/>
        </w:rPr>
        <w:t>、非标机房、三层微模块机房</w:t>
      </w:r>
      <w:r>
        <w:t>E</w:t>
      </w:r>
      <w:r>
        <w:rPr>
          <w:rFonts w:hint="eastAsia"/>
        </w:rPr>
        <w:t>及其配套设施建设。</w:t>
      </w:r>
    </w:p>
    <w:p w:rsidR="00E32EBA" w:rsidRDefault="00A00D7E">
      <w:pPr>
        <w:pStyle w:val="3"/>
      </w:pPr>
      <w:bookmarkStart w:id="89" w:name="_Toc28161729"/>
      <w:bookmarkStart w:id="90" w:name="_Toc2343522"/>
      <w:bookmarkStart w:id="91" w:name="_Toc23516"/>
      <w:bookmarkStart w:id="92" w:name="_Toc445593928"/>
      <w:bookmarkStart w:id="93" w:name="_Toc103948626"/>
      <w:r>
        <w:rPr>
          <w:rFonts w:hint="eastAsia"/>
        </w:rPr>
        <w:t>政务</w:t>
      </w:r>
      <w:proofErr w:type="gramStart"/>
      <w:r>
        <w:rPr>
          <w:rFonts w:hint="eastAsia"/>
        </w:rPr>
        <w:t>云</w:t>
      </w:r>
      <w:r>
        <w:t>总体</w:t>
      </w:r>
      <w:proofErr w:type="gramEnd"/>
      <w:r>
        <w:t>平面规划</w:t>
      </w:r>
      <w:bookmarkEnd w:id="89"/>
      <w:bookmarkEnd w:id="90"/>
      <w:bookmarkEnd w:id="91"/>
      <w:bookmarkEnd w:id="92"/>
      <w:bookmarkEnd w:id="93"/>
    </w:p>
    <w:p w:rsidR="00E32EBA" w:rsidRDefault="00A00D7E">
      <w:pPr>
        <w:pStyle w:val="4"/>
      </w:pPr>
      <w:bookmarkStart w:id="94" w:name="_Toc439778141"/>
      <w:bookmarkStart w:id="95" w:name="_Toc439777994"/>
      <w:bookmarkStart w:id="96" w:name="_Toc441828802"/>
      <w:bookmarkStart w:id="97" w:name="_Toc441828844"/>
      <w:bookmarkStart w:id="98" w:name="_Toc439778162"/>
      <w:bookmarkStart w:id="99" w:name="_Toc441828900"/>
      <w:bookmarkStart w:id="100" w:name="_Toc441828893"/>
      <w:bookmarkStart w:id="101" w:name="_Toc441829977"/>
      <w:bookmarkStart w:id="102" w:name="_Toc441829823"/>
      <w:bookmarkStart w:id="103" w:name="_Toc439777973"/>
      <w:bookmarkStart w:id="104" w:name="_Toc441830082"/>
      <w:bookmarkStart w:id="105" w:name="_Toc441829900"/>
      <w:bookmarkStart w:id="106" w:name="_Toc441828669"/>
      <w:bookmarkStart w:id="107" w:name="_Toc439778015"/>
      <w:bookmarkStart w:id="108" w:name="_Toc441828774"/>
      <w:bookmarkStart w:id="109" w:name="_Toc441830061"/>
      <w:bookmarkStart w:id="110" w:name="_Toc441828809"/>
      <w:bookmarkStart w:id="111" w:name="_Toc439778085"/>
      <w:bookmarkStart w:id="112" w:name="_Toc441828648"/>
      <w:bookmarkStart w:id="113" w:name="_Toc441828711"/>
      <w:bookmarkStart w:id="114" w:name="_Toc439777889"/>
      <w:bookmarkStart w:id="115" w:name="_Toc441828914"/>
      <w:bookmarkStart w:id="116" w:name="_Toc441830096"/>
      <w:bookmarkStart w:id="117" w:name="_Toc439778029"/>
      <w:bookmarkStart w:id="118" w:name="_Toc441828907"/>
      <w:bookmarkStart w:id="119" w:name="_Toc441828655"/>
      <w:bookmarkStart w:id="120" w:name="_Toc439778134"/>
      <w:bookmarkStart w:id="121" w:name="_Toc441828921"/>
      <w:bookmarkStart w:id="122" w:name="_Toc439777924"/>
      <w:bookmarkStart w:id="123" w:name="_Toc441828662"/>
      <w:bookmarkStart w:id="124" w:name="_Toc441828858"/>
      <w:bookmarkStart w:id="125" w:name="_Toc441829816"/>
      <w:bookmarkStart w:id="126" w:name="_Toc439777952"/>
      <w:bookmarkStart w:id="127" w:name="_Toc439778120"/>
      <w:bookmarkStart w:id="128" w:name="_Toc441829858"/>
      <w:bookmarkStart w:id="129" w:name="_Toc441829893"/>
      <w:bookmarkStart w:id="130" w:name="_Toc439778113"/>
      <w:bookmarkStart w:id="131" w:name="_Toc441829865"/>
      <w:bookmarkStart w:id="132" w:name="_Toc441828641"/>
      <w:bookmarkStart w:id="133" w:name="_Toc441828781"/>
      <w:bookmarkStart w:id="134" w:name="_Toc441829830"/>
      <w:bookmarkStart w:id="135" w:name="_Toc439777910"/>
      <w:bookmarkStart w:id="136" w:name="_Toc441828732"/>
      <w:bookmarkStart w:id="137" w:name="_Toc441828886"/>
      <w:bookmarkStart w:id="138" w:name="_Toc441830075"/>
      <w:bookmarkStart w:id="139" w:name="_Toc439778064"/>
      <w:bookmarkStart w:id="140" w:name="_Toc439777896"/>
      <w:bookmarkStart w:id="141" w:name="_Toc441830054"/>
      <w:bookmarkStart w:id="142" w:name="_Toc439778148"/>
      <w:bookmarkStart w:id="143" w:name="_Toc441828683"/>
      <w:bookmarkStart w:id="144" w:name="_Toc441829949"/>
      <w:bookmarkStart w:id="145" w:name="_Toc441829956"/>
      <w:bookmarkStart w:id="146" w:name="_Toc441828788"/>
      <w:bookmarkStart w:id="147" w:name="_Toc439777959"/>
      <w:bookmarkStart w:id="148" w:name="_Toc441828746"/>
      <w:bookmarkStart w:id="149" w:name="_Toc439778050"/>
      <w:bookmarkStart w:id="150" w:name="_Toc441829844"/>
      <w:bookmarkStart w:id="151" w:name="_Toc441830033"/>
      <w:bookmarkStart w:id="152" w:name="_Toc439778078"/>
      <w:bookmarkStart w:id="153" w:name="_Toc439777931"/>
      <w:bookmarkStart w:id="154" w:name="_Toc439778155"/>
      <w:bookmarkStart w:id="155" w:name="_Toc441829928"/>
      <w:bookmarkStart w:id="156" w:name="_Toc441828879"/>
      <w:bookmarkStart w:id="157" w:name="_Toc439778043"/>
      <w:bookmarkStart w:id="158" w:name="_Toc441828753"/>
      <w:bookmarkStart w:id="159" w:name="_Toc441828823"/>
      <w:bookmarkStart w:id="160" w:name="_Toc441830068"/>
      <w:bookmarkStart w:id="161" w:name="_Toc441829907"/>
      <w:bookmarkStart w:id="162" w:name="_Toc439777903"/>
      <w:bookmarkStart w:id="163" w:name="_Toc441830012"/>
      <w:bookmarkStart w:id="164" w:name="_Toc439777966"/>
      <w:bookmarkStart w:id="165" w:name="_Toc439777882"/>
      <w:bookmarkStart w:id="166" w:name="_Toc439778022"/>
      <w:bookmarkStart w:id="167" w:name="_Toc441828725"/>
      <w:bookmarkStart w:id="168" w:name="_Toc441829921"/>
      <w:bookmarkStart w:id="169" w:name="_Toc441829963"/>
      <w:bookmarkStart w:id="170" w:name="_Toc441829886"/>
      <w:bookmarkStart w:id="171" w:name="_Toc441830019"/>
      <w:bookmarkStart w:id="172" w:name="_Toc441828837"/>
      <w:bookmarkStart w:id="173" w:name="_Toc441830047"/>
      <w:bookmarkStart w:id="174" w:name="_Toc441828872"/>
      <w:bookmarkStart w:id="175" w:name="_Toc441830089"/>
      <w:bookmarkStart w:id="176" w:name="_Toc441828718"/>
      <w:bookmarkStart w:id="177" w:name="_Toc439778127"/>
      <w:bookmarkStart w:id="178" w:name="_Toc441828690"/>
      <w:bookmarkStart w:id="179" w:name="_Toc439778099"/>
      <w:bookmarkStart w:id="180" w:name="_Toc441829998"/>
      <w:bookmarkStart w:id="181" w:name="_Toc441829984"/>
      <w:bookmarkStart w:id="182" w:name="_Toc441829837"/>
      <w:bookmarkStart w:id="183" w:name="_Toc439777987"/>
      <w:bookmarkStart w:id="184" w:name="_Toc445593931"/>
      <w:bookmarkStart w:id="185" w:name="_Toc2343524"/>
      <w:bookmarkStart w:id="186" w:name="_Toc445593929"/>
      <w:bookmarkStart w:id="187" w:name="_Toc234352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w w:val="98"/>
        </w:rPr>
        <w:t>政务云</w:t>
      </w:r>
      <w:r>
        <w:t>平面功能间</w:t>
      </w:r>
      <w:r>
        <w:rPr>
          <w:rFonts w:hint="eastAsia"/>
        </w:rPr>
        <w:t>布局</w:t>
      </w:r>
    </w:p>
    <w:p w:rsidR="00E32EBA" w:rsidRDefault="00A00D7E">
      <w:pPr>
        <w:pStyle w:val="a3"/>
      </w:pPr>
      <w:bookmarkStart w:id="188" w:name="_Toc103690079"/>
      <w:r>
        <w:rPr>
          <w:rFonts w:hAnsi="宋体" w:cs="宋体"/>
          <w:b/>
          <w:bCs/>
          <w:noProof/>
          <w:color w:val="000000"/>
          <w:kern w:val="0"/>
          <w:sz w:val="22"/>
          <w:szCs w:val="22"/>
        </w:rPr>
        <w:drawing>
          <wp:anchor distT="0" distB="0" distL="114300" distR="114300" simplePos="0" relativeHeight="251659264" behindDoc="0" locked="0" layoutInCell="1" allowOverlap="1">
            <wp:simplePos x="0" y="0"/>
            <wp:positionH relativeFrom="column">
              <wp:posOffset>-81280</wp:posOffset>
            </wp:positionH>
            <wp:positionV relativeFrom="paragraph">
              <wp:posOffset>423545</wp:posOffset>
            </wp:positionV>
            <wp:extent cx="1752600" cy="466725"/>
            <wp:effectExtent l="0" t="0" r="0" b="9525"/>
            <wp:wrapNone/>
            <wp:docPr id="11" name="直接连接符 2"/>
            <wp:cNvGraphicFramePr/>
            <a:graphic xmlns:a="http://schemas.openxmlformats.org/drawingml/2006/main">
              <a:graphicData uri="http://schemas.openxmlformats.org/drawingml/2006/picture">
                <pic:pic xmlns:pic="http://schemas.openxmlformats.org/drawingml/2006/picture">
                  <pic:nvPicPr>
                    <pic:cNvPr id="11" name="直接连接符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52600" cy="466725"/>
                    </a:xfrm>
                    <a:prstGeom prst="rect">
                      <a:avLst/>
                    </a:prstGeom>
                    <a:noFill/>
                  </pic:spPr>
                </pic:pic>
              </a:graphicData>
            </a:graphic>
          </wp:anchor>
        </w:drawing>
      </w:r>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w:t>
      </w:r>
      <w:r>
        <w:fldChar w:fldCharType="end"/>
      </w:r>
      <w:r>
        <w:rPr>
          <w:rFonts w:hint="eastAsia"/>
        </w:rPr>
        <w:t>政务云平面功能间布局</w:t>
      </w:r>
      <w:bookmarkEnd w:id="188"/>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96"/>
        <w:gridCol w:w="2206"/>
        <w:gridCol w:w="996"/>
        <w:gridCol w:w="856"/>
        <w:gridCol w:w="856"/>
        <w:gridCol w:w="856"/>
        <w:gridCol w:w="2920"/>
      </w:tblGrid>
      <w:tr w:rsidR="00E32EBA">
        <w:trPr>
          <w:trHeight w:val="20"/>
          <w:tblHeader/>
          <w:jc w:val="center"/>
        </w:trPr>
        <w:tc>
          <w:tcPr>
            <w:tcW w:w="2802" w:type="dxa"/>
            <w:gridSpan w:val="2"/>
            <w:shd w:val="clear" w:color="auto" w:fill="BFBFBF"/>
          </w:tcPr>
          <w:p w:rsidR="00E32EBA" w:rsidRDefault="00A00D7E">
            <w:pPr>
              <w:widowControl/>
              <w:jc w:val="left"/>
              <w:rPr>
                <w:rFonts w:hAnsi="宋体" w:cs="宋体"/>
                <w:b/>
                <w:bCs/>
                <w:color w:val="000000"/>
                <w:kern w:val="0"/>
                <w:sz w:val="22"/>
                <w:szCs w:val="22"/>
              </w:rPr>
            </w:pPr>
            <w:r>
              <w:rPr>
                <w:rFonts w:hAnsi="宋体" w:cs="宋体"/>
                <w:b/>
                <w:bCs/>
                <w:noProof/>
                <w:color w:val="000000"/>
                <w:kern w:val="0"/>
                <w:sz w:val="22"/>
                <w:szCs w:val="22"/>
              </w:rPr>
              <w:drawing>
                <wp:anchor distT="0" distB="0" distL="114300" distR="114300" simplePos="0" relativeHeight="251660288" behindDoc="0" locked="0" layoutInCell="1" allowOverlap="1">
                  <wp:simplePos x="0" y="0"/>
                  <wp:positionH relativeFrom="column">
                    <wp:posOffset>452120</wp:posOffset>
                  </wp:positionH>
                  <wp:positionV relativeFrom="paragraph">
                    <wp:posOffset>22860</wp:posOffset>
                  </wp:positionV>
                  <wp:extent cx="1266825" cy="696595"/>
                  <wp:effectExtent l="0" t="0" r="9525" b="8255"/>
                  <wp:wrapNone/>
                  <wp:docPr id="6" name="直接连接符 4"/>
                  <wp:cNvGraphicFramePr/>
                  <a:graphic xmlns:a="http://schemas.openxmlformats.org/drawingml/2006/main">
                    <a:graphicData uri="http://schemas.openxmlformats.org/drawingml/2006/picture">
                      <pic:pic xmlns:pic="http://schemas.openxmlformats.org/drawingml/2006/picture">
                        <pic:nvPicPr>
                          <pic:cNvPr id="6" name="直接连接符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66825" cy="696595"/>
                          </a:xfrm>
                          <a:prstGeom prst="rect">
                            <a:avLst/>
                          </a:prstGeom>
                          <a:noFill/>
                        </pic:spPr>
                      </pic:pic>
                    </a:graphicData>
                  </a:graphic>
                </wp:anchor>
              </w:drawing>
            </w:r>
            <w:r>
              <w:rPr>
                <w:rFonts w:hAnsi="宋体" w:cs="宋体" w:hint="eastAsia"/>
                <w:b/>
                <w:bCs/>
                <w:color w:val="000000"/>
                <w:kern w:val="0"/>
                <w:sz w:val="22"/>
                <w:szCs w:val="22"/>
              </w:rPr>
              <w:t>功能区</w:t>
            </w:r>
            <w:r>
              <w:rPr>
                <w:rFonts w:hAnsi="宋体" w:cs="宋体" w:hint="eastAsia"/>
                <w:b/>
                <w:bCs/>
                <w:color w:val="000000"/>
                <w:kern w:val="0"/>
                <w:sz w:val="22"/>
                <w:szCs w:val="22"/>
              </w:rPr>
              <w:br/>
              <w:t xml:space="preserve">             面积（㎡）</w:t>
            </w:r>
            <w:r>
              <w:rPr>
                <w:rFonts w:hAnsi="宋体" w:cs="宋体" w:hint="eastAsia"/>
                <w:b/>
                <w:bCs/>
                <w:color w:val="000000"/>
                <w:kern w:val="0"/>
                <w:sz w:val="22"/>
                <w:szCs w:val="22"/>
              </w:rPr>
              <w:br/>
            </w:r>
            <w:r>
              <w:rPr>
                <w:rFonts w:hAnsi="宋体" w:cs="宋体" w:hint="eastAsia"/>
                <w:b/>
                <w:bCs/>
                <w:color w:val="000000"/>
                <w:kern w:val="0"/>
                <w:sz w:val="22"/>
                <w:szCs w:val="22"/>
              </w:rPr>
              <w:br/>
              <w:t>楼层、房间</w:t>
            </w:r>
          </w:p>
        </w:tc>
        <w:tc>
          <w:tcPr>
            <w:tcW w:w="996" w:type="dxa"/>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主机房区</w:t>
            </w:r>
          </w:p>
        </w:tc>
        <w:tc>
          <w:tcPr>
            <w:tcW w:w="856" w:type="dxa"/>
            <w:shd w:val="clear" w:color="auto" w:fill="BFBFBF"/>
            <w:noWrap/>
            <w:vAlign w:val="center"/>
          </w:tcPr>
          <w:p w:rsidR="00E32EBA" w:rsidRDefault="00A00D7E">
            <w:pPr>
              <w:widowControl/>
              <w:jc w:val="center"/>
              <w:rPr>
                <w:rFonts w:hAnsi="宋体" w:cs="宋体"/>
                <w:b/>
                <w:bCs/>
                <w:color w:val="000000"/>
                <w:kern w:val="0"/>
                <w:sz w:val="22"/>
                <w:szCs w:val="22"/>
              </w:rPr>
            </w:pPr>
            <w:proofErr w:type="gramStart"/>
            <w:r>
              <w:rPr>
                <w:rFonts w:hAnsi="宋体" w:cs="宋体" w:hint="eastAsia"/>
                <w:b/>
                <w:bCs/>
                <w:color w:val="000000"/>
                <w:kern w:val="0"/>
                <w:sz w:val="22"/>
                <w:szCs w:val="22"/>
              </w:rPr>
              <w:t>辅助区</w:t>
            </w:r>
            <w:proofErr w:type="gramEnd"/>
          </w:p>
        </w:tc>
        <w:tc>
          <w:tcPr>
            <w:tcW w:w="856" w:type="dxa"/>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支持区</w:t>
            </w:r>
          </w:p>
        </w:tc>
        <w:tc>
          <w:tcPr>
            <w:tcW w:w="856" w:type="dxa"/>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行政管理区</w:t>
            </w:r>
          </w:p>
        </w:tc>
        <w:tc>
          <w:tcPr>
            <w:tcW w:w="2920" w:type="dxa"/>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jc w:val="center"/>
        </w:trPr>
        <w:tc>
          <w:tcPr>
            <w:tcW w:w="596" w:type="dxa"/>
            <w:vMerge w:val="restart"/>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门厅</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318</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612</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91</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高压配电室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96</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130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59</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63</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安防控制室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48</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消防控制室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38</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385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w:t>
            </w:r>
            <w:proofErr w:type="gramStart"/>
            <w:r>
              <w:rPr>
                <w:rFonts w:hAnsi="宋体" w:cs="宋体" w:hint="eastAsia"/>
                <w:color w:val="000000"/>
                <w:kern w:val="0"/>
                <w:sz w:val="22"/>
                <w:szCs w:val="22"/>
              </w:rPr>
              <w:t>一</w:t>
            </w:r>
            <w:proofErr w:type="gramEnd"/>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运营商接入间二</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运营商接入间三</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28</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22</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消防气瓶间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58</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湿式报警阀室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备件间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33</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包含主机房和配电室空调风柜房。</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值班室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38</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37</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restart"/>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436</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620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4#变配电室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82</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UPS变配电间三</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177</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电池室三</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83</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电池室四</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非标机房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等保四级</w:t>
            </w:r>
            <w:proofErr w:type="gramEnd"/>
            <w:r>
              <w:rPr>
                <w:rFonts w:hAnsi="宋体" w:cs="宋体" w:hint="eastAsia"/>
                <w:color w:val="000000"/>
                <w:kern w:val="0"/>
                <w:sz w:val="22"/>
                <w:szCs w:val="22"/>
              </w:rPr>
              <w:t>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153.6</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消防气瓶间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36</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维修间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备件间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149</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第二阶段建设，包含主机房和配电室空调风柜房。</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37</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restart"/>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650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635.5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3#变配电室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5#变配电室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111</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第二阶段建设。</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消防气瓶间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36</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维修间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备件间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配电室空调风柜房。</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37</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restart"/>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四层</w:t>
            </w: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监控中心（ECC）</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270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50</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56</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值班室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设备间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15</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工作用房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31</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会议室</w:t>
            </w:r>
            <w:proofErr w:type="gramStart"/>
            <w:r>
              <w:rPr>
                <w:rFonts w:hAnsi="宋体" w:cs="宋体" w:hint="eastAsia"/>
                <w:color w:val="000000"/>
                <w:kern w:val="0"/>
                <w:sz w:val="22"/>
                <w:szCs w:val="22"/>
              </w:rPr>
              <w:t>一</w:t>
            </w:r>
            <w:proofErr w:type="gramEnd"/>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108</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会议室二</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108</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会见室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60</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37</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sz w:val="22"/>
                <w:szCs w:val="22"/>
              </w:rPr>
            </w:pPr>
          </w:p>
        </w:tc>
        <w:tc>
          <w:tcPr>
            <w:tcW w:w="220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restart"/>
            <w:shd w:val="clear" w:color="auto" w:fill="auto"/>
            <w:noWrap/>
            <w:vAlign w:val="center"/>
          </w:tcPr>
          <w:p w:rsidR="00E32EBA" w:rsidRDefault="00A00D7E">
            <w:pPr>
              <w:widowControl/>
              <w:jc w:val="center"/>
              <w:rPr>
                <w:rFonts w:hAnsi="宋体" w:cs="宋体"/>
                <w:b/>
                <w:bCs/>
                <w:color w:val="000000"/>
                <w:kern w:val="0"/>
              </w:rPr>
            </w:pPr>
            <w:r>
              <w:rPr>
                <w:rFonts w:hAnsi="宋体" w:cs="宋体" w:hint="eastAsia"/>
                <w:b/>
                <w:bCs/>
                <w:color w:val="000000"/>
                <w:kern w:val="0"/>
              </w:rPr>
              <w:t>五层</w:t>
            </w: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值班室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150</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办公室</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69</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开放办公区</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626</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低压泵房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新风兼事故排风机房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28</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电梯机房</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弱电间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强电间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596" w:type="dxa"/>
            <w:vMerge/>
            <w:vAlign w:val="center"/>
          </w:tcPr>
          <w:p w:rsidR="00E32EBA" w:rsidRDefault="00E32EBA">
            <w:pPr>
              <w:widowControl/>
              <w:jc w:val="left"/>
              <w:rPr>
                <w:rFonts w:hAnsi="宋体" w:cs="宋体"/>
                <w:b/>
                <w:bCs/>
                <w:color w:val="000000"/>
                <w:kern w:val="0"/>
              </w:rPr>
            </w:pPr>
          </w:p>
        </w:tc>
        <w:tc>
          <w:tcPr>
            <w:tcW w:w="2206" w:type="dxa"/>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卫生间</w:t>
            </w:r>
          </w:p>
        </w:tc>
        <w:tc>
          <w:tcPr>
            <w:tcW w:w="99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56"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37</w:t>
            </w:r>
          </w:p>
        </w:tc>
        <w:tc>
          <w:tcPr>
            <w:tcW w:w="2920" w:type="dxa"/>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4"/>
      </w:pPr>
      <w:r>
        <w:rPr>
          <w:rFonts w:hint="eastAsia"/>
        </w:rPr>
        <w:t>政务云</w:t>
      </w:r>
      <w:r>
        <w:t>平面</w:t>
      </w:r>
      <w:r>
        <w:rPr>
          <w:rFonts w:hint="eastAsia"/>
        </w:rPr>
        <w:t>功能间</w:t>
      </w:r>
      <w:bookmarkEnd w:id="184"/>
      <w:bookmarkEnd w:id="185"/>
      <w:r>
        <w:rPr>
          <w:rFonts w:hint="eastAsia"/>
        </w:rPr>
        <w:t>布局说明</w:t>
      </w:r>
    </w:p>
    <w:p w:rsidR="00E32EBA" w:rsidRDefault="00A00D7E">
      <w:pPr>
        <w:pStyle w:val="FC"/>
        <w:rPr>
          <w:b/>
          <w:bCs/>
        </w:rPr>
      </w:pPr>
      <w:r>
        <w:rPr>
          <w:rFonts w:hint="eastAsia"/>
          <w:b/>
          <w:bCs/>
        </w:rPr>
        <w:t>1</w:t>
      </w:r>
      <w:r>
        <w:rPr>
          <w:b/>
          <w:bCs/>
        </w:rPr>
        <w:t>.</w:t>
      </w:r>
      <w:r>
        <w:rPr>
          <w:rFonts w:hint="eastAsia"/>
          <w:b/>
          <w:bCs/>
        </w:rPr>
        <w:t>一层布局：</w:t>
      </w:r>
    </w:p>
    <w:p w:rsidR="00E32EBA" w:rsidRDefault="00A00D7E">
      <w:pPr>
        <w:pStyle w:val="FC"/>
        <w:ind w:firstLine="480"/>
      </w:pPr>
      <w:r>
        <w:rPr>
          <w:rFonts w:hint="eastAsia"/>
        </w:rPr>
        <w:t>（1）</w:t>
      </w:r>
      <w:r>
        <w:rPr>
          <w:rFonts w:hint="eastAsia"/>
          <w:b/>
          <w:bCs/>
        </w:rPr>
        <w:t>主机房区：</w:t>
      </w:r>
      <w:r>
        <w:rPr>
          <w:rFonts w:hint="eastAsia"/>
        </w:rPr>
        <w:t>该区域面积合计6</w:t>
      </w:r>
      <w:r>
        <w:t>12</w:t>
      </w:r>
      <w:r>
        <w:rPr>
          <w:rFonts w:hint="eastAsia"/>
        </w:rPr>
        <w:t>㎡，主要为主机房A；</w:t>
      </w:r>
    </w:p>
    <w:p w:rsidR="00E32EBA" w:rsidRDefault="00A00D7E">
      <w:pPr>
        <w:pStyle w:val="FC"/>
        <w:ind w:firstLine="480"/>
        <w:rPr>
          <w:b/>
          <w:bCs/>
        </w:rPr>
      </w:pPr>
      <w:r>
        <w:rPr>
          <w:rFonts w:hint="eastAsia"/>
        </w:rPr>
        <w:t>（2）</w:t>
      </w:r>
      <w:proofErr w:type="gramStart"/>
      <w:r>
        <w:rPr>
          <w:rFonts w:hint="eastAsia"/>
          <w:b/>
          <w:bCs/>
        </w:rPr>
        <w:t>辅助区</w:t>
      </w:r>
      <w:proofErr w:type="gramEnd"/>
      <w:r>
        <w:rPr>
          <w:rFonts w:hint="eastAsia"/>
          <w:b/>
          <w:bCs/>
        </w:rPr>
        <w:t>:</w:t>
      </w:r>
      <w:r>
        <w:rPr>
          <w:rFonts w:hint="eastAsia"/>
        </w:rPr>
        <w:t>该区域面积合计</w:t>
      </w:r>
      <w:r>
        <w:t>108</w:t>
      </w:r>
      <w:r>
        <w:rPr>
          <w:rFonts w:hint="eastAsia"/>
        </w:rPr>
        <w:t>㎡，主要为运营商接入间、备件间；</w:t>
      </w:r>
    </w:p>
    <w:p w:rsidR="00E32EBA" w:rsidRDefault="00A00D7E">
      <w:pPr>
        <w:pStyle w:val="FC"/>
        <w:ind w:firstLine="480"/>
        <w:rPr>
          <w:b/>
          <w:bCs/>
        </w:rPr>
      </w:pPr>
      <w:r>
        <w:rPr>
          <w:rFonts w:hint="eastAsia"/>
        </w:rPr>
        <w:t>（3）</w:t>
      </w:r>
      <w:r>
        <w:rPr>
          <w:rFonts w:hint="eastAsia"/>
          <w:b/>
          <w:bCs/>
        </w:rPr>
        <w:t>支持区：</w:t>
      </w:r>
      <w:r>
        <w:rPr>
          <w:rFonts w:hint="eastAsia"/>
        </w:rPr>
        <w:t>该区域面积合计</w:t>
      </w:r>
      <w:r>
        <w:t>1293</w:t>
      </w:r>
      <w:r>
        <w:rPr>
          <w:rFonts w:hint="eastAsia"/>
        </w:rPr>
        <w:t>㎡，主要为U</w:t>
      </w:r>
      <w:r>
        <w:t>PS</w:t>
      </w:r>
      <w:r>
        <w:rPr>
          <w:rFonts w:hint="eastAsia"/>
        </w:rPr>
        <w:t>变配电间、高压配电室、电池室、安防控制室、消防控制室、制冷机房、排烟机房、新风兼事故排风机房、弱电间、消防气瓶间、湿式报警阀室、空调风柜房、强电间；</w:t>
      </w:r>
    </w:p>
    <w:p w:rsidR="00E32EBA" w:rsidRDefault="00A00D7E">
      <w:pPr>
        <w:pStyle w:val="FC"/>
        <w:ind w:firstLine="480"/>
        <w:rPr>
          <w:b/>
          <w:bCs/>
        </w:rPr>
      </w:pPr>
      <w:r>
        <w:rPr>
          <w:rFonts w:hint="eastAsia"/>
        </w:rPr>
        <w:t>（4）</w:t>
      </w:r>
      <w:r>
        <w:rPr>
          <w:rFonts w:hint="eastAsia"/>
          <w:b/>
          <w:bCs/>
        </w:rPr>
        <w:t>行政管理区：</w:t>
      </w:r>
      <w:r>
        <w:rPr>
          <w:rFonts w:hint="eastAsia"/>
        </w:rPr>
        <w:t>该区域面积合计</w:t>
      </w:r>
      <w:r>
        <w:t>393</w:t>
      </w:r>
      <w:r>
        <w:rPr>
          <w:rFonts w:hint="eastAsia"/>
        </w:rPr>
        <w:t>㎡，门厅、值班室、卫生间。</w:t>
      </w:r>
    </w:p>
    <w:p w:rsidR="00E32EBA" w:rsidRDefault="00A00D7E">
      <w:pPr>
        <w:pStyle w:val="FC"/>
        <w:rPr>
          <w:b/>
          <w:bCs/>
        </w:rPr>
      </w:pPr>
      <w:r>
        <w:rPr>
          <w:b/>
          <w:bCs/>
        </w:rPr>
        <w:t>2.</w:t>
      </w:r>
      <w:r>
        <w:rPr>
          <w:rFonts w:hint="eastAsia"/>
          <w:b/>
          <w:bCs/>
        </w:rPr>
        <w:t>二层布局：</w:t>
      </w:r>
    </w:p>
    <w:p w:rsidR="00E32EBA" w:rsidRDefault="00A00D7E">
      <w:pPr>
        <w:pStyle w:val="FC"/>
        <w:ind w:firstLine="480"/>
      </w:pPr>
      <w:r>
        <w:rPr>
          <w:rFonts w:hint="eastAsia"/>
        </w:rPr>
        <w:t>（1）</w:t>
      </w:r>
      <w:r>
        <w:rPr>
          <w:rFonts w:hint="eastAsia"/>
          <w:b/>
          <w:bCs/>
        </w:rPr>
        <w:t>主机房区：</w:t>
      </w:r>
      <w:r>
        <w:rPr>
          <w:rFonts w:hint="eastAsia"/>
        </w:rPr>
        <w:t>该区域面积合计</w:t>
      </w:r>
      <w:r>
        <w:t>1250.6</w:t>
      </w:r>
      <w:r>
        <w:rPr>
          <w:rFonts w:hint="eastAsia"/>
        </w:rPr>
        <w:t>㎡，主要为主机房</w:t>
      </w:r>
      <w:r>
        <w:t>B</w:t>
      </w:r>
      <w:r>
        <w:rPr>
          <w:rFonts w:hint="eastAsia"/>
        </w:rPr>
        <w:t>、C、核心网络机房、非标机房、</w:t>
      </w:r>
      <w:proofErr w:type="gramStart"/>
      <w:r>
        <w:rPr>
          <w:rFonts w:hint="eastAsia"/>
        </w:rPr>
        <w:t>等保四级</w:t>
      </w:r>
      <w:proofErr w:type="gramEnd"/>
      <w:r>
        <w:rPr>
          <w:rFonts w:hint="eastAsia"/>
        </w:rPr>
        <w:t>机房；</w:t>
      </w:r>
    </w:p>
    <w:p w:rsidR="00E32EBA" w:rsidRDefault="00A00D7E">
      <w:pPr>
        <w:pStyle w:val="FC"/>
        <w:ind w:firstLine="480"/>
      </w:pPr>
      <w:r>
        <w:rPr>
          <w:rFonts w:hint="eastAsia"/>
        </w:rPr>
        <w:t>（2）</w:t>
      </w:r>
      <w:r>
        <w:rPr>
          <w:rFonts w:hint="eastAsia"/>
          <w:b/>
          <w:bCs/>
        </w:rPr>
        <w:t>辅助区：</w:t>
      </w:r>
      <w:r>
        <w:rPr>
          <w:rFonts w:hint="eastAsia"/>
        </w:rPr>
        <w:t>该区域面积合计</w:t>
      </w:r>
      <w:r>
        <w:t>74</w:t>
      </w:r>
      <w:r>
        <w:rPr>
          <w:rFonts w:hint="eastAsia"/>
        </w:rPr>
        <w:t>㎡，主要为维修间、备件间；</w:t>
      </w:r>
    </w:p>
    <w:p w:rsidR="00E32EBA" w:rsidRDefault="00A00D7E">
      <w:pPr>
        <w:pStyle w:val="FC"/>
        <w:ind w:firstLine="480"/>
      </w:pPr>
      <w:r>
        <w:rPr>
          <w:rFonts w:hint="eastAsia"/>
        </w:rPr>
        <w:t>（3）</w:t>
      </w:r>
      <w:r>
        <w:rPr>
          <w:rFonts w:hint="eastAsia"/>
          <w:b/>
          <w:bCs/>
        </w:rPr>
        <w:t>支持区：</w:t>
      </w:r>
      <w:r>
        <w:rPr>
          <w:rFonts w:hint="eastAsia"/>
        </w:rPr>
        <w:t>该区域面积合计</w:t>
      </w:r>
      <w:r>
        <w:t>859</w:t>
      </w:r>
      <w:r>
        <w:rPr>
          <w:rFonts w:hint="eastAsia"/>
        </w:rPr>
        <w:t>㎡，主要为变配电室、U</w:t>
      </w:r>
      <w:r>
        <w:t>PS</w:t>
      </w:r>
      <w:r>
        <w:rPr>
          <w:rFonts w:hint="eastAsia"/>
        </w:rPr>
        <w:t>配电间、电池室、消防气瓶间、排烟机房、空调风柜房、新风兼事故排风机房、弱电间、强电间；</w:t>
      </w:r>
    </w:p>
    <w:p w:rsidR="00E32EBA" w:rsidRDefault="00A00D7E">
      <w:pPr>
        <w:pStyle w:val="FC"/>
        <w:ind w:firstLine="480"/>
      </w:pPr>
      <w:r>
        <w:rPr>
          <w:rFonts w:hint="eastAsia"/>
        </w:rPr>
        <w:t>（4）</w:t>
      </w:r>
      <w:r>
        <w:rPr>
          <w:rFonts w:hint="eastAsia"/>
          <w:b/>
          <w:bCs/>
        </w:rPr>
        <w:t>行政管理区：</w:t>
      </w:r>
      <w:r>
        <w:rPr>
          <w:rFonts w:hint="eastAsia"/>
        </w:rPr>
        <w:t>该区域面积合计</w:t>
      </w:r>
      <w:r>
        <w:t>37</w:t>
      </w:r>
      <w:r>
        <w:rPr>
          <w:rFonts w:hint="eastAsia"/>
        </w:rPr>
        <w:t>㎡，主要为卫生间。</w:t>
      </w:r>
    </w:p>
    <w:p w:rsidR="00E32EBA" w:rsidRDefault="00A00D7E">
      <w:pPr>
        <w:pStyle w:val="FC"/>
        <w:rPr>
          <w:b/>
          <w:bCs/>
        </w:rPr>
      </w:pPr>
      <w:r>
        <w:rPr>
          <w:rFonts w:hint="eastAsia"/>
          <w:b/>
          <w:bCs/>
        </w:rPr>
        <w:lastRenderedPageBreak/>
        <w:t>3</w:t>
      </w:r>
      <w:r>
        <w:rPr>
          <w:b/>
          <w:bCs/>
        </w:rPr>
        <w:t>.</w:t>
      </w:r>
      <w:r>
        <w:rPr>
          <w:rFonts w:hint="eastAsia"/>
          <w:b/>
          <w:bCs/>
        </w:rPr>
        <w:t>三层布局：</w:t>
      </w:r>
    </w:p>
    <w:p w:rsidR="00E32EBA" w:rsidRDefault="00A00D7E">
      <w:pPr>
        <w:pStyle w:val="FC"/>
        <w:ind w:firstLine="480"/>
      </w:pPr>
      <w:r>
        <w:rPr>
          <w:rFonts w:hint="eastAsia"/>
        </w:rPr>
        <w:t>三层主要为微模块机房建设区域。</w:t>
      </w:r>
    </w:p>
    <w:p w:rsidR="00E32EBA" w:rsidRDefault="00A00D7E">
      <w:pPr>
        <w:pStyle w:val="FC"/>
        <w:ind w:firstLine="480"/>
      </w:pPr>
      <w:r>
        <w:rPr>
          <w:rFonts w:hint="eastAsia"/>
        </w:rPr>
        <w:t>（1）</w:t>
      </w:r>
      <w:r>
        <w:rPr>
          <w:rFonts w:hint="eastAsia"/>
          <w:b/>
          <w:bCs/>
        </w:rPr>
        <w:t>主机房区：</w:t>
      </w:r>
      <w:r>
        <w:rPr>
          <w:rFonts w:hint="eastAsia"/>
        </w:rPr>
        <w:t>该区域面积合计</w:t>
      </w:r>
      <w:r>
        <w:t>1305.5</w:t>
      </w:r>
      <w:r>
        <w:rPr>
          <w:rFonts w:hint="eastAsia"/>
        </w:rPr>
        <w:t>㎡，主要为主机房D、</w:t>
      </w:r>
      <w:r>
        <w:t>E</w:t>
      </w:r>
      <w:r>
        <w:rPr>
          <w:rFonts w:hint="eastAsia"/>
        </w:rPr>
        <w:t>、核心网络机房；</w:t>
      </w:r>
    </w:p>
    <w:p w:rsidR="00E32EBA" w:rsidRDefault="00A00D7E">
      <w:pPr>
        <w:pStyle w:val="FC"/>
        <w:ind w:firstLine="480"/>
      </w:pPr>
      <w:r>
        <w:rPr>
          <w:rFonts w:hint="eastAsia"/>
        </w:rPr>
        <w:t>（2）</w:t>
      </w:r>
      <w:r>
        <w:rPr>
          <w:rFonts w:hint="eastAsia"/>
          <w:b/>
          <w:bCs/>
        </w:rPr>
        <w:t>辅助区：</w:t>
      </w:r>
      <w:r>
        <w:rPr>
          <w:rFonts w:hint="eastAsia"/>
        </w:rPr>
        <w:t>该区域面积合计</w:t>
      </w:r>
      <w:r>
        <w:t>34</w:t>
      </w:r>
      <w:r>
        <w:rPr>
          <w:rFonts w:hint="eastAsia"/>
        </w:rPr>
        <w:t>㎡，主要为维修间、备件间；</w:t>
      </w:r>
    </w:p>
    <w:p w:rsidR="00E32EBA" w:rsidRDefault="00A00D7E">
      <w:pPr>
        <w:pStyle w:val="FC"/>
        <w:ind w:firstLine="480"/>
      </w:pPr>
      <w:r>
        <w:rPr>
          <w:rFonts w:hint="eastAsia"/>
        </w:rPr>
        <w:t>（3）</w:t>
      </w:r>
      <w:r>
        <w:rPr>
          <w:rFonts w:hint="eastAsia"/>
          <w:b/>
          <w:bCs/>
        </w:rPr>
        <w:t>支持区：</w:t>
      </w:r>
      <w:r>
        <w:rPr>
          <w:rFonts w:hint="eastAsia"/>
        </w:rPr>
        <w:t>该区域面积合计</w:t>
      </w:r>
      <w:r>
        <w:t>355</w:t>
      </w:r>
      <w:r>
        <w:rPr>
          <w:rFonts w:hint="eastAsia"/>
        </w:rPr>
        <w:t>㎡，主要为变配电室、消防气瓶间、新风兼事故排风机房、排烟机房、空调风柜房、弱电间、强电间；</w:t>
      </w:r>
    </w:p>
    <w:p w:rsidR="00E32EBA" w:rsidRDefault="00A00D7E">
      <w:pPr>
        <w:pStyle w:val="FC"/>
        <w:ind w:firstLine="480"/>
      </w:pPr>
      <w:r>
        <w:rPr>
          <w:rFonts w:hint="eastAsia"/>
        </w:rPr>
        <w:t>（4）</w:t>
      </w:r>
      <w:r>
        <w:rPr>
          <w:rFonts w:hint="eastAsia"/>
          <w:b/>
          <w:bCs/>
        </w:rPr>
        <w:t>行政管理区：</w:t>
      </w:r>
      <w:r>
        <w:rPr>
          <w:rFonts w:hint="eastAsia"/>
        </w:rPr>
        <w:t>该区域面积合计</w:t>
      </w:r>
      <w:r>
        <w:t>37</w:t>
      </w:r>
      <w:r>
        <w:rPr>
          <w:rFonts w:hint="eastAsia"/>
        </w:rPr>
        <w:t>㎡，主要为卫生间。</w:t>
      </w:r>
    </w:p>
    <w:p w:rsidR="00E32EBA" w:rsidRDefault="00A00D7E">
      <w:pPr>
        <w:pStyle w:val="FC"/>
        <w:rPr>
          <w:b/>
          <w:bCs/>
        </w:rPr>
      </w:pPr>
      <w:r>
        <w:rPr>
          <w:rFonts w:hint="eastAsia"/>
          <w:b/>
          <w:bCs/>
        </w:rPr>
        <w:t>4</w:t>
      </w:r>
      <w:r>
        <w:rPr>
          <w:b/>
          <w:bCs/>
        </w:rPr>
        <w:t>.</w:t>
      </w:r>
      <w:r>
        <w:rPr>
          <w:rFonts w:hint="eastAsia"/>
          <w:b/>
          <w:bCs/>
        </w:rPr>
        <w:t>四层布局：</w:t>
      </w:r>
    </w:p>
    <w:p w:rsidR="00E32EBA" w:rsidRDefault="00A00D7E">
      <w:pPr>
        <w:pStyle w:val="FC"/>
        <w:ind w:firstLine="480"/>
      </w:pPr>
      <w:r>
        <w:rPr>
          <w:rFonts w:hint="eastAsia"/>
        </w:rPr>
        <w:t>（1）</w:t>
      </w:r>
      <w:r>
        <w:rPr>
          <w:rFonts w:hint="eastAsia"/>
          <w:b/>
          <w:bCs/>
        </w:rPr>
        <w:t>主机房区：</w:t>
      </w:r>
      <w:r>
        <w:rPr>
          <w:rFonts w:hint="eastAsia"/>
        </w:rPr>
        <w:t>该区域面积合计</w:t>
      </w:r>
      <w:r>
        <w:t>125</w:t>
      </w:r>
      <w:r>
        <w:rPr>
          <w:rFonts w:hint="eastAsia"/>
        </w:rPr>
        <w:t>㎡，主要为主机房</w:t>
      </w:r>
      <w:r>
        <w:t>F</w:t>
      </w:r>
      <w:r>
        <w:rPr>
          <w:rFonts w:hint="eastAsia"/>
        </w:rPr>
        <w:t>；</w:t>
      </w:r>
    </w:p>
    <w:p w:rsidR="00E32EBA" w:rsidRDefault="00A00D7E">
      <w:pPr>
        <w:pStyle w:val="FC"/>
        <w:ind w:firstLine="480"/>
      </w:pPr>
      <w:r>
        <w:rPr>
          <w:rFonts w:hint="eastAsia"/>
        </w:rPr>
        <w:t>（2）</w:t>
      </w:r>
      <w:r>
        <w:rPr>
          <w:rFonts w:hint="eastAsia"/>
          <w:b/>
          <w:bCs/>
        </w:rPr>
        <w:t>辅助区：</w:t>
      </w:r>
      <w:r>
        <w:rPr>
          <w:rFonts w:hint="eastAsia"/>
        </w:rPr>
        <w:t>该区域面积合计</w:t>
      </w:r>
      <w:r>
        <w:t>376</w:t>
      </w:r>
      <w:r>
        <w:rPr>
          <w:rFonts w:hint="eastAsia"/>
        </w:rPr>
        <w:t>㎡，主要为监控中心（E</w:t>
      </w:r>
      <w:r>
        <w:t>CC</w:t>
      </w:r>
      <w:r>
        <w:rPr>
          <w:rFonts w:hint="eastAsia"/>
        </w:rPr>
        <w:t>）、测试机房；</w:t>
      </w:r>
    </w:p>
    <w:p w:rsidR="00E32EBA" w:rsidRDefault="00A00D7E">
      <w:pPr>
        <w:pStyle w:val="FC"/>
        <w:ind w:firstLine="480"/>
      </w:pPr>
      <w:r>
        <w:rPr>
          <w:rFonts w:hint="eastAsia"/>
        </w:rPr>
        <w:t>（3）</w:t>
      </w:r>
      <w:r>
        <w:rPr>
          <w:rFonts w:hint="eastAsia"/>
          <w:b/>
          <w:bCs/>
        </w:rPr>
        <w:t>支持区：</w:t>
      </w:r>
      <w:r>
        <w:rPr>
          <w:rFonts w:hint="eastAsia"/>
        </w:rPr>
        <w:t>该区域面积合计</w:t>
      </w:r>
      <w:r>
        <w:t>29</w:t>
      </w:r>
      <w:r>
        <w:rPr>
          <w:rFonts w:hint="eastAsia"/>
        </w:rPr>
        <w:t>㎡，主要为弱电间、强电间、排烟机房；</w:t>
      </w:r>
    </w:p>
    <w:p w:rsidR="00E32EBA" w:rsidRDefault="00A00D7E">
      <w:pPr>
        <w:pStyle w:val="FC"/>
        <w:ind w:firstLine="480"/>
      </w:pPr>
      <w:r>
        <w:rPr>
          <w:rFonts w:hint="eastAsia"/>
        </w:rPr>
        <w:t>（4）</w:t>
      </w:r>
      <w:r>
        <w:rPr>
          <w:rFonts w:hint="eastAsia"/>
          <w:b/>
          <w:bCs/>
        </w:rPr>
        <w:t>行政管理区：</w:t>
      </w:r>
      <w:r>
        <w:rPr>
          <w:rFonts w:hint="eastAsia"/>
        </w:rPr>
        <w:t>该区域面积合计</w:t>
      </w:r>
      <w:r>
        <w:t>379</w:t>
      </w:r>
      <w:r>
        <w:rPr>
          <w:rFonts w:hint="eastAsia"/>
        </w:rPr>
        <w:t>㎡，主要为值班室、设备间、工作用房、会议室、会见室、卫生间。</w:t>
      </w:r>
    </w:p>
    <w:p w:rsidR="00E32EBA" w:rsidRDefault="00A00D7E">
      <w:pPr>
        <w:pStyle w:val="FC"/>
        <w:rPr>
          <w:b/>
          <w:bCs/>
        </w:rPr>
      </w:pPr>
      <w:r>
        <w:rPr>
          <w:rFonts w:hint="eastAsia"/>
          <w:b/>
          <w:bCs/>
        </w:rPr>
        <w:t>5</w:t>
      </w:r>
      <w:r>
        <w:rPr>
          <w:b/>
          <w:bCs/>
        </w:rPr>
        <w:t>.</w:t>
      </w:r>
      <w:r>
        <w:rPr>
          <w:rFonts w:hint="eastAsia"/>
          <w:b/>
          <w:bCs/>
        </w:rPr>
        <w:t>五层布局：</w:t>
      </w:r>
    </w:p>
    <w:p w:rsidR="00E32EBA" w:rsidRDefault="00A00D7E">
      <w:pPr>
        <w:pStyle w:val="FC"/>
        <w:ind w:firstLine="480"/>
      </w:pPr>
      <w:r>
        <w:rPr>
          <w:rFonts w:hint="eastAsia"/>
        </w:rPr>
        <w:t>（1）</w:t>
      </w:r>
      <w:r>
        <w:rPr>
          <w:rFonts w:hint="eastAsia"/>
          <w:b/>
          <w:bCs/>
        </w:rPr>
        <w:t>支持区：</w:t>
      </w:r>
      <w:r>
        <w:rPr>
          <w:rFonts w:hint="eastAsia"/>
        </w:rPr>
        <w:t>该区域面积合计</w:t>
      </w:r>
      <w:r>
        <w:t>14</w:t>
      </w:r>
      <w:r>
        <w:rPr>
          <w:rFonts w:hint="eastAsia"/>
        </w:rPr>
        <w:t>㎡，主要为低压泵房；</w:t>
      </w:r>
    </w:p>
    <w:p w:rsidR="00E32EBA" w:rsidRDefault="00A00D7E">
      <w:pPr>
        <w:pStyle w:val="FC"/>
        <w:ind w:firstLine="480"/>
      </w:pPr>
      <w:r>
        <w:rPr>
          <w:rFonts w:hint="eastAsia"/>
        </w:rPr>
        <w:t>（2）</w:t>
      </w:r>
      <w:r>
        <w:rPr>
          <w:rFonts w:hint="eastAsia"/>
          <w:b/>
          <w:bCs/>
        </w:rPr>
        <w:t>行政管理区：</w:t>
      </w:r>
      <w:r>
        <w:rPr>
          <w:rFonts w:hint="eastAsia"/>
        </w:rPr>
        <w:t>该区域面积合计</w:t>
      </w:r>
      <w:r>
        <w:t>939</w:t>
      </w:r>
      <w:r>
        <w:rPr>
          <w:rFonts w:hint="eastAsia"/>
        </w:rPr>
        <w:t>㎡，主要为值班室、办公室、开放办公区、新风兼事故排风机、电梯机房、弱电间、强电间、卫生间。</w:t>
      </w:r>
    </w:p>
    <w:p w:rsidR="00E32EBA" w:rsidRDefault="00A00D7E">
      <w:pPr>
        <w:pStyle w:val="3"/>
        <w:ind w:left="578" w:hanging="578"/>
        <w:rPr>
          <w:w w:val="98"/>
        </w:rPr>
      </w:pPr>
      <w:bookmarkStart w:id="189" w:name="_Toc441828943"/>
      <w:bookmarkStart w:id="190" w:name="_Toc441830118"/>
      <w:bookmarkStart w:id="191" w:name="_Toc439778184"/>
      <w:bookmarkStart w:id="192" w:name="_Toc28161730"/>
      <w:bookmarkStart w:id="193" w:name="_Toc103948627"/>
      <w:bookmarkStart w:id="194" w:name="_Toc31725"/>
      <w:bookmarkStart w:id="195" w:name="_Toc2343526"/>
      <w:bookmarkEnd w:id="186"/>
      <w:bookmarkEnd w:id="187"/>
      <w:bookmarkEnd w:id="189"/>
      <w:bookmarkEnd w:id="190"/>
      <w:bookmarkEnd w:id="191"/>
      <w:r>
        <w:rPr>
          <w:w w:val="98"/>
        </w:rPr>
        <w:t>数据中心机柜数量及分布</w:t>
      </w:r>
      <w:bookmarkEnd w:id="192"/>
      <w:bookmarkEnd w:id="193"/>
      <w:bookmarkEnd w:id="194"/>
      <w:bookmarkEnd w:id="195"/>
    </w:p>
    <w:p w:rsidR="00E32EBA" w:rsidRDefault="00A00D7E">
      <w:pPr>
        <w:pStyle w:val="FC"/>
        <w:ind w:firstLine="480"/>
      </w:pPr>
      <w:r>
        <w:rPr>
          <w:rFonts w:hint="eastAsia"/>
        </w:rPr>
        <w:t>数字福建云计算中心（政务云）主楼建筑分一楼、二楼主机房为传统机房，三楼、四楼机房为微模块机房，其中：</w:t>
      </w:r>
    </w:p>
    <w:p w:rsidR="00E32EBA" w:rsidRDefault="00A00D7E">
      <w:pPr>
        <w:pStyle w:val="FC"/>
      </w:pPr>
      <w:r>
        <w:rPr>
          <w:rFonts w:hint="eastAsia"/>
          <w:b/>
          <w:bCs/>
        </w:rPr>
        <w:t>第一阶段</w:t>
      </w:r>
      <w:r>
        <w:rPr>
          <w:rFonts w:hint="eastAsia"/>
        </w:rPr>
        <w:t>主要涉及一层主机房A、三层微模块机房D、四层微模块机房F建设，共建设服务器机柜4</w:t>
      </w:r>
      <w:r>
        <w:t>56</w:t>
      </w:r>
      <w:r>
        <w:rPr>
          <w:rFonts w:hint="eastAsia"/>
        </w:rPr>
        <w:t>个、配电柜</w:t>
      </w:r>
      <w:r>
        <w:t>33</w:t>
      </w:r>
      <w:r>
        <w:rPr>
          <w:rFonts w:hint="eastAsia"/>
        </w:rPr>
        <w:t>个、U</w:t>
      </w:r>
      <w:r>
        <w:t>PS</w:t>
      </w:r>
      <w:r>
        <w:rPr>
          <w:rFonts w:hint="eastAsia"/>
        </w:rPr>
        <w:t>柜</w:t>
      </w:r>
      <w:r>
        <w:t>36</w:t>
      </w:r>
      <w:r>
        <w:rPr>
          <w:rFonts w:hint="eastAsia"/>
        </w:rPr>
        <w:t>个、蓄电池柜</w:t>
      </w:r>
      <w:r>
        <w:t>40</w:t>
      </w:r>
      <w:r>
        <w:rPr>
          <w:rFonts w:hint="eastAsia"/>
        </w:rPr>
        <w:t>个、空调柜6</w:t>
      </w:r>
      <w:r>
        <w:t>3</w:t>
      </w:r>
      <w:r>
        <w:rPr>
          <w:rFonts w:hint="eastAsia"/>
        </w:rPr>
        <w:t>个，以及配套8组传统密闭冷通道和11套微模块冷通道；</w:t>
      </w:r>
    </w:p>
    <w:p w:rsidR="00E32EBA" w:rsidRDefault="00A00D7E">
      <w:pPr>
        <w:pStyle w:val="FC"/>
      </w:pPr>
      <w:r>
        <w:rPr>
          <w:rFonts w:hint="eastAsia"/>
          <w:b/>
          <w:bCs/>
        </w:rPr>
        <w:t>第二阶段</w:t>
      </w:r>
      <w:r>
        <w:rPr>
          <w:rFonts w:hint="eastAsia"/>
        </w:rPr>
        <w:t>主要涉及二层主机房B、C、</w:t>
      </w:r>
      <w:proofErr w:type="gramStart"/>
      <w:r>
        <w:rPr>
          <w:rFonts w:hint="eastAsia"/>
        </w:rPr>
        <w:t>等保机房</w:t>
      </w:r>
      <w:proofErr w:type="gramEnd"/>
      <w:r>
        <w:rPr>
          <w:rFonts w:hint="eastAsia"/>
        </w:rPr>
        <w:t>、非标机房、三层微模块机房E建设，共建设服务器机柜</w:t>
      </w:r>
      <w:r>
        <w:t>661</w:t>
      </w:r>
      <w:r>
        <w:rPr>
          <w:rFonts w:hint="eastAsia"/>
        </w:rPr>
        <w:t>个、配电柜</w:t>
      </w:r>
      <w:r>
        <w:t>61</w:t>
      </w:r>
      <w:r>
        <w:rPr>
          <w:rFonts w:hint="eastAsia"/>
        </w:rPr>
        <w:t>个、U</w:t>
      </w:r>
      <w:r>
        <w:t>PS</w:t>
      </w:r>
      <w:r>
        <w:rPr>
          <w:rFonts w:hint="eastAsia"/>
        </w:rPr>
        <w:t>柜</w:t>
      </w:r>
      <w:r>
        <w:t>36</w:t>
      </w:r>
      <w:r>
        <w:rPr>
          <w:rFonts w:hint="eastAsia"/>
        </w:rPr>
        <w:t>个、蓄电池柜</w:t>
      </w:r>
      <w:r>
        <w:t>60</w:t>
      </w:r>
      <w:r>
        <w:rPr>
          <w:rFonts w:hint="eastAsia"/>
        </w:rPr>
        <w:t>个、空调柜1</w:t>
      </w:r>
      <w:r>
        <w:t>03</w:t>
      </w:r>
      <w:r>
        <w:rPr>
          <w:rFonts w:hint="eastAsia"/>
        </w:rPr>
        <w:t>个，以及配套8组传统密闭冷通道和17套微模块冷通道。</w:t>
      </w:r>
    </w:p>
    <w:p w:rsidR="00E32EBA" w:rsidRDefault="00A00D7E">
      <w:pPr>
        <w:pStyle w:val="a3"/>
      </w:pPr>
      <w:bookmarkStart w:id="196" w:name="_Toc10369008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w:t>
      </w:r>
      <w:r>
        <w:fldChar w:fldCharType="end"/>
      </w:r>
      <w:r>
        <w:rPr>
          <w:rFonts w:hint="eastAsia"/>
        </w:rPr>
        <w:t>机柜数量统计表</w:t>
      </w:r>
      <w:bookmarkEnd w:id="196"/>
    </w:p>
    <w:tbl>
      <w:tblPr>
        <w:tblW w:w="5000" w:type="pct"/>
        <w:tblLook w:val="04A0" w:firstRow="1" w:lastRow="0" w:firstColumn="1" w:lastColumn="0" w:noHBand="0" w:noVBand="1"/>
      </w:tblPr>
      <w:tblGrid>
        <w:gridCol w:w="738"/>
        <w:gridCol w:w="1868"/>
        <w:gridCol w:w="1456"/>
        <w:gridCol w:w="1146"/>
        <w:gridCol w:w="873"/>
        <w:gridCol w:w="1165"/>
        <w:gridCol w:w="893"/>
        <w:gridCol w:w="1147"/>
      </w:tblGrid>
      <w:tr w:rsidR="00E32EBA">
        <w:trPr>
          <w:trHeight w:val="20"/>
          <w:tblHeader/>
        </w:trPr>
        <w:tc>
          <w:tcPr>
            <w:tcW w:w="2537"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机柜类型</w:t>
            </w:r>
            <w:r>
              <w:rPr>
                <w:rFonts w:hAnsi="宋体" w:cs="宋体" w:hint="eastAsia"/>
                <w:b/>
                <w:bCs/>
                <w:color w:val="000000"/>
                <w:kern w:val="0"/>
                <w:sz w:val="22"/>
                <w:szCs w:val="22"/>
              </w:rPr>
              <w:br/>
            </w:r>
            <w:r>
              <w:rPr>
                <w:rFonts w:hAnsi="宋体" w:cs="宋体" w:hint="eastAsia"/>
                <w:b/>
                <w:bCs/>
                <w:color w:val="000000"/>
                <w:kern w:val="0"/>
                <w:sz w:val="22"/>
                <w:szCs w:val="22"/>
              </w:rPr>
              <w:br/>
              <w:t xml:space="preserve">  机房名称</w:t>
            </w:r>
          </w:p>
        </w:tc>
        <w:tc>
          <w:tcPr>
            <w:tcW w:w="1417" w:type="dxa"/>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服务器机柜</w:t>
            </w:r>
          </w:p>
        </w:tc>
        <w:tc>
          <w:tcPr>
            <w:tcW w:w="1116" w:type="dxa"/>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配电柜</w:t>
            </w:r>
          </w:p>
        </w:tc>
        <w:tc>
          <w:tcPr>
            <w:tcW w:w="850" w:type="dxa"/>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UPS柜</w:t>
            </w:r>
          </w:p>
        </w:tc>
        <w:tc>
          <w:tcPr>
            <w:tcW w:w="1134" w:type="dxa"/>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蓄电池柜</w:t>
            </w:r>
          </w:p>
        </w:tc>
        <w:tc>
          <w:tcPr>
            <w:tcW w:w="869" w:type="dxa"/>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空调柜</w:t>
            </w:r>
          </w:p>
        </w:tc>
        <w:tc>
          <w:tcPr>
            <w:tcW w:w="1117" w:type="dxa"/>
            <w:tcBorders>
              <w:top w:val="double" w:sz="4" w:space="0" w:color="auto"/>
              <w:left w:val="single" w:sz="4" w:space="0" w:color="auto"/>
              <w:bottom w:val="single" w:sz="4" w:space="0" w:color="auto"/>
              <w:right w:val="doub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trPr>
        <w:tc>
          <w:tcPr>
            <w:tcW w:w="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lastRenderedPageBreak/>
              <w:t>一楼</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第一阶段</w:t>
            </w:r>
          </w:p>
        </w:tc>
      </w:tr>
      <w:tr w:rsidR="00E32EBA">
        <w:trPr>
          <w:trHeight w:val="20"/>
        </w:trPr>
        <w:tc>
          <w:tcPr>
            <w:tcW w:w="718"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二楼</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48</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w:t>
            </w:r>
          </w:p>
        </w:tc>
      </w:tr>
      <w:tr w:rsidR="00E32EBA">
        <w:trPr>
          <w:trHeight w:val="20"/>
        </w:trPr>
        <w:tc>
          <w:tcPr>
            <w:tcW w:w="718"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232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w:t>
            </w:r>
          </w:p>
        </w:tc>
      </w:tr>
      <w:tr w:rsidR="00E32EBA">
        <w:trPr>
          <w:trHeight w:val="20"/>
        </w:trPr>
        <w:tc>
          <w:tcPr>
            <w:tcW w:w="718"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等保四级</w:t>
            </w:r>
            <w:proofErr w:type="gramEnd"/>
            <w:r>
              <w:rPr>
                <w:rFonts w:hAnsi="宋体" w:cs="宋体" w:hint="eastAsia"/>
                <w:color w:val="000000"/>
                <w:kern w:val="0"/>
                <w:sz w:val="22"/>
                <w:szCs w:val="22"/>
              </w:rPr>
              <w:t>机房</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w:t>
            </w:r>
          </w:p>
        </w:tc>
      </w:tr>
      <w:tr w:rsidR="00E32EBA">
        <w:trPr>
          <w:trHeight w:val="20"/>
        </w:trPr>
        <w:tc>
          <w:tcPr>
            <w:tcW w:w="718"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w:t>
            </w:r>
          </w:p>
        </w:tc>
      </w:tr>
      <w:tr w:rsidR="00E32EBA">
        <w:trPr>
          <w:trHeight w:val="20"/>
        </w:trPr>
        <w:tc>
          <w:tcPr>
            <w:tcW w:w="718"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三楼</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48</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第一阶段</w:t>
            </w:r>
          </w:p>
        </w:tc>
      </w:tr>
      <w:tr w:rsidR="00E32EBA">
        <w:trPr>
          <w:trHeight w:val="20"/>
        </w:trPr>
        <w:tc>
          <w:tcPr>
            <w:tcW w:w="718"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182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56</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42</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第二阶段</w:t>
            </w:r>
          </w:p>
        </w:tc>
      </w:tr>
      <w:tr w:rsidR="00E32EBA">
        <w:trPr>
          <w:trHeight w:val="20"/>
        </w:trPr>
        <w:tc>
          <w:tcPr>
            <w:tcW w:w="718"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第一阶段</w:t>
            </w:r>
          </w:p>
        </w:tc>
      </w:tr>
      <w:tr w:rsidR="00E32EBA">
        <w:trPr>
          <w:trHeight w:val="20"/>
        </w:trPr>
        <w:tc>
          <w:tcPr>
            <w:tcW w:w="718"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四楼</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第一阶段</w:t>
            </w:r>
          </w:p>
        </w:tc>
      </w:tr>
      <w:tr w:rsidR="00E32EBA">
        <w:trPr>
          <w:trHeight w:val="20"/>
        </w:trPr>
        <w:tc>
          <w:tcPr>
            <w:tcW w:w="718"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第一阶段</w:t>
            </w:r>
          </w:p>
        </w:tc>
      </w:tr>
      <w:tr w:rsidR="00E32EBA">
        <w:trPr>
          <w:trHeight w:val="20"/>
        </w:trPr>
        <w:tc>
          <w:tcPr>
            <w:tcW w:w="718"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117" w:type="dxa"/>
            <w:tcBorders>
              <w:top w:val="single" w:sz="4" w:space="0" w:color="auto"/>
              <w:left w:val="single" w:sz="4" w:space="0" w:color="auto"/>
              <w:bottom w:val="single" w:sz="4" w:space="0" w:color="auto"/>
              <w:right w:val="double" w:sz="4" w:space="0" w:color="auto"/>
            </w:tcBorders>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第一阶段</w:t>
            </w:r>
          </w:p>
        </w:tc>
      </w:tr>
      <w:tr w:rsidR="00E32EBA">
        <w:trPr>
          <w:trHeight w:val="20"/>
        </w:trPr>
        <w:tc>
          <w:tcPr>
            <w:tcW w:w="2537"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1417" w:type="dxa"/>
            <w:tcBorders>
              <w:top w:val="single" w:sz="4" w:space="0" w:color="auto"/>
              <w:left w:val="sing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1117</w:t>
            </w:r>
          </w:p>
        </w:tc>
        <w:tc>
          <w:tcPr>
            <w:tcW w:w="1116" w:type="dxa"/>
            <w:tcBorders>
              <w:top w:val="single" w:sz="4" w:space="0" w:color="auto"/>
              <w:left w:val="sing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94</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36</w:t>
            </w:r>
          </w:p>
        </w:tc>
        <w:tc>
          <w:tcPr>
            <w:tcW w:w="1134" w:type="dxa"/>
            <w:tcBorders>
              <w:top w:val="single" w:sz="4" w:space="0" w:color="auto"/>
              <w:left w:val="sing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100</w:t>
            </w:r>
          </w:p>
        </w:tc>
        <w:tc>
          <w:tcPr>
            <w:tcW w:w="869" w:type="dxa"/>
            <w:tcBorders>
              <w:top w:val="single" w:sz="4" w:space="0" w:color="auto"/>
              <w:left w:val="sing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166</w:t>
            </w:r>
          </w:p>
        </w:tc>
        <w:tc>
          <w:tcPr>
            <w:tcW w:w="1117" w:type="dxa"/>
            <w:tcBorders>
              <w:top w:val="single" w:sz="4" w:space="0" w:color="auto"/>
              <w:left w:val="single" w:sz="4" w:space="0" w:color="auto"/>
              <w:bottom w:val="double" w:sz="4" w:space="0" w:color="auto"/>
              <w:right w:val="double" w:sz="4" w:space="0" w:color="auto"/>
            </w:tcBorders>
          </w:tcPr>
          <w:p w:rsidR="00E32EBA" w:rsidRDefault="00E32EBA">
            <w:pPr>
              <w:widowControl/>
              <w:jc w:val="center"/>
              <w:rPr>
                <w:rFonts w:hAnsi="宋体" w:cs="宋体"/>
                <w:color w:val="000000"/>
                <w:kern w:val="0"/>
                <w:sz w:val="22"/>
                <w:szCs w:val="22"/>
              </w:rPr>
            </w:pPr>
          </w:p>
        </w:tc>
      </w:tr>
    </w:tbl>
    <w:p w:rsidR="00E32EBA" w:rsidRDefault="00A00D7E">
      <w:pPr>
        <w:pStyle w:val="3"/>
        <w:ind w:left="578" w:hanging="578"/>
        <w:rPr>
          <w:w w:val="98"/>
        </w:rPr>
      </w:pPr>
      <w:bookmarkStart w:id="197" w:name="_Toc30391"/>
      <w:bookmarkStart w:id="198" w:name="_Toc2343533"/>
      <w:bookmarkStart w:id="199" w:name="_Toc445593949"/>
      <w:bookmarkStart w:id="200" w:name="_Toc28161732"/>
      <w:bookmarkStart w:id="201" w:name="_Toc103948628"/>
      <w:bookmarkStart w:id="202" w:name="_Toc23138"/>
      <w:bookmarkStart w:id="203" w:name="_Toc28161731"/>
      <w:bookmarkStart w:id="204" w:name="_Toc2343529"/>
      <w:r>
        <w:rPr>
          <w:w w:val="98"/>
        </w:rPr>
        <w:t>机房</w:t>
      </w:r>
      <w:r>
        <w:rPr>
          <w:rFonts w:hint="eastAsia"/>
          <w:w w:val="98"/>
        </w:rPr>
        <w:t>通风空调</w:t>
      </w:r>
      <w:r>
        <w:rPr>
          <w:w w:val="98"/>
        </w:rPr>
        <w:t>系统</w:t>
      </w:r>
      <w:bookmarkEnd w:id="197"/>
      <w:bookmarkEnd w:id="198"/>
      <w:bookmarkEnd w:id="199"/>
      <w:bookmarkEnd w:id="200"/>
      <w:bookmarkEnd w:id="201"/>
    </w:p>
    <w:p w:rsidR="00E32EBA" w:rsidRDefault="00A00D7E">
      <w:pPr>
        <w:pStyle w:val="FC"/>
        <w:ind w:firstLine="480"/>
      </w:pPr>
      <w:r>
        <w:rPr>
          <w:rFonts w:hint="eastAsia"/>
        </w:rPr>
        <w:t>数据中心一至三楼各配置一组新风处理机组，</w:t>
      </w:r>
      <w:proofErr w:type="gramStart"/>
      <w:r>
        <w:rPr>
          <w:rFonts w:hint="eastAsia"/>
        </w:rPr>
        <w:t>并对变配电</w:t>
      </w:r>
      <w:proofErr w:type="gramEnd"/>
      <w:r>
        <w:rPr>
          <w:rFonts w:hint="eastAsia"/>
        </w:rPr>
        <w:t>室空调风柜房。除一楼主机房A是传统机房采用恒温恒湿空调机组及</w:t>
      </w:r>
      <w:proofErr w:type="gramStart"/>
      <w:r>
        <w:rPr>
          <w:rFonts w:hint="eastAsia"/>
        </w:rPr>
        <w:t>湿膜恒湿机</w:t>
      </w:r>
      <w:proofErr w:type="gramEnd"/>
      <w:r>
        <w:rPr>
          <w:rFonts w:hint="eastAsia"/>
        </w:rPr>
        <w:t>进行制冷外，其余二至四层主机房主要</w:t>
      </w:r>
      <w:proofErr w:type="gramStart"/>
      <w:r>
        <w:rPr>
          <w:rFonts w:hint="eastAsia"/>
        </w:rPr>
        <w:t>采用列间空调</w:t>
      </w:r>
      <w:proofErr w:type="gramEnd"/>
      <w:r>
        <w:rPr>
          <w:rFonts w:hint="eastAsia"/>
        </w:rPr>
        <w:t>。通过空调冷却系统维持机柜内部的环境温度 22℃~25℃，回风温度小于 35℃；进水温度为 12℃，出水温度为 18℃。</w:t>
      </w:r>
    </w:p>
    <w:p w:rsidR="00E32EBA" w:rsidRDefault="00A00D7E">
      <w:pPr>
        <w:pStyle w:val="a3"/>
      </w:pPr>
      <w:bookmarkStart w:id="205" w:name="_Toc10369008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w:t>
      </w:r>
      <w:r>
        <w:fldChar w:fldCharType="end"/>
      </w:r>
      <w:r>
        <w:rPr>
          <w:rFonts w:hint="eastAsia"/>
        </w:rPr>
        <w:t>机房通风空调系统设备统计表</w:t>
      </w:r>
      <w:bookmarkEnd w:id="205"/>
    </w:p>
    <w:tbl>
      <w:tblPr>
        <w:tblW w:w="5000" w:type="pct"/>
        <w:tblLook w:val="04A0" w:firstRow="1" w:lastRow="0" w:firstColumn="1" w:lastColumn="0" w:noHBand="0" w:noVBand="1"/>
      </w:tblPr>
      <w:tblGrid>
        <w:gridCol w:w="474"/>
        <w:gridCol w:w="2176"/>
        <w:gridCol w:w="747"/>
        <w:gridCol w:w="731"/>
        <w:gridCol w:w="644"/>
        <w:gridCol w:w="865"/>
        <w:gridCol w:w="708"/>
        <w:gridCol w:w="560"/>
        <w:gridCol w:w="644"/>
        <w:gridCol w:w="1737"/>
      </w:tblGrid>
      <w:tr w:rsidR="00E32EBA">
        <w:trPr>
          <w:trHeight w:val="20"/>
          <w:tblHeader/>
        </w:trPr>
        <w:tc>
          <w:tcPr>
            <w:tcW w:w="2650"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1"/>
                <w:szCs w:val="21"/>
              </w:rPr>
            </w:pPr>
            <w:r>
              <w:rPr>
                <w:rFonts w:hAnsi="宋体" w:cs="宋体" w:hint="eastAsia"/>
                <w:b/>
                <w:bCs/>
                <w:color w:val="000000"/>
                <w:kern w:val="0"/>
                <w:sz w:val="21"/>
                <w:szCs w:val="21"/>
              </w:rPr>
              <w:t xml:space="preserve">             设备类型</w:t>
            </w:r>
            <w:r>
              <w:rPr>
                <w:rFonts w:hAnsi="宋体" w:cs="宋体" w:hint="eastAsia"/>
                <w:b/>
                <w:bCs/>
                <w:color w:val="000000"/>
                <w:kern w:val="0"/>
                <w:sz w:val="21"/>
                <w:szCs w:val="21"/>
              </w:rPr>
              <w:br/>
            </w:r>
            <w:r>
              <w:rPr>
                <w:rFonts w:hAnsi="宋体" w:cs="宋体" w:hint="eastAsia"/>
                <w:b/>
                <w:bCs/>
                <w:color w:val="000000"/>
                <w:kern w:val="0"/>
                <w:sz w:val="21"/>
                <w:szCs w:val="21"/>
              </w:rPr>
              <w:br/>
              <w:t>楼层、房间</w:t>
            </w:r>
          </w:p>
        </w:tc>
        <w:tc>
          <w:tcPr>
            <w:tcW w:w="747"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柜式空气处理机组</w:t>
            </w:r>
          </w:p>
        </w:tc>
        <w:tc>
          <w:tcPr>
            <w:tcW w:w="731"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新风处理机组</w:t>
            </w:r>
          </w:p>
        </w:tc>
        <w:tc>
          <w:tcPr>
            <w:tcW w:w="644"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proofErr w:type="gramStart"/>
            <w:r>
              <w:rPr>
                <w:rFonts w:hAnsi="宋体" w:cs="宋体" w:hint="eastAsia"/>
                <w:b/>
                <w:bCs/>
                <w:color w:val="000000"/>
                <w:kern w:val="0"/>
                <w:sz w:val="21"/>
                <w:szCs w:val="21"/>
              </w:rPr>
              <w:t>湿膜恒湿机</w:t>
            </w:r>
            <w:proofErr w:type="gramEnd"/>
          </w:p>
        </w:tc>
        <w:tc>
          <w:tcPr>
            <w:tcW w:w="865"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恒温恒湿空调机组</w:t>
            </w:r>
          </w:p>
        </w:tc>
        <w:tc>
          <w:tcPr>
            <w:tcW w:w="708"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风冷机房精密空调</w:t>
            </w:r>
          </w:p>
        </w:tc>
        <w:tc>
          <w:tcPr>
            <w:tcW w:w="560"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proofErr w:type="gramStart"/>
            <w:r>
              <w:rPr>
                <w:rFonts w:hAnsi="宋体" w:cs="宋体" w:hint="eastAsia"/>
                <w:b/>
                <w:bCs/>
                <w:color w:val="000000"/>
                <w:kern w:val="0"/>
                <w:sz w:val="21"/>
                <w:szCs w:val="21"/>
              </w:rPr>
              <w:t>列间空调</w:t>
            </w:r>
            <w:proofErr w:type="gramEnd"/>
          </w:p>
        </w:tc>
        <w:tc>
          <w:tcPr>
            <w:tcW w:w="644"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CDU</w:t>
            </w:r>
          </w:p>
        </w:tc>
        <w:tc>
          <w:tcPr>
            <w:tcW w:w="1737" w:type="dxa"/>
            <w:tcBorders>
              <w:top w:val="double" w:sz="4" w:space="0" w:color="auto"/>
              <w:left w:val="nil"/>
              <w:bottom w:val="single" w:sz="4" w:space="0" w:color="auto"/>
              <w:right w:val="double" w:sz="4" w:space="0" w:color="auto"/>
            </w:tcBorders>
            <w:shd w:val="clear" w:color="auto"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备注</w:t>
            </w:r>
          </w:p>
        </w:tc>
      </w:tr>
      <w:tr w:rsidR="00E32EBA">
        <w:trPr>
          <w:trHeight w:val="20"/>
        </w:trPr>
        <w:tc>
          <w:tcPr>
            <w:tcW w:w="474"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w:t>
            </w:r>
            <w:proofErr w:type="gramStart"/>
            <w:r>
              <w:rPr>
                <w:rFonts w:hAnsi="宋体" w:cs="宋体" w:hint="eastAsia"/>
                <w:color w:val="000000"/>
                <w:kern w:val="0"/>
                <w:sz w:val="22"/>
                <w:szCs w:val="22"/>
              </w:rPr>
              <w:t>一</w:t>
            </w:r>
            <w:proofErr w:type="gramEnd"/>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运营商接入间二</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运营商接入间三</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1F高压配电室</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2台普通空调</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UPS变配电室</w:t>
            </w:r>
            <w:proofErr w:type="gramStart"/>
            <w:r>
              <w:rPr>
                <w:rFonts w:hAnsi="宋体" w:cs="宋体" w:hint="eastAsia"/>
                <w:color w:val="000000"/>
                <w:kern w:val="0"/>
                <w:sz w:val="22"/>
                <w:szCs w:val="22"/>
              </w:rPr>
              <w:t>一</w:t>
            </w:r>
            <w:proofErr w:type="gramEnd"/>
            <w:r>
              <w:rPr>
                <w:rFonts w:hAnsi="宋体" w:cs="宋体" w:hint="eastAsia"/>
                <w:color w:val="000000"/>
                <w:kern w:val="0"/>
                <w:sz w:val="22"/>
                <w:szCs w:val="22"/>
              </w:rPr>
              <w:t>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48</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2F主机房C空调风柜房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4#变配电室空调风柜房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UPS变配电间三空调风柜房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等保机房</w:t>
            </w:r>
            <w:proofErr w:type="gramEnd"/>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非标机房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48</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CDU位于E3区</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主机房水管间</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1737" w:type="dxa"/>
            <w:tcBorders>
              <w:top w:val="single" w:sz="4" w:space="0" w:color="auto"/>
              <w:left w:val="nil"/>
              <w:bottom w:val="single" w:sz="4" w:space="0" w:color="auto"/>
              <w:right w:val="double" w:sz="4" w:space="0" w:color="auto"/>
            </w:tcBorders>
            <w:shd w:val="clear" w:color="auto" w:fill="auto"/>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D机房8台CDU，E机房6台CDU</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3#变配电室空调风柜房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5#变配电室空调风柜房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四层</w:t>
            </w: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监控中心（ECC）</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74"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74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73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2650"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747"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731"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4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865"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28</w:t>
            </w:r>
          </w:p>
        </w:tc>
        <w:tc>
          <w:tcPr>
            <w:tcW w:w="708"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560"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147</w:t>
            </w:r>
          </w:p>
        </w:tc>
        <w:tc>
          <w:tcPr>
            <w:tcW w:w="64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29</w:t>
            </w:r>
          </w:p>
        </w:tc>
        <w:tc>
          <w:tcPr>
            <w:tcW w:w="1737" w:type="dxa"/>
            <w:tcBorders>
              <w:top w:val="single" w:sz="4" w:space="0" w:color="auto"/>
              <w:left w:val="nil"/>
              <w:bottom w:val="doub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3"/>
        <w:ind w:left="578" w:hanging="578"/>
        <w:rPr>
          <w:w w:val="98"/>
        </w:rPr>
      </w:pPr>
      <w:bookmarkStart w:id="206" w:name="_Toc103948629"/>
      <w:proofErr w:type="gramStart"/>
      <w:r>
        <w:rPr>
          <w:rFonts w:hint="eastAsia"/>
          <w:w w:val="98"/>
        </w:rPr>
        <w:t>冷冻水</w:t>
      </w:r>
      <w:proofErr w:type="gramEnd"/>
      <w:r>
        <w:rPr>
          <w:rFonts w:hint="eastAsia"/>
          <w:w w:val="98"/>
        </w:rPr>
        <w:t>系统</w:t>
      </w:r>
      <w:bookmarkEnd w:id="206"/>
    </w:p>
    <w:p w:rsidR="00E32EBA" w:rsidRDefault="00A00D7E">
      <w:pPr>
        <w:pStyle w:val="FC"/>
        <w:ind w:firstLine="480"/>
      </w:pPr>
      <w:r>
        <w:rPr>
          <w:rFonts w:hint="eastAsia"/>
        </w:rPr>
        <w:t>主机房、UPS配电间等采用冷冻水型恒温恒湿精密空调，其他区域采用吊装式风机盘管机组，关键区域空调机组采用N+X配置，微模块空调配置模式为每个模块N+20%冷量冗余。采用4台（2台主用大机为水冷离心式</w:t>
      </w:r>
      <w:proofErr w:type="gramStart"/>
      <w:r>
        <w:rPr>
          <w:rFonts w:hint="eastAsia"/>
        </w:rPr>
        <w:t>冷冻水</w:t>
      </w:r>
      <w:proofErr w:type="gramEnd"/>
      <w:r>
        <w:rPr>
          <w:rFonts w:hint="eastAsia"/>
        </w:rPr>
        <w:t>机组，2台备用小机为水冷螺杆式</w:t>
      </w:r>
      <w:proofErr w:type="gramStart"/>
      <w:r>
        <w:rPr>
          <w:rFonts w:hint="eastAsia"/>
        </w:rPr>
        <w:t>冷冻水</w:t>
      </w:r>
      <w:proofErr w:type="gramEnd"/>
      <w:r>
        <w:rPr>
          <w:rFonts w:hint="eastAsia"/>
        </w:rPr>
        <w:t>机组）</w:t>
      </w:r>
      <w:proofErr w:type="gramStart"/>
      <w:r>
        <w:rPr>
          <w:rFonts w:hint="eastAsia"/>
        </w:rPr>
        <w:t>冷冻水</w:t>
      </w:r>
      <w:proofErr w:type="gramEnd"/>
      <w:r>
        <w:rPr>
          <w:rFonts w:hint="eastAsia"/>
        </w:rPr>
        <w:t>机组为末端空调系统提供冷冻水。</w:t>
      </w:r>
    </w:p>
    <w:p w:rsidR="00E32EBA" w:rsidRDefault="00A00D7E">
      <w:pPr>
        <w:pStyle w:val="FC"/>
        <w:ind w:firstLine="480"/>
      </w:pPr>
      <w:r>
        <w:rPr>
          <w:rFonts w:hint="eastAsia"/>
        </w:rPr>
        <w:t>主机房采用连续制冷系统，保证在市电中断后的15分钟内提供精密空调正常运行所需要的冷源。共配置2套90m³闭式蓄冷罐，</w:t>
      </w:r>
      <w:proofErr w:type="gramStart"/>
      <w:r>
        <w:rPr>
          <w:rFonts w:hint="eastAsia"/>
        </w:rPr>
        <w:t>蓄冷罐已</w:t>
      </w:r>
      <w:proofErr w:type="gramEnd"/>
      <w:r>
        <w:rPr>
          <w:rFonts w:hint="eastAsia"/>
        </w:rPr>
        <w:t>在第一阶段安装完成。</w:t>
      </w:r>
    </w:p>
    <w:p w:rsidR="00E32EBA" w:rsidRDefault="00A00D7E">
      <w:pPr>
        <w:pStyle w:val="FC"/>
        <w:ind w:firstLine="480"/>
      </w:pPr>
      <w:r>
        <w:rPr>
          <w:rFonts w:hint="eastAsia"/>
        </w:rPr>
        <w:t>连续制冷所需的二次水泵及主机房空调风机由连续制冷用UPS供电。</w:t>
      </w:r>
    </w:p>
    <w:p w:rsidR="00E32EBA" w:rsidRDefault="00A00D7E">
      <w:pPr>
        <w:pStyle w:val="FC"/>
        <w:ind w:firstLine="480"/>
      </w:pPr>
      <w:r>
        <w:rPr>
          <w:rFonts w:hint="eastAsia"/>
        </w:rPr>
        <w:lastRenderedPageBreak/>
        <w:t>空调供水系统采用水环网，保证空调同时有两路供水、任何一台设备可实现在线维护，任何一路供水中断不影响系统正常制冷。为适应工况调节，</w:t>
      </w:r>
      <w:proofErr w:type="gramStart"/>
      <w:r>
        <w:rPr>
          <w:rFonts w:hint="eastAsia"/>
        </w:rPr>
        <w:t>冷冻水</w:t>
      </w:r>
      <w:proofErr w:type="gramEnd"/>
      <w:r>
        <w:rPr>
          <w:rFonts w:hint="eastAsia"/>
        </w:rPr>
        <w:t>供水采用二次泵系统。</w:t>
      </w:r>
    </w:p>
    <w:p w:rsidR="00E32EBA" w:rsidRDefault="00A00D7E">
      <w:pPr>
        <w:pStyle w:val="FC"/>
        <w:rPr>
          <w:b/>
        </w:rPr>
      </w:pPr>
      <w:r>
        <w:rPr>
          <w:rFonts w:hint="eastAsia"/>
          <w:b/>
        </w:rPr>
        <w:t>（1）第一阶段</w:t>
      </w:r>
    </w:p>
    <w:p w:rsidR="00E32EBA" w:rsidRDefault="00A00D7E">
      <w:pPr>
        <w:pStyle w:val="FC"/>
        <w:ind w:firstLine="480"/>
      </w:pPr>
      <w:r>
        <w:rPr>
          <w:rFonts w:hint="eastAsia"/>
        </w:rPr>
        <w:t>采用1台制冷量不低于875RT的大机水冷离心式冷水机组，2台制冷量不低于440RT的小机水冷螺杆式冷水机组，</w:t>
      </w:r>
      <w:proofErr w:type="gramStart"/>
      <w:r>
        <w:rPr>
          <w:rFonts w:hint="eastAsia"/>
        </w:rPr>
        <w:t>冷冻水</w:t>
      </w:r>
      <w:proofErr w:type="gramEnd"/>
      <w:r>
        <w:rPr>
          <w:rFonts w:hint="eastAsia"/>
        </w:rPr>
        <w:t>机组供回水温度按照12/18℃选择。冷水机组、水泵房及连续制冷用的蓄水罐安装在冷冻站内。</w:t>
      </w:r>
    </w:p>
    <w:p w:rsidR="00E32EBA" w:rsidRDefault="00A00D7E">
      <w:pPr>
        <w:pStyle w:val="FC"/>
        <w:rPr>
          <w:b/>
        </w:rPr>
      </w:pPr>
      <w:r>
        <w:rPr>
          <w:rFonts w:hint="eastAsia"/>
          <w:b/>
        </w:rPr>
        <w:t>（2）第二阶段</w:t>
      </w:r>
    </w:p>
    <w:p w:rsidR="00E32EBA" w:rsidRDefault="00A00D7E">
      <w:pPr>
        <w:pStyle w:val="FC"/>
        <w:ind w:firstLine="480"/>
      </w:pPr>
      <w:r>
        <w:rPr>
          <w:rFonts w:hint="eastAsia"/>
        </w:rPr>
        <w:t>采用1台1000RT的大机水冷离心式</w:t>
      </w:r>
      <w:proofErr w:type="gramStart"/>
      <w:r>
        <w:rPr>
          <w:rFonts w:hint="eastAsia"/>
        </w:rPr>
        <w:t>冷冻水</w:t>
      </w:r>
      <w:proofErr w:type="gramEnd"/>
      <w:r>
        <w:rPr>
          <w:rFonts w:hint="eastAsia"/>
        </w:rPr>
        <w:t>机组。</w:t>
      </w:r>
    </w:p>
    <w:p w:rsidR="00E32EBA" w:rsidRDefault="00A00D7E">
      <w:pPr>
        <w:pStyle w:val="a3"/>
      </w:pPr>
      <w:bookmarkStart w:id="207" w:name="_Toc10369008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w:t>
      </w:r>
      <w:r>
        <w:fldChar w:fldCharType="end"/>
      </w:r>
      <w:proofErr w:type="gramStart"/>
      <w:r>
        <w:rPr>
          <w:rFonts w:hint="eastAsia"/>
        </w:rPr>
        <w:t>冷冻水</w:t>
      </w:r>
      <w:proofErr w:type="gramEnd"/>
      <w:r>
        <w:rPr>
          <w:rFonts w:hint="eastAsia"/>
        </w:rPr>
        <w:t>系统设备统计表</w:t>
      </w:r>
      <w:bookmarkEnd w:id="207"/>
    </w:p>
    <w:tbl>
      <w:tblPr>
        <w:tblW w:w="5000" w:type="pct"/>
        <w:tblLook w:val="04A0" w:firstRow="1" w:lastRow="0" w:firstColumn="1" w:lastColumn="0" w:noHBand="0" w:noVBand="1"/>
      </w:tblPr>
      <w:tblGrid>
        <w:gridCol w:w="2989"/>
        <w:gridCol w:w="1908"/>
        <w:gridCol w:w="827"/>
        <w:gridCol w:w="1908"/>
        <w:gridCol w:w="827"/>
        <w:gridCol w:w="827"/>
      </w:tblGrid>
      <w:tr w:rsidR="00E32EBA">
        <w:trPr>
          <w:trHeight w:val="20"/>
          <w:tblHeader/>
        </w:trPr>
        <w:tc>
          <w:tcPr>
            <w:tcW w:w="2989" w:type="dxa"/>
            <w:vMerge w:val="restart"/>
            <w:tcBorders>
              <w:top w:val="double" w:sz="4" w:space="0" w:color="auto"/>
              <w:left w:val="single" w:sz="4" w:space="0" w:color="auto"/>
              <w:bottom w:val="single" w:sz="4" w:space="0" w:color="auto"/>
              <w:right w:val="single" w:sz="4" w:space="0" w:color="auto"/>
              <w:tl2br w:val="single" w:sz="4" w:space="0" w:color="auto"/>
            </w:tcBorders>
            <w:shd w:val="clear" w:color="auto" w:fill="BFBFBF"/>
            <w:noWrap/>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c>
          <w:tcPr>
            <w:tcW w:w="2735" w:type="dxa"/>
            <w:gridSpan w:val="2"/>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一阶段</w:t>
            </w:r>
          </w:p>
        </w:tc>
        <w:tc>
          <w:tcPr>
            <w:tcW w:w="2735" w:type="dxa"/>
            <w:gridSpan w:val="2"/>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二阶段</w:t>
            </w:r>
          </w:p>
        </w:tc>
        <w:tc>
          <w:tcPr>
            <w:tcW w:w="827" w:type="dxa"/>
            <w:vMerge w:val="restart"/>
            <w:tcBorders>
              <w:top w:val="double" w:sz="4" w:space="0" w:color="auto"/>
              <w:left w:val="single" w:sz="4" w:space="0" w:color="auto"/>
              <w:bottom w:val="single" w:sz="4" w:space="0" w:color="auto"/>
              <w:right w:val="doub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r>
      <w:tr w:rsidR="00E32EBA">
        <w:trPr>
          <w:trHeight w:val="20"/>
          <w:tblHeader/>
        </w:trPr>
        <w:tc>
          <w:tcPr>
            <w:tcW w:w="2989"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E32EBA" w:rsidRDefault="00E32EBA">
            <w:pPr>
              <w:widowControl/>
              <w:jc w:val="left"/>
              <w:rPr>
                <w:rFonts w:hAnsi="宋体" w:cs="宋体"/>
                <w:color w:val="000000"/>
                <w:kern w:val="0"/>
                <w:sz w:val="22"/>
                <w:szCs w:val="22"/>
              </w:rPr>
            </w:pPr>
          </w:p>
        </w:tc>
        <w:tc>
          <w:tcPr>
            <w:tcW w:w="1908" w:type="dxa"/>
            <w:tcBorders>
              <w:top w:val="sing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所在位置</w:t>
            </w:r>
          </w:p>
        </w:tc>
        <w:tc>
          <w:tcPr>
            <w:tcW w:w="827" w:type="dxa"/>
            <w:tcBorders>
              <w:top w:val="sing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数量</w:t>
            </w:r>
          </w:p>
        </w:tc>
        <w:tc>
          <w:tcPr>
            <w:tcW w:w="1908" w:type="dxa"/>
            <w:tcBorders>
              <w:top w:val="sing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所在位置</w:t>
            </w:r>
          </w:p>
        </w:tc>
        <w:tc>
          <w:tcPr>
            <w:tcW w:w="827" w:type="dxa"/>
            <w:tcBorders>
              <w:top w:val="sing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数量</w:t>
            </w:r>
          </w:p>
        </w:tc>
        <w:tc>
          <w:tcPr>
            <w:tcW w:w="827" w:type="dxa"/>
            <w:vMerge/>
            <w:tcBorders>
              <w:top w:val="single" w:sz="4" w:space="0" w:color="auto"/>
              <w:left w:val="single" w:sz="4" w:space="0" w:color="auto"/>
              <w:bottom w:val="single" w:sz="4" w:space="0" w:color="auto"/>
              <w:right w:val="double" w:sz="4" w:space="0" w:color="auto"/>
            </w:tcBorders>
            <w:shd w:val="clear" w:color="auto" w:fill="BFBFBF"/>
            <w:vAlign w:val="center"/>
          </w:tcPr>
          <w:p w:rsidR="00E32EBA" w:rsidRDefault="00E32EBA">
            <w:pPr>
              <w:widowControl/>
              <w:jc w:val="left"/>
              <w:rPr>
                <w:rFonts w:hAnsi="宋体" w:cs="宋体"/>
                <w:b/>
                <w:bCs/>
                <w:color w:val="000000"/>
                <w:kern w:val="0"/>
                <w:sz w:val="22"/>
                <w:szCs w:val="22"/>
              </w:rPr>
            </w:pPr>
          </w:p>
        </w:tc>
      </w:tr>
      <w:tr w:rsidR="00E32EBA">
        <w:trPr>
          <w:trHeight w:val="20"/>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冷水机组</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2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r>
      <w:tr w:rsidR="00E32EBA">
        <w:trPr>
          <w:trHeight w:val="20"/>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冷却塔</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冷却塔平台</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冷却塔平台</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2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r>
      <w:tr w:rsidR="00E32EBA">
        <w:trPr>
          <w:trHeight w:val="20"/>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冷却泵</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2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r>
      <w:tr w:rsidR="00E32EBA">
        <w:trPr>
          <w:trHeight w:val="20"/>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冷冻泵</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2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r>
      <w:tr w:rsidR="00E32EBA">
        <w:trPr>
          <w:trHeight w:val="20"/>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蓄冷罐</w:t>
            </w:r>
            <w:proofErr w:type="gramEnd"/>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90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27"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r>
      <w:tr w:rsidR="00E32EBA">
        <w:trPr>
          <w:trHeight w:val="20"/>
        </w:trPr>
        <w:tc>
          <w:tcPr>
            <w:tcW w:w="2989" w:type="dxa"/>
            <w:tcBorders>
              <w:top w:val="single" w:sz="4" w:space="0" w:color="auto"/>
              <w:left w:val="sing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定压补水加药装置</w:t>
            </w:r>
          </w:p>
        </w:tc>
        <w:tc>
          <w:tcPr>
            <w:tcW w:w="1908"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908"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827"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27" w:type="dxa"/>
            <w:tcBorders>
              <w:top w:val="single" w:sz="4" w:space="0" w:color="auto"/>
              <w:left w:val="nil"/>
              <w:bottom w:val="doub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r>
    </w:tbl>
    <w:p w:rsidR="00E32EBA" w:rsidRDefault="00A00D7E">
      <w:pPr>
        <w:pStyle w:val="3"/>
        <w:ind w:left="578" w:hanging="578"/>
        <w:rPr>
          <w:w w:val="98"/>
        </w:rPr>
      </w:pPr>
      <w:bookmarkStart w:id="208" w:name="_Toc103948630"/>
      <w:r>
        <w:rPr>
          <w:rFonts w:hint="eastAsia"/>
          <w:w w:val="98"/>
        </w:rPr>
        <w:t>机房电气系统</w:t>
      </w:r>
      <w:bookmarkEnd w:id="202"/>
      <w:bookmarkEnd w:id="203"/>
      <w:bookmarkEnd w:id="204"/>
      <w:bookmarkEnd w:id="208"/>
    </w:p>
    <w:p w:rsidR="00E32EBA" w:rsidRDefault="00A00D7E">
      <w:pPr>
        <w:pStyle w:val="FC"/>
        <w:keepNext/>
        <w:ind w:firstLineChars="0" w:firstLine="0"/>
      </w:pPr>
      <w:r>
        <w:rPr>
          <w:noProof/>
        </w:rPr>
        <w:drawing>
          <wp:inline distT="0" distB="0" distL="0" distR="0">
            <wp:extent cx="5759450" cy="26485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59450" cy="2648585"/>
                    </a:xfrm>
                    <a:prstGeom prst="rect">
                      <a:avLst/>
                    </a:prstGeom>
                  </pic:spPr>
                </pic:pic>
              </a:graphicData>
            </a:graphic>
          </wp:inline>
        </w:drawing>
      </w:r>
    </w:p>
    <w:p w:rsidR="00E32EBA" w:rsidRDefault="00A00D7E">
      <w:pPr>
        <w:pStyle w:val="a3"/>
      </w:pPr>
      <w:bookmarkStart w:id="209" w:name="_Toc103677659"/>
      <w:r>
        <w:t>图</w:t>
      </w:r>
      <w:r>
        <w:t xml:space="preserve"> </w:t>
      </w:r>
      <w:r w:rsidR="00106A00">
        <w:fldChar w:fldCharType="begin"/>
      </w:r>
      <w:r w:rsidR="00106A00">
        <w:instrText xml:space="preserve"> STYLEREF 1 \s </w:instrText>
      </w:r>
      <w:r w:rsidR="00106A00">
        <w:fldChar w:fldCharType="separate"/>
      </w:r>
      <w:r>
        <w:t>2</w:t>
      </w:r>
      <w:r w:rsidR="00106A00">
        <w:fldChar w:fldCharType="end"/>
      </w:r>
      <w:r>
        <w:noBreakHyphen/>
      </w:r>
      <w:r>
        <w:fldChar w:fldCharType="begin"/>
      </w:r>
      <w:r>
        <w:instrText xml:space="preserve"> SEQ </w:instrText>
      </w:r>
      <w:r>
        <w:instrText>图</w:instrText>
      </w:r>
      <w:r>
        <w:instrText xml:space="preserve"> \* ARABIC \s 1 </w:instrText>
      </w:r>
      <w:r>
        <w:fldChar w:fldCharType="separate"/>
      </w:r>
      <w:r>
        <w:t>1</w:t>
      </w:r>
      <w:r>
        <w:fldChar w:fldCharType="end"/>
      </w:r>
      <w:r>
        <w:rPr>
          <w:rFonts w:hint="eastAsia"/>
        </w:rPr>
        <w:t>配电系统图</w:t>
      </w:r>
      <w:bookmarkEnd w:id="209"/>
    </w:p>
    <w:p w:rsidR="00E32EBA" w:rsidRDefault="00A00D7E">
      <w:pPr>
        <w:pStyle w:val="FC"/>
        <w:ind w:firstLine="480"/>
      </w:pPr>
      <w:r>
        <w:rPr>
          <w:rFonts w:hint="eastAsia"/>
        </w:rPr>
        <w:t>云计算中心（政务云）电气设计依据国家A级数据中心标准并参照数据中心电信基础设施标准TIA-942中TierIII级别进行设计建设。</w:t>
      </w:r>
    </w:p>
    <w:p w:rsidR="00E32EBA" w:rsidRDefault="00A00D7E">
      <w:pPr>
        <w:pStyle w:val="FC"/>
        <w:rPr>
          <w:b/>
          <w:bCs/>
        </w:rPr>
      </w:pPr>
      <w:r>
        <w:rPr>
          <w:rFonts w:hint="eastAsia"/>
          <w:b/>
          <w:bCs/>
        </w:rPr>
        <w:t>第一阶段：</w:t>
      </w:r>
    </w:p>
    <w:p w:rsidR="00E32EBA" w:rsidRDefault="00A00D7E">
      <w:pPr>
        <w:pStyle w:val="FC"/>
        <w:ind w:firstLine="480"/>
      </w:pPr>
      <w:r>
        <w:rPr>
          <w:rFonts w:hint="eastAsia"/>
        </w:rPr>
        <w:lastRenderedPageBreak/>
        <w:t>（1）高压工程：建设高压配电系统，一阶段一次完成首层高压配电房的高压配电柜相应出线的电线电缆、线槽等；一阶段建设2台2500kVA干式电力变压器，4台1600kVA干式电力变压器。</w:t>
      </w:r>
    </w:p>
    <w:p w:rsidR="00E32EBA" w:rsidRDefault="00A00D7E">
      <w:pPr>
        <w:pStyle w:val="FC"/>
        <w:ind w:firstLine="480"/>
      </w:pPr>
      <w:r>
        <w:rPr>
          <w:rFonts w:hint="eastAsia"/>
        </w:rPr>
        <w:t>（2）低压配电工程：采用分功能区域供电，一层为采用2N架构配置2*3台400KVA UPS的生产机房；三、四层IT机架采用微模块配置，配置机柜式UPS及UPS输入输出配电柜。配置两台200KWEPS为冷源二次泵和精密空调的EC风机以及安防监控供电。</w:t>
      </w:r>
    </w:p>
    <w:p w:rsidR="00E32EBA" w:rsidRDefault="00A00D7E">
      <w:pPr>
        <w:pStyle w:val="FC"/>
        <w:rPr>
          <w:b/>
          <w:bCs/>
        </w:rPr>
      </w:pPr>
      <w:r>
        <w:rPr>
          <w:rFonts w:hint="eastAsia"/>
          <w:b/>
          <w:bCs/>
        </w:rPr>
        <w:t>第二阶段：</w:t>
      </w:r>
    </w:p>
    <w:p w:rsidR="00E32EBA" w:rsidRDefault="00A00D7E">
      <w:pPr>
        <w:pStyle w:val="FC"/>
        <w:ind w:firstLine="480"/>
      </w:pPr>
      <w:r>
        <w:rPr>
          <w:rFonts w:hint="eastAsia"/>
        </w:rPr>
        <w:t>（1）高压工程：二层所有IT负载采用两台2500KVA变压器为其提供2N架构市电；三层</w:t>
      </w:r>
      <w:r>
        <w:t>E</w:t>
      </w:r>
      <w:r>
        <w:rPr>
          <w:rFonts w:hint="eastAsia"/>
        </w:rPr>
        <w:t>机房两台1600KVA变压器为其提供2N架构市电。</w:t>
      </w:r>
    </w:p>
    <w:p w:rsidR="00E32EBA" w:rsidRDefault="00A00D7E">
      <w:pPr>
        <w:pStyle w:val="FC"/>
        <w:ind w:firstLine="480"/>
      </w:pPr>
      <w:r>
        <w:rPr>
          <w:rFonts w:hint="eastAsia"/>
        </w:rPr>
        <w:t>（2）低压配电工程：二层采用2N架构配置2*3台400KVA UPS为主机房B、C供电,</w:t>
      </w:r>
      <w:proofErr w:type="gramStart"/>
      <w:r>
        <w:rPr>
          <w:rFonts w:hint="eastAsia"/>
        </w:rPr>
        <w:t>二层等保机房</w:t>
      </w:r>
      <w:proofErr w:type="gramEnd"/>
      <w:r>
        <w:rPr>
          <w:rFonts w:hint="eastAsia"/>
        </w:rPr>
        <w:t>、三层E机房采用机柜式UPS及UPS输入输出配电柜，二层非标机房采用小母线插接箱配电。同时，配置1套400KVA的EPS为二楼新增精密空调及安防监控提供保障。</w:t>
      </w:r>
    </w:p>
    <w:p w:rsidR="00E32EBA" w:rsidRDefault="00A00D7E">
      <w:pPr>
        <w:pStyle w:val="a3"/>
      </w:pPr>
      <w:bookmarkStart w:id="210" w:name="_Toc10369008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w:t>
      </w:r>
      <w:r>
        <w:fldChar w:fldCharType="end"/>
      </w:r>
      <w:r>
        <w:rPr>
          <w:rFonts w:hint="eastAsia"/>
        </w:rPr>
        <w:t>高低压配电设备统计表</w:t>
      </w:r>
      <w:bookmarkEnd w:id="210"/>
    </w:p>
    <w:tbl>
      <w:tblPr>
        <w:tblW w:w="5000" w:type="pct"/>
        <w:tblLook w:val="04A0" w:firstRow="1" w:lastRow="0" w:firstColumn="1" w:lastColumn="0" w:noHBand="0" w:noVBand="1"/>
      </w:tblPr>
      <w:tblGrid>
        <w:gridCol w:w="1717"/>
        <w:gridCol w:w="803"/>
        <w:gridCol w:w="804"/>
        <w:gridCol w:w="804"/>
        <w:gridCol w:w="804"/>
        <w:gridCol w:w="850"/>
        <w:gridCol w:w="850"/>
        <w:gridCol w:w="804"/>
        <w:gridCol w:w="804"/>
        <w:gridCol w:w="546"/>
        <w:gridCol w:w="500"/>
      </w:tblGrid>
      <w:tr w:rsidR="00E32EBA">
        <w:trPr>
          <w:trHeight w:val="20"/>
          <w:tblHeader/>
        </w:trPr>
        <w:tc>
          <w:tcPr>
            <w:tcW w:w="1718" w:type="dxa"/>
            <w:vMerge w:val="restart"/>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楼层、房间</w:t>
            </w:r>
            <w:r>
              <w:rPr>
                <w:rFonts w:hAnsi="宋体" w:cs="宋体" w:hint="eastAsia"/>
                <w:b/>
                <w:bCs/>
                <w:color w:val="000000"/>
                <w:kern w:val="0"/>
                <w:sz w:val="22"/>
                <w:szCs w:val="22"/>
              </w:rPr>
              <w:br/>
            </w:r>
          </w:p>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br/>
              <w:t>设备类型</w:t>
            </w:r>
          </w:p>
        </w:tc>
        <w:tc>
          <w:tcPr>
            <w:tcW w:w="2412" w:type="dxa"/>
            <w:gridSpan w:val="3"/>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2504" w:type="dxa"/>
            <w:gridSpan w:val="3"/>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1608" w:type="dxa"/>
            <w:gridSpan w:val="2"/>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544" w:type="dxa"/>
            <w:vMerge w:val="restart"/>
            <w:tcBorders>
              <w:top w:val="double" w:sz="4" w:space="0" w:color="auto"/>
              <w:left w:val="single" w:sz="4" w:space="0" w:color="auto"/>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500" w:type="dxa"/>
            <w:vMerge w:val="restart"/>
            <w:tcBorders>
              <w:top w:val="double" w:sz="4" w:space="0" w:color="auto"/>
              <w:left w:val="single" w:sz="4" w:space="0" w:color="auto"/>
              <w:bottom w:val="single" w:sz="4" w:space="0" w:color="auto"/>
              <w:right w:val="doub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tblHeader/>
        </w:trPr>
        <w:tc>
          <w:tcPr>
            <w:tcW w:w="1718" w:type="dxa"/>
            <w:vMerge/>
            <w:tcBorders>
              <w:top w:val="single" w:sz="4" w:space="0" w:color="auto"/>
              <w:left w:val="double" w:sz="4" w:space="0" w:color="auto"/>
              <w:bottom w:val="single" w:sz="4" w:space="0" w:color="auto"/>
              <w:right w:val="single" w:sz="4" w:space="0" w:color="auto"/>
            </w:tcBorders>
            <w:shd w:val="clear" w:color="auto" w:fill="BFBFBF"/>
            <w:vAlign w:val="center"/>
          </w:tcPr>
          <w:p w:rsidR="00E32EBA" w:rsidRDefault="00E32EBA">
            <w:pPr>
              <w:widowControl/>
              <w:jc w:val="left"/>
              <w:rPr>
                <w:rFonts w:hAnsi="宋体" w:cs="宋体"/>
                <w:b/>
                <w:bCs/>
                <w:color w:val="000000"/>
                <w:kern w:val="0"/>
                <w:sz w:val="22"/>
                <w:szCs w:val="22"/>
              </w:rPr>
            </w:pPr>
          </w:p>
        </w:tc>
        <w:tc>
          <w:tcPr>
            <w:tcW w:w="804"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高压配电室</w:t>
            </w:r>
          </w:p>
        </w:tc>
        <w:tc>
          <w:tcPr>
            <w:tcW w:w="804"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1#变配电室</w:t>
            </w:r>
          </w:p>
        </w:tc>
        <w:tc>
          <w:tcPr>
            <w:tcW w:w="804"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2#变配电室</w:t>
            </w:r>
          </w:p>
        </w:tc>
        <w:tc>
          <w:tcPr>
            <w:tcW w:w="804"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4#变配电室</w:t>
            </w:r>
          </w:p>
        </w:tc>
        <w:tc>
          <w:tcPr>
            <w:tcW w:w="850"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UPS变配电间二</w:t>
            </w:r>
          </w:p>
        </w:tc>
        <w:tc>
          <w:tcPr>
            <w:tcW w:w="850"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UPS变配电间三</w:t>
            </w:r>
          </w:p>
        </w:tc>
        <w:tc>
          <w:tcPr>
            <w:tcW w:w="804"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3#变配电室</w:t>
            </w:r>
          </w:p>
        </w:tc>
        <w:tc>
          <w:tcPr>
            <w:tcW w:w="804" w:type="dxa"/>
            <w:tcBorders>
              <w:top w:val="sing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5#变配电室</w:t>
            </w:r>
          </w:p>
        </w:tc>
        <w:tc>
          <w:tcPr>
            <w:tcW w:w="544" w:type="dxa"/>
            <w:vMerge/>
            <w:tcBorders>
              <w:top w:val="single" w:sz="4" w:space="0" w:color="auto"/>
              <w:left w:val="sing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500" w:type="dxa"/>
            <w:vMerge/>
            <w:tcBorders>
              <w:top w:val="single" w:sz="4" w:space="0" w:color="auto"/>
              <w:left w:val="single" w:sz="4" w:space="0" w:color="auto"/>
              <w:bottom w:val="single" w:sz="4" w:space="0" w:color="auto"/>
              <w:right w:val="double" w:sz="4" w:space="0" w:color="auto"/>
            </w:tcBorders>
            <w:vAlign w:val="center"/>
          </w:tcPr>
          <w:p w:rsidR="00E32EBA" w:rsidRDefault="00E32EBA">
            <w:pPr>
              <w:widowControl/>
              <w:jc w:val="left"/>
              <w:rPr>
                <w:rFonts w:hAnsi="宋体" w:cs="宋体"/>
                <w:b/>
                <w:bCs/>
                <w:color w:val="000000"/>
                <w:kern w:val="0"/>
                <w:sz w:val="22"/>
                <w:szCs w:val="22"/>
              </w:rPr>
            </w:pP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进线柜</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出线柜</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PT柜</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联络柜</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现场负荷柜</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0</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变压器</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低压开关柜</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62</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直流屏</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隔离柜</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EPS主机</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500"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1718" w:type="dxa"/>
            <w:tcBorders>
              <w:top w:val="single" w:sz="4" w:space="0" w:color="auto"/>
              <w:left w:val="doub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EPS蓄电池</w:t>
            </w:r>
          </w:p>
        </w:tc>
        <w:tc>
          <w:tcPr>
            <w:tcW w:w="80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96</w:t>
            </w:r>
          </w:p>
        </w:tc>
        <w:tc>
          <w:tcPr>
            <w:tcW w:w="80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50"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96</w:t>
            </w:r>
          </w:p>
        </w:tc>
        <w:tc>
          <w:tcPr>
            <w:tcW w:w="850"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120</w:t>
            </w:r>
          </w:p>
        </w:tc>
        <w:tc>
          <w:tcPr>
            <w:tcW w:w="80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80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_</w:t>
            </w:r>
          </w:p>
        </w:tc>
        <w:tc>
          <w:tcPr>
            <w:tcW w:w="544"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312</w:t>
            </w:r>
          </w:p>
        </w:tc>
        <w:tc>
          <w:tcPr>
            <w:tcW w:w="500" w:type="dxa"/>
            <w:tcBorders>
              <w:top w:val="single" w:sz="4" w:space="0" w:color="auto"/>
              <w:left w:val="nil"/>
              <w:bottom w:val="double" w:sz="4" w:space="0" w:color="auto"/>
              <w:right w:val="doub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3"/>
        <w:ind w:left="578" w:hanging="578"/>
        <w:rPr>
          <w:w w:val="98"/>
        </w:rPr>
      </w:pPr>
      <w:bookmarkStart w:id="211" w:name="_Toc103948631"/>
      <w:bookmarkStart w:id="212" w:name="_Toc28161733"/>
      <w:bookmarkStart w:id="213" w:name="_Toc24458"/>
      <w:bookmarkStart w:id="214" w:name="_Toc445593958"/>
      <w:r>
        <w:rPr>
          <w:rFonts w:hint="eastAsia"/>
          <w:w w:val="98"/>
        </w:rPr>
        <w:t>机房</w:t>
      </w:r>
      <w:r>
        <w:rPr>
          <w:w w:val="98"/>
        </w:rPr>
        <w:t>UPS</w:t>
      </w:r>
      <w:r>
        <w:rPr>
          <w:rFonts w:hint="eastAsia"/>
          <w:w w:val="98"/>
        </w:rPr>
        <w:t>系统</w:t>
      </w:r>
      <w:bookmarkEnd w:id="211"/>
    </w:p>
    <w:p w:rsidR="00E32EBA" w:rsidRDefault="00A00D7E">
      <w:pPr>
        <w:pStyle w:val="FC"/>
        <w:ind w:firstLine="480"/>
      </w:pPr>
      <w:r>
        <w:rPr>
          <w:rFonts w:hint="eastAsia"/>
        </w:rPr>
        <w:t>一、二层为传统IT机房，配置大型集中式UPS，按2N系统建设；三、四层为微模块机房配置，每个微模块完成 2N UPS 配置。</w:t>
      </w:r>
    </w:p>
    <w:p w:rsidR="00E32EBA" w:rsidRDefault="00A00D7E">
      <w:pPr>
        <w:pStyle w:val="FC"/>
        <w:ind w:firstLine="480"/>
      </w:pPr>
      <w:r>
        <w:rPr>
          <w:rFonts w:hint="eastAsia"/>
        </w:rPr>
        <w:t>采用供电主干母线方式，母线槽方式节省空间；整洁，清晰便于管理与维护，IT机柜至配电列</w:t>
      </w:r>
      <w:proofErr w:type="gramStart"/>
      <w:r>
        <w:rPr>
          <w:rFonts w:hint="eastAsia"/>
        </w:rPr>
        <w:t>头柜采用</w:t>
      </w:r>
      <w:proofErr w:type="gramEnd"/>
      <w:r>
        <w:rPr>
          <w:rFonts w:hint="eastAsia"/>
        </w:rPr>
        <w:t xml:space="preserve">电缆连接，其余所有低压连接均采用母线槽方式设计； </w:t>
      </w:r>
    </w:p>
    <w:p w:rsidR="00E32EBA" w:rsidRDefault="00A00D7E">
      <w:pPr>
        <w:pStyle w:val="FC"/>
        <w:ind w:firstLine="480"/>
      </w:pPr>
      <w:r>
        <w:rPr>
          <w:rFonts w:hint="eastAsia"/>
        </w:rPr>
        <w:lastRenderedPageBreak/>
        <w:t>每台UPS采用阀控式铅酸免维护电池，单机后备时间 15 分钟，IT 系统后备时间15分钟。连续制冷系统后备时间 5分钟。采用敞开式电池架安装方式，有利于通风散热和维护管理。</w:t>
      </w:r>
    </w:p>
    <w:p w:rsidR="00E32EBA" w:rsidRDefault="00A00D7E">
      <w:pPr>
        <w:pStyle w:val="FC"/>
        <w:rPr>
          <w:b/>
          <w:bCs/>
        </w:rPr>
      </w:pPr>
      <w:r>
        <w:rPr>
          <w:rFonts w:hint="eastAsia"/>
          <w:b/>
          <w:bCs/>
        </w:rPr>
        <w:t>第一阶段：</w:t>
      </w:r>
    </w:p>
    <w:p w:rsidR="00E32EBA" w:rsidRDefault="00A00D7E">
      <w:pPr>
        <w:pStyle w:val="FC"/>
        <w:ind w:firstLine="480"/>
      </w:pPr>
      <w:r>
        <w:rPr>
          <w:rFonts w:hint="eastAsia"/>
        </w:rPr>
        <w:t>一层配置 400KVA</w:t>
      </w:r>
      <w:r>
        <w:t xml:space="preserve"> </w:t>
      </w:r>
      <w:r>
        <w:rPr>
          <w:rFonts w:hint="eastAsia"/>
        </w:rPr>
        <w:t>UPS 主机共计6台，为IT设备提供 UPS电源。</w:t>
      </w:r>
    </w:p>
    <w:p w:rsidR="00E32EBA" w:rsidRDefault="00A00D7E">
      <w:pPr>
        <w:pStyle w:val="FC"/>
        <w:rPr>
          <w:b/>
          <w:bCs/>
        </w:rPr>
      </w:pPr>
      <w:r>
        <w:rPr>
          <w:rFonts w:hint="eastAsia"/>
          <w:b/>
          <w:bCs/>
        </w:rPr>
        <w:t>第二阶段：</w:t>
      </w:r>
    </w:p>
    <w:p w:rsidR="00E32EBA" w:rsidRDefault="00A00D7E">
      <w:pPr>
        <w:pStyle w:val="FC"/>
        <w:ind w:firstLine="480"/>
      </w:pPr>
      <w:r>
        <w:rPr>
          <w:rFonts w:hint="eastAsia"/>
        </w:rPr>
        <w:t>二层配置 400KVA UPS 主机共计12台，为IT设备提供 UPS 电源。三层配置</w:t>
      </w:r>
      <w:r>
        <w:t>3</w:t>
      </w:r>
      <w:r>
        <w:rPr>
          <w:rFonts w:hint="eastAsia"/>
        </w:rPr>
        <w:t>00KVA UPS 主机共计</w:t>
      </w:r>
      <w:r>
        <w:t>30</w:t>
      </w:r>
      <w:r>
        <w:rPr>
          <w:rFonts w:hint="eastAsia"/>
        </w:rPr>
        <w:t>台，每组微模块配置2N架构UPS，共为IT设备提供 UPS 电源。</w:t>
      </w:r>
    </w:p>
    <w:p w:rsidR="00E32EBA" w:rsidRDefault="00A00D7E">
      <w:pPr>
        <w:pStyle w:val="a3"/>
      </w:pPr>
      <w:bookmarkStart w:id="215" w:name="_Toc10369008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6</w:t>
      </w:r>
      <w:r>
        <w:fldChar w:fldCharType="end"/>
      </w:r>
      <w:r>
        <w:t>UPS</w:t>
      </w:r>
      <w:r>
        <w:t>系统设备统计表</w:t>
      </w:r>
      <w:bookmarkEnd w:id="215"/>
    </w:p>
    <w:tbl>
      <w:tblPr>
        <w:tblW w:w="5000" w:type="pct"/>
        <w:tblLook w:val="04A0" w:firstRow="1" w:lastRow="0" w:firstColumn="1" w:lastColumn="0" w:noHBand="0" w:noVBand="1"/>
      </w:tblPr>
      <w:tblGrid>
        <w:gridCol w:w="557"/>
        <w:gridCol w:w="1732"/>
        <w:gridCol w:w="991"/>
        <w:gridCol w:w="1548"/>
        <w:gridCol w:w="1300"/>
        <w:gridCol w:w="1300"/>
        <w:gridCol w:w="1300"/>
        <w:gridCol w:w="558"/>
      </w:tblGrid>
      <w:tr w:rsidR="00E32EBA">
        <w:trPr>
          <w:trHeight w:val="20"/>
          <w:tblHeader/>
        </w:trPr>
        <w:tc>
          <w:tcPr>
            <w:tcW w:w="2289"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设备类型</w:t>
            </w:r>
            <w:r>
              <w:rPr>
                <w:rFonts w:hAnsi="宋体" w:cs="宋体" w:hint="eastAsia"/>
                <w:b/>
                <w:bCs/>
                <w:color w:val="000000"/>
                <w:kern w:val="0"/>
                <w:sz w:val="22"/>
                <w:szCs w:val="22"/>
              </w:rPr>
              <w:br/>
            </w:r>
            <w:r>
              <w:rPr>
                <w:rFonts w:hAnsi="宋体" w:cs="宋体" w:hint="eastAsia"/>
                <w:b/>
                <w:bCs/>
                <w:color w:val="000000"/>
                <w:kern w:val="0"/>
                <w:sz w:val="22"/>
                <w:szCs w:val="22"/>
              </w:rPr>
              <w:br/>
              <w:t xml:space="preserve">  楼层、房间</w:t>
            </w:r>
          </w:p>
        </w:tc>
        <w:tc>
          <w:tcPr>
            <w:tcW w:w="991"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UPS主机</w:t>
            </w:r>
          </w:p>
        </w:tc>
        <w:tc>
          <w:tcPr>
            <w:tcW w:w="1548"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蓄电池（节）</w:t>
            </w:r>
          </w:p>
        </w:tc>
        <w:tc>
          <w:tcPr>
            <w:tcW w:w="130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电池开关箱</w:t>
            </w:r>
          </w:p>
        </w:tc>
        <w:tc>
          <w:tcPr>
            <w:tcW w:w="130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电池监测仪</w:t>
            </w:r>
          </w:p>
        </w:tc>
        <w:tc>
          <w:tcPr>
            <w:tcW w:w="130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低压开关柜</w:t>
            </w:r>
          </w:p>
        </w:tc>
        <w:tc>
          <w:tcPr>
            <w:tcW w:w="558" w:type="dxa"/>
            <w:tcBorders>
              <w:top w:val="double" w:sz="4" w:space="0" w:color="auto"/>
              <w:left w:val="nil"/>
              <w:bottom w:val="single" w:sz="4" w:space="0" w:color="auto"/>
              <w:right w:val="doub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trPr>
        <w:tc>
          <w:tcPr>
            <w:tcW w:w="557"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一层</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18</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二层</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电池室三</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1152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1152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UPS变配电间三</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电池室四</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1152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1152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等保机房</w:t>
            </w:r>
            <w:proofErr w:type="gramEnd"/>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三层</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640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640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w:t>
            </w:r>
            <w:r>
              <w:rPr>
                <w:rFonts w:hAnsi="宋体" w:cs="宋体"/>
                <w:color w:val="000000"/>
                <w:kern w:val="0"/>
                <w:sz w:val="22"/>
                <w:szCs w:val="22"/>
              </w:rPr>
              <w:t>E</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532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532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四层</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w:t>
            </w:r>
            <w:r>
              <w:rPr>
                <w:rFonts w:hAnsi="宋体" w:cs="宋体"/>
                <w:color w:val="000000"/>
                <w:kern w:val="0"/>
                <w:sz w:val="22"/>
                <w:szCs w:val="22"/>
              </w:rPr>
              <w:t>F</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557"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58"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2289" w:type="dxa"/>
            <w:gridSpan w:val="2"/>
            <w:tcBorders>
              <w:top w:val="single" w:sz="4" w:space="0" w:color="auto"/>
              <w:left w:val="double" w:sz="4" w:space="0" w:color="auto"/>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合计</w:t>
            </w:r>
          </w:p>
        </w:tc>
        <w:tc>
          <w:tcPr>
            <w:tcW w:w="991"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54</w:t>
            </w:r>
          </w:p>
        </w:tc>
        <w:tc>
          <w:tcPr>
            <w:tcW w:w="1548"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5148</w:t>
            </w:r>
          </w:p>
        </w:tc>
        <w:tc>
          <w:tcPr>
            <w:tcW w:w="1300"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54</w:t>
            </w:r>
          </w:p>
        </w:tc>
        <w:tc>
          <w:tcPr>
            <w:tcW w:w="1300"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5148</w:t>
            </w:r>
          </w:p>
        </w:tc>
        <w:tc>
          <w:tcPr>
            <w:tcW w:w="1300" w:type="dxa"/>
            <w:tcBorders>
              <w:top w:val="single" w:sz="4" w:space="0" w:color="auto"/>
              <w:left w:val="nil"/>
              <w:bottom w:val="doub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50</w:t>
            </w:r>
          </w:p>
        </w:tc>
        <w:tc>
          <w:tcPr>
            <w:tcW w:w="558" w:type="dxa"/>
            <w:tcBorders>
              <w:top w:val="single" w:sz="4" w:space="0" w:color="auto"/>
              <w:left w:val="nil"/>
              <w:bottom w:val="doub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3"/>
        <w:ind w:left="578" w:hanging="578"/>
        <w:rPr>
          <w:w w:val="98"/>
        </w:rPr>
      </w:pPr>
      <w:bookmarkStart w:id="216" w:name="_Toc11422"/>
      <w:bookmarkStart w:id="217" w:name="_Toc28161736"/>
      <w:bookmarkStart w:id="218" w:name="_Toc103948632"/>
      <w:bookmarkStart w:id="219" w:name="_Toc2343545"/>
      <w:r>
        <w:rPr>
          <w:w w:val="98"/>
        </w:rPr>
        <w:t>机房安防监控系统</w:t>
      </w:r>
      <w:bookmarkEnd w:id="216"/>
      <w:bookmarkEnd w:id="217"/>
      <w:bookmarkEnd w:id="218"/>
    </w:p>
    <w:p w:rsidR="00E32EBA" w:rsidRDefault="00A00D7E">
      <w:pPr>
        <w:pStyle w:val="4"/>
      </w:pPr>
      <w:r>
        <w:rPr>
          <w:rFonts w:hint="eastAsia"/>
        </w:rPr>
        <w:t>机房视频监控系统</w:t>
      </w:r>
      <w:bookmarkEnd w:id="219"/>
    </w:p>
    <w:p w:rsidR="00E32EBA" w:rsidRDefault="00A00D7E">
      <w:pPr>
        <w:pStyle w:val="FC"/>
        <w:ind w:firstLine="480"/>
      </w:pPr>
      <w:r>
        <w:rPr>
          <w:rFonts w:hint="eastAsia"/>
        </w:rPr>
        <w:t>视频监控系统对监控场所进行实时、有效的视频探测、监视、显示和记录，并具有报警和图像复核功能。</w:t>
      </w:r>
    </w:p>
    <w:p w:rsidR="00E32EBA" w:rsidRDefault="00A00D7E">
      <w:pPr>
        <w:pStyle w:val="FC"/>
        <w:ind w:firstLine="480"/>
      </w:pPr>
      <w:r>
        <w:rPr>
          <w:rFonts w:hint="eastAsia"/>
        </w:rPr>
        <w:t>本数据中心共建设高</w:t>
      </w:r>
      <w:proofErr w:type="gramStart"/>
      <w:r>
        <w:rPr>
          <w:rFonts w:hint="eastAsia"/>
        </w:rPr>
        <w:t>清网络</w:t>
      </w:r>
      <w:proofErr w:type="gramEnd"/>
      <w:r>
        <w:rPr>
          <w:rFonts w:hint="eastAsia"/>
        </w:rPr>
        <w:t>红外半球摄像机</w:t>
      </w:r>
      <w:r>
        <w:t>95</w:t>
      </w:r>
      <w:r>
        <w:rPr>
          <w:rFonts w:hint="eastAsia"/>
        </w:rPr>
        <w:t>个，高</w:t>
      </w:r>
      <w:proofErr w:type="gramStart"/>
      <w:r>
        <w:rPr>
          <w:rFonts w:hint="eastAsia"/>
        </w:rPr>
        <w:t>清网络</w:t>
      </w:r>
      <w:proofErr w:type="gramEnd"/>
      <w:r>
        <w:rPr>
          <w:rFonts w:hint="eastAsia"/>
        </w:rPr>
        <w:t>红外一体机</w:t>
      </w:r>
      <w:r>
        <w:t>230</w:t>
      </w:r>
      <w:r>
        <w:rPr>
          <w:rFonts w:hint="eastAsia"/>
        </w:rPr>
        <w:t>个，具体点</w:t>
      </w:r>
      <w:proofErr w:type="gramStart"/>
      <w:r>
        <w:rPr>
          <w:rFonts w:hint="eastAsia"/>
        </w:rPr>
        <w:t>位如下</w:t>
      </w:r>
      <w:proofErr w:type="gramEnd"/>
      <w:r>
        <w:rPr>
          <w:rFonts w:hint="eastAsia"/>
        </w:rPr>
        <w:t>表：</w:t>
      </w:r>
    </w:p>
    <w:p w:rsidR="00E32EBA" w:rsidRDefault="00A00D7E">
      <w:pPr>
        <w:pStyle w:val="a3"/>
      </w:pPr>
      <w:bookmarkStart w:id="220" w:name="_Toc10369008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7</w:t>
      </w:r>
      <w:r>
        <w:fldChar w:fldCharType="end"/>
      </w:r>
      <w:r>
        <w:rPr>
          <w:rFonts w:hint="eastAsia"/>
        </w:rPr>
        <w:t>机房视频监控系统配置表</w:t>
      </w:r>
      <w:bookmarkEnd w:id="220"/>
    </w:p>
    <w:tbl>
      <w:tblPr>
        <w:tblW w:w="5000" w:type="pct"/>
        <w:tblLook w:val="04A0" w:firstRow="1" w:lastRow="0" w:firstColumn="1" w:lastColumn="0" w:noHBand="0" w:noVBand="1"/>
      </w:tblPr>
      <w:tblGrid>
        <w:gridCol w:w="851"/>
        <w:gridCol w:w="3562"/>
        <w:gridCol w:w="2012"/>
        <w:gridCol w:w="2012"/>
        <w:gridCol w:w="849"/>
      </w:tblGrid>
      <w:tr w:rsidR="00E32EBA">
        <w:trPr>
          <w:trHeight w:val="20"/>
          <w:tblHeader/>
        </w:trPr>
        <w:tc>
          <w:tcPr>
            <w:tcW w:w="4413"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位置 </w:t>
            </w:r>
            <w:r>
              <w:rPr>
                <w:rFonts w:hAnsi="宋体" w:cs="宋体"/>
                <w:b/>
                <w:bCs/>
                <w:color w:val="000000"/>
                <w:kern w:val="0"/>
                <w:sz w:val="22"/>
                <w:szCs w:val="22"/>
              </w:rPr>
              <w:t xml:space="preserve">                            </w:t>
            </w:r>
            <w:r>
              <w:rPr>
                <w:rFonts w:hAnsi="宋体" w:cs="宋体" w:hint="eastAsia"/>
                <w:b/>
                <w:bCs/>
                <w:color w:val="000000"/>
                <w:kern w:val="0"/>
                <w:sz w:val="22"/>
                <w:szCs w:val="22"/>
              </w:rPr>
              <w:t>名称</w:t>
            </w:r>
          </w:p>
        </w:tc>
        <w:tc>
          <w:tcPr>
            <w:tcW w:w="2012"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半球摄像机</w:t>
            </w:r>
          </w:p>
        </w:tc>
        <w:tc>
          <w:tcPr>
            <w:tcW w:w="2012"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枪型一体机</w:t>
            </w:r>
          </w:p>
        </w:tc>
        <w:tc>
          <w:tcPr>
            <w:tcW w:w="849" w:type="dxa"/>
            <w:tcBorders>
              <w:top w:val="double" w:sz="4" w:space="0" w:color="auto"/>
              <w:left w:val="nil"/>
              <w:bottom w:val="single" w:sz="4" w:space="0" w:color="auto"/>
              <w:right w:val="doub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trPr>
        <w:tc>
          <w:tcPr>
            <w:tcW w:w="851"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26</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nil"/>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849" w:type="dxa"/>
            <w:tcBorders>
              <w:top w:val="single" w:sz="4" w:space="0" w:color="auto"/>
              <w:left w:val="single" w:sz="4" w:space="0" w:color="auto"/>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高压配电室</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w:t>
            </w:r>
            <w:proofErr w:type="gramStart"/>
            <w:r>
              <w:rPr>
                <w:rFonts w:hAnsi="宋体" w:cs="宋体" w:hint="eastAsia"/>
                <w:color w:val="000000"/>
                <w:kern w:val="0"/>
                <w:sz w:val="22"/>
                <w:szCs w:val="22"/>
              </w:rPr>
              <w:t>一</w:t>
            </w:r>
            <w:proofErr w:type="gramEnd"/>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运营商接入间二</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运营商接入间三</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14</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65</w:t>
            </w:r>
          </w:p>
        </w:tc>
        <w:tc>
          <w:tcPr>
            <w:tcW w:w="84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24</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24</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4#变配电室</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UPS变配电间三</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电池室三</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电池室四</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非标机房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等保四级</w:t>
            </w:r>
            <w:proofErr w:type="gramEnd"/>
            <w:r>
              <w:rPr>
                <w:rFonts w:hAnsi="宋体" w:cs="宋体" w:hint="eastAsia"/>
                <w:color w:val="000000"/>
                <w:kern w:val="0"/>
                <w:sz w:val="22"/>
                <w:szCs w:val="22"/>
              </w:rPr>
              <w:t>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38</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85</w:t>
            </w:r>
          </w:p>
        </w:tc>
        <w:tc>
          <w:tcPr>
            <w:tcW w:w="84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28</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3#变配电室</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5#变配电室</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35</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65</w:t>
            </w:r>
          </w:p>
        </w:tc>
        <w:tc>
          <w:tcPr>
            <w:tcW w:w="84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四层</w:t>
            </w: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监控中心（ECC）</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84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851"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56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8</w:t>
            </w:r>
          </w:p>
        </w:tc>
        <w:tc>
          <w:tcPr>
            <w:tcW w:w="201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15</w:t>
            </w:r>
          </w:p>
        </w:tc>
        <w:tc>
          <w:tcPr>
            <w:tcW w:w="84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413" w:type="dxa"/>
            <w:gridSpan w:val="2"/>
            <w:tcBorders>
              <w:top w:val="single" w:sz="4" w:space="0" w:color="auto"/>
              <w:left w:val="double" w:sz="4" w:space="0" w:color="auto"/>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2012" w:type="dxa"/>
            <w:tcBorders>
              <w:top w:val="single" w:sz="4" w:space="0" w:color="auto"/>
              <w:left w:val="nil"/>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95</w:t>
            </w:r>
          </w:p>
        </w:tc>
        <w:tc>
          <w:tcPr>
            <w:tcW w:w="2012" w:type="dxa"/>
            <w:tcBorders>
              <w:top w:val="single" w:sz="4" w:space="0" w:color="auto"/>
              <w:left w:val="nil"/>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230</w:t>
            </w:r>
          </w:p>
        </w:tc>
        <w:tc>
          <w:tcPr>
            <w:tcW w:w="849" w:type="dxa"/>
            <w:tcBorders>
              <w:top w:val="single" w:sz="4" w:space="0" w:color="auto"/>
              <w:left w:val="nil"/>
              <w:bottom w:val="double" w:sz="4" w:space="0" w:color="auto"/>
              <w:right w:val="double" w:sz="4" w:space="0" w:color="auto"/>
            </w:tcBorders>
            <w:shd w:val="clear" w:color="000000" w:fill="FFFF99"/>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4"/>
      </w:pPr>
      <w:r>
        <w:t>门禁控制系统</w:t>
      </w:r>
    </w:p>
    <w:p w:rsidR="00E32EBA" w:rsidRDefault="00A00D7E">
      <w:pPr>
        <w:pStyle w:val="FC"/>
        <w:ind w:firstLine="480"/>
      </w:pPr>
      <w:r>
        <w:rPr>
          <w:rFonts w:hint="eastAsia"/>
        </w:rPr>
        <w:t>门禁控制系统由前端设备（身份识别设备，门禁点管理设备、接口模块、输入输出</w:t>
      </w:r>
      <w:r>
        <w:rPr>
          <w:rFonts w:hint="eastAsia"/>
        </w:rPr>
        <w:lastRenderedPageBreak/>
        <w:t>扩展设备等）、控制设备（门禁控制器）、管理设备（专业软件、服务器、工作站等）组成。出入口控制系统根据人员被允许进入的区域进行不同的授权权限，通过身份识别设备进行身份辨识，只有经过授权的人才能进入受控的区域。机房总共设置了1</w:t>
      </w:r>
      <w:r>
        <w:t>51</w:t>
      </w:r>
      <w:r>
        <w:rPr>
          <w:rFonts w:hint="eastAsia"/>
        </w:rPr>
        <w:t>个门禁点，详细门禁</w:t>
      </w:r>
      <w:proofErr w:type="gramStart"/>
      <w:r>
        <w:rPr>
          <w:rFonts w:hint="eastAsia"/>
        </w:rPr>
        <w:t>点如下</w:t>
      </w:r>
      <w:proofErr w:type="gramEnd"/>
      <w:r>
        <w:rPr>
          <w:rFonts w:hint="eastAsia"/>
        </w:rPr>
        <w:t>表所示：</w:t>
      </w:r>
    </w:p>
    <w:p w:rsidR="00E32EBA" w:rsidRDefault="00A00D7E">
      <w:pPr>
        <w:pStyle w:val="a3"/>
      </w:pPr>
      <w:bookmarkStart w:id="221" w:name="_Toc10369008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8</w:t>
      </w:r>
      <w:r>
        <w:fldChar w:fldCharType="end"/>
      </w:r>
      <w:r>
        <w:rPr>
          <w:rFonts w:hint="eastAsia"/>
        </w:rPr>
        <w:t>机房门禁点位表</w:t>
      </w:r>
      <w:bookmarkEnd w:id="221"/>
    </w:p>
    <w:tbl>
      <w:tblPr>
        <w:tblW w:w="5000" w:type="pct"/>
        <w:tblLook w:val="04A0" w:firstRow="1" w:lastRow="0" w:firstColumn="1" w:lastColumn="0" w:noHBand="0" w:noVBand="1"/>
      </w:tblPr>
      <w:tblGrid>
        <w:gridCol w:w="786"/>
        <w:gridCol w:w="3200"/>
        <w:gridCol w:w="1129"/>
        <w:gridCol w:w="1129"/>
        <w:gridCol w:w="1474"/>
        <w:gridCol w:w="784"/>
        <w:gridCol w:w="784"/>
      </w:tblGrid>
      <w:tr w:rsidR="00E32EBA">
        <w:trPr>
          <w:trHeight w:val="20"/>
          <w:tblHeader/>
        </w:trPr>
        <w:tc>
          <w:tcPr>
            <w:tcW w:w="3986"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w:t>
            </w:r>
            <w:r>
              <w:rPr>
                <w:rFonts w:hAnsi="宋体" w:cs="宋体"/>
                <w:b/>
                <w:bCs/>
                <w:color w:val="000000"/>
                <w:kern w:val="0"/>
                <w:sz w:val="22"/>
                <w:szCs w:val="22"/>
              </w:rPr>
              <w:t xml:space="preserve">           </w:t>
            </w:r>
            <w:r>
              <w:rPr>
                <w:rFonts w:hAnsi="宋体" w:cs="宋体" w:hint="eastAsia"/>
                <w:b/>
                <w:bCs/>
                <w:color w:val="000000"/>
                <w:kern w:val="0"/>
                <w:sz w:val="22"/>
                <w:szCs w:val="22"/>
              </w:rPr>
              <w:t xml:space="preserve"> 设备类型</w:t>
            </w:r>
            <w:r>
              <w:rPr>
                <w:rFonts w:hAnsi="宋体" w:cs="宋体" w:hint="eastAsia"/>
                <w:b/>
                <w:bCs/>
                <w:color w:val="000000"/>
                <w:kern w:val="0"/>
                <w:sz w:val="22"/>
                <w:szCs w:val="22"/>
              </w:rPr>
              <w:br/>
              <w:t xml:space="preserve">  楼层、房间</w:t>
            </w:r>
          </w:p>
        </w:tc>
        <w:tc>
          <w:tcPr>
            <w:tcW w:w="1129"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读卡器</w:t>
            </w:r>
          </w:p>
        </w:tc>
        <w:tc>
          <w:tcPr>
            <w:tcW w:w="1129"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电控锁</w:t>
            </w:r>
          </w:p>
        </w:tc>
        <w:tc>
          <w:tcPr>
            <w:tcW w:w="1474"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出门按钮</w:t>
            </w:r>
          </w:p>
        </w:tc>
        <w:tc>
          <w:tcPr>
            <w:tcW w:w="784"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proofErr w:type="gramStart"/>
            <w:r>
              <w:rPr>
                <w:rFonts w:hAnsi="宋体" w:cs="宋体" w:hint="eastAsia"/>
                <w:b/>
                <w:bCs/>
                <w:color w:val="000000"/>
                <w:kern w:val="0"/>
                <w:sz w:val="22"/>
                <w:szCs w:val="22"/>
              </w:rPr>
              <w:t>门磁</w:t>
            </w:r>
            <w:proofErr w:type="gramEnd"/>
          </w:p>
        </w:tc>
        <w:tc>
          <w:tcPr>
            <w:tcW w:w="784" w:type="dxa"/>
            <w:tcBorders>
              <w:top w:val="double" w:sz="4" w:space="0" w:color="auto"/>
              <w:left w:val="nil"/>
              <w:bottom w:val="single" w:sz="4" w:space="0" w:color="auto"/>
              <w:right w:val="doub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trPr>
        <w:tc>
          <w:tcPr>
            <w:tcW w:w="786"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高压配电室</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w:t>
            </w:r>
            <w:proofErr w:type="gramStart"/>
            <w:r>
              <w:rPr>
                <w:rFonts w:hAnsi="宋体" w:cs="宋体" w:hint="eastAsia"/>
                <w:color w:val="000000"/>
                <w:kern w:val="0"/>
                <w:sz w:val="22"/>
                <w:szCs w:val="22"/>
              </w:rPr>
              <w:t>一</w:t>
            </w:r>
            <w:proofErr w:type="gramEnd"/>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运营商接入间二</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运营商接入间三</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32</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32</w:t>
            </w:r>
          </w:p>
        </w:tc>
        <w:tc>
          <w:tcPr>
            <w:tcW w:w="147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29</w:t>
            </w:r>
          </w:p>
        </w:tc>
        <w:tc>
          <w:tcPr>
            <w:tcW w:w="78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32</w:t>
            </w:r>
          </w:p>
        </w:tc>
        <w:tc>
          <w:tcPr>
            <w:tcW w:w="78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18</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4#变配电室</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UPS变配电间三</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电池室三</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电池室四</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非标机房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等保四级</w:t>
            </w:r>
            <w:proofErr w:type="gramEnd"/>
            <w:r>
              <w:rPr>
                <w:rFonts w:hAnsi="宋体" w:cs="宋体" w:hint="eastAsia"/>
                <w:color w:val="000000"/>
                <w:kern w:val="0"/>
                <w:sz w:val="22"/>
                <w:szCs w:val="22"/>
              </w:rPr>
              <w:t>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60</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60</w:t>
            </w:r>
          </w:p>
        </w:tc>
        <w:tc>
          <w:tcPr>
            <w:tcW w:w="147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52</w:t>
            </w:r>
          </w:p>
        </w:tc>
        <w:tc>
          <w:tcPr>
            <w:tcW w:w="78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60</w:t>
            </w:r>
          </w:p>
        </w:tc>
        <w:tc>
          <w:tcPr>
            <w:tcW w:w="78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20</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3#变配电室</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5#变配电室</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47</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47</w:t>
            </w:r>
          </w:p>
        </w:tc>
        <w:tc>
          <w:tcPr>
            <w:tcW w:w="147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38</w:t>
            </w:r>
          </w:p>
        </w:tc>
        <w:tc>
          <w:tcPr>
            <w:tcW w:w="78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47</w:t>
            </w:r>
          </w:p>
        </w:tc>
        <w:tc>
          <w:tcPr>
            <w:tcW w:w="78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四层</w:t>
            </w: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监控中心（ECC）</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786"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20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12</w:t>
            </w:r>
          </w:p>
        </w:tc>
        <w:tc>
          <w:tcPr>
            <w:tcW w:w="112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12</w:t>
            </w:r>
          </w:p>
        </w:tc>
        <w:tc>
          <w:tcPr>
            <w:tcW w:w="147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6</w:t>
            </w:r>
          </w:p>
        </w:tc>
        <w:tc>
          <w:tcPr>
            <w:tcW w:w="784"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12</w:t>
            </w:r>
          </w:p>
        </w:tc>
        <w:tc>
          <w:tcPr>
            <w:tcW w:w="78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3986" w:type="dxa"/>
            <w:gridSpan w:val="2"/>
            <w:tcBorders>
              <w:top w:val="single" w:sz="4" w:space="0" w:color="auto"/>
              <w:left w:val="double" w:sz="4" w:space="0" w:color="auto"/>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1129" w:type="dxa"/>
            <w:tcBorders>
              <w:top w:val="single" w:sz="4" w:space="0" w:color="auto"/>
              <w:left w:val="nil"/>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151</w:t>
            </w:r>
          </w:p>
        </w:tc>
        <w:tc>
          <w:tcPr>
            <w:tcW w:w="1129" w:type="dxa"/>
            <w:tcBorders>
              <w:top w:val="single" w:sz="4" w:space="0" w:color="auto"/>
              <w:left w:val="nil"/>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151</w:t>
            </w:r>
          </w:p>
        </w:tc>
        <w:tc>
          <w:tcPr>
            <w:tcW w:w="1474" w:type="dxa"/>
            <w:tcBorders>
              <w:top w:val="single" w:sz="4" w:space="0" w:color="auto"/>
              <w:left w:val="nil"/>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125</w:t>
            </w:r>
          </w:p>
        </w:tc>
        <w:tc>
          <w:tcPr>
            <w:tcW w:w="784" w:type="dxa"/>
            <w:tcBorders>
              <w:top w:val="single" w:sz="4" w:space="0" w:color="auto"/>
              <w:left w:val="nil"/>
              <w:bottom w:val="double" w:sz="4" w:space="0" w:color="auto"/>
              <w:right w:val="single" w:sz="4" w:space="0" w:color="auto"/>
            </w:tcBorders>
            <w:shd w:val="clear" w:color="000000" w:fill="FFFF9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151</w:t>
            </w:r>
          </w:p>
        </w:tc>
        <w:tc>
          <w:tcPr>
            <w:tcW w:w="784" w:type="dxa"/>
            <w:tcBorders>
              <w:top w:val="single" w:sz="4" w:space="0" w:color="auto"/>
              <w:left w:val="nil"/>
              <w:bottom w:val="double" w:sz="4" w:space="0" w:color="auto"/>
              <w:right w:val="double" w:sz="4" w:space="0" w:color="auto"/>
            </w:tcBorders>
            <w:shd w:val="clear" w:color="000000" w:fill="FFFF99"/>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4"/>
      </w:pPr>
      <w:r>
        <w:t>入侵报警系统</w:t>
      </w:r>
    </w:p>
    <w:p w:rsidR="00E32EBA" w:rsidRDefault="00A00D7E">
      <w:pPr>
        <w:pStyle w:val="FC"/>
        <w:ind w:firstLine="480"/>
      </w:pPr>
      <w:r>
        <w:rPr>
          <w:rFonts w:hint="eastAsia"/>
        </w:rPr>
        <w:t>入侵报警系统由前端探测器、传输线缆、各类防区模块、报警主机和响应的管理软件构成；采用报警主机+总线传输+分布式地址模块+前端报警设备的模式。入侵报警主机能设定分时段设防和撤防，可与视频监控系统联动，启动摄像机对现场情况进行录像。云计算中心共布设吸顶/</w:t>
      </w:r>
      <w:proofErr w:type="gramStart"/>
      <w:r>
        <w:rPr>
          <w:rFonts w:hint="eastAsia"/>
        </w:rPr>
        <w:t>壁挂双鉴</w:t>
      </w:r>
      <w:proofErr w:type="gramEnd"/>
      <w:r>
        <w:rPr>
          <w:rFonts w:hint="eastAsia"/>
        </w:rPr>
        <w:t>探测器</w:t>
      </w:r>
      <w:r>
        <w:t>26</w:t>
      </w:r>
      <w:r>
        <w:rPr>
          <w:rFonts w:hint="eastAsia"/>
        </w:rPr>
        <w:t>个、紧急报警按钮</w:t>
      </w:r>
      <w:r>
        <w:t>81</w:t>
      </w:r>
      <w:r>
        <w:rPr>
          <w:rFonts w:hint="eastAsia"/>
        </w:rPr>
        <w:t>个，具体点</w:t>
      </w:r>
      <w:proofErr w:type="gramStart"/>
      <w:r>
        <w:rPr>
          <w:rFonts w:hint="eastAsia"/>
        </w:rPr>
        <w:t>位如下</w:t>
      </w:r>
      <w:proofErr w:type="gramEnd"/>
      <w:r>
        <w:rPr>
          <w:rFonts w:hint="eastAsia"/>
        </w:rPr>
        <w:t>表：</w:t>
      </w:r>
    </w:p>
    <w:p w:rsidR="00E32EBA" w:rsidRDefault="00A00D7E">
      <w:pPr>
        <w:pStyle w:val="a3"/>
      </w:pPr>
      <w:bookmarkStart w:id="222" w:name="_Toc10369008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9</w:t>
      </w:r>
      <w:r>
        <w:fldChar w:fldCharType="end"/>
      </w:r>
      <w:r>
        <w:rPr>
          <w:rFonts w:hint="eastAsia"/>
        </w:rPr>
        <w:t>报警点位表</w:t>
      </w:r>
      <w:bookmarkEnd w:id="222"/>
    </w:p>
    <w:tbl>
      <w:tblPr>
        <w:tblW w:w="4375" w:type="pct"/>
        <w:jc w:val="center"/>
        <w:tblLook w:val="04A0" w:firstRow="1" w:lastRow="0" w:firstColumn="1" w:lastColumn="0" w:noHBand="0" w:noVBand="1"/>
      </w:tblPr>
      <w:tblGrid>
        <w:gridCol w:w="725"/>
        <w:gridCol w:w="3092"/>
        <w:gridCol w:w="1678"/>
        <w:gridCol w:w="1276"/>
        <w:gridCol w:w="1354"/>
      </w:tblGrid>
      <w:tr w:rsidR="00E32EBA">
        <w:trPr>
          <w:trHeight w:val="20"/>
          <w:tblHeader/>
          <w:jc w:val="center"/>
        </w:trPr>
        <w:tc>
          <w:tcPr>
            <w:tcW w:w="3817"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w:t>
            </w:r>
            <w:r>
              <w:rPr>
                <w:rFonts w:hAnsi="宋体" w:cs="宋体"/>
                <w:b/>
                <w:bCs/>
                <w:color w:val="000000"/>
                <w:kern w:val="0"/>
                <w:sz w:val="22"/>
                <w:szCs w:val="22"/>
              </w:rPr>
              <w:t xml:space="preserve">           </w:t>
            </w:r>
            <w:r>
              <w:rPr>
                <w:rFonts w:hAnsi="宋体" w:cs="宋体" w:hint="eastAsia"/>
                <w:b/>
                <w:bCs/>
                <w:color w:val="000000"/>
                <w:kern w:val="0"/>
                <w:sz w:val="22"/>
                <w:szCs w:val="22"/>
              </w:rPr>
              <w:t>设备类型</w:t>
            </w:r>
            <w:r>
              <w:rPr>
                <w:rFonts w:hAnsi="宋体" w:cs="宋体" w:hint="eastAsia"/>
                <w:b/>
                <w:bCs/>
                <w:color w:val="000000"/>
                <w:kern w:val="0"/>
                <w:sz w:val="22"/>
                <w:szCs w:val="22"/>
              </w:rPr>
              <w:br/>
              <w:t xml:space="preserve">  楼层、房间</w:t>
            </w:r>
          </w:p>
        </w:tc>
        <w:tc>
          <w:tcPr>
            <w:tcW w:w="1678"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吸顶/</w:t>
            </w:r>
            <w:proofErr w:type="gramStart"/>
            <w:r>
              <w:rPr>
                <w:rFonts w:hAnsi="宋体" w:cs="宋体" w:hint="eastAsia"/>
                <w:b/>
                <w:bCs/>
                <w:color w:val="000000"/>
                <w:kern w:val="0"/>
                <w:sz w:val="22"/>
                <w:szCs w:val="22"/>
              </w:rPr>
              <w:t>壁挂双鉴</w:t>
            </w:r>
            <w:proofErr w:type="gramEnd"/>
            <w:r>
              <w:rPr>
                <w:rFonts w:hAnsi="宋体" w:cs="宋体" w:hint="eastAsia"/>
                <w:b/>
                <w:bCs/>
                <w:color w:val="000000"/>
                <w:kern w:val="0"/>
                <w:sz w:val="22"/>
                <w:szCs w:val="22"/>
              </w:rPr>
              <w:t>探测器</w:t>
            </w:r>
          </w:p>
        </w:tc>
        <w:tc>
          <w:tcPr>
            <w:tcW w:w="1276" w:type="dxa"/>
            <w:tcBorders>
              <w:top w:val="double" w:sz="4" w:space="0" w:color="auto"/>
              <w:left w:val="nil"/>
              <w:bottom w:val="single" w:sz="4" w:space="0" w:color="auto"/>
              <w:right w:val="sing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紧急报警按钮</w:t>
            </w:r>
          </w:p>
        </w:tc>
        <w:tc>
          <w:tcPr>
            <w:tcW w:w="1354" w:type="dxa"/>
            <w:tcBorders>
              <w:top w:val="double" w:sz="4" w:space="0" w:color="auto"/>
              <w:left w:val="nil"/>
              <w:bottom w:val="single" w:sz="4" w:space="0" w:color="auto"/>
              <w:right w:val="double" w:sz="4" w:space="0" w:color="auto"/>
            </w:tcBorders>
            <w:shd w:val="clear" w:color="auto" w:fill="BFBFBF"/>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jc w:val="center"/>
        </w:trPr>
        <w:tc>
          <w:tcPr>
            <w:tcW w:w="72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高压配电室</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w:t>
            </w:r>
            <w:proofErr w:type="gramStart"/>
            <w:r>
              <w:rPr>
                <w:rFonts w:hAnsi="宋体" w:cs="宋体" w:hint="eastAsia"/>
                <w:color w:val="000000"/>
                <w:kern w:val="0"/>
                <w:sz w:val="22"/>
                <w:szCs w:val="22"/>
              </w:rPr>
              <w:t>一</w:t>
            </w:r>
            <w:proofErr w:type="gramEnd"/>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运营商接入间二</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运营商接入间三</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35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4#变配电室</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UPS变配电间三</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电池室三</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电池室四</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非标机房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等保四级</w:t>
            </w:r>
            <w:proofErr w:type="gramEnd"/>
            <w:r>
              <w:rPr>
                <w:rFonts w:hAnsi="宋体" w:cs="宋体" w:hint="eastAsia"/>
                <w:color w:val="000000"/>
                <w:kern w:val="0"/>
                <w:sz w:val="22"/>
                <w:szCs w:val="22"/>
              </w:rPr>
              <w:t>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18</w:t>
            </w:r>
          </w:p>
        </w:tc>
        <w:tc>
          <w:tcPr>
            <w:tcW w:w="127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51</w:t>
            </w:r>
          </w:p>
        </w:tc>
        <w:tc>
          <w:tcPr>
            <w:tcW w:w="135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3#变配电室</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5#变配电室</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127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w:t>
            </w:r>
          </w:p>
        </w:tc>
        <w:tc>
          <w:tcPr>
            <w:tcW w:w="135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四层</w:t>
            </w: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监控中心（ECC）</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354"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72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309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127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354"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jc w:val="center"/>
        </w:trPr>
        <w:tc>
          <w:tcPr>
            <w:tcW w:w="3817" w:type="dxa"/>
            <w:gridSpan w:val="2"/>
            <w:tcBorders>
              <w:top w:val="single" w:sz="4" w:space="0" w:color="auto"/>
              <w:left w:val="double" w:sz="4" w:space="0" w:color="auto"/>
              <w:bottom w:val="double" w:sz="4" w:space="0" w:color="auto"/>
              <w:right w:val="single" w:sz="4" w:space="0" w:color="auto"/>
            </w:tcBorders>
            <w:shd w:val="clear" w:color="000000" w:fill="FF8080"/>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1678" w:type="dxa"/>
            <w:tcBorders>
              <w:top w:val="single" w:sz="4" w:space="0" w:color="auto"/>
              <w:left w:val="nil"/>
              <w:bottom w:val="double" w:sz="4" w:space="0" w:color="auto"/>
              <w:right w:val="single" w:sz="4" w:space="0" w:color="auto"/>
            </w:tcBorders>
            <w:shd w:val="clear" w:color="000000" w:fill="FF808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26</w:t>
            </w:r>
          </w:p>
        </w:tc>
        <w:tc>
          <w:tcPr>
            <w:tcW w:w="1276" w:type="dxa"/>
            <w:tcBorders>
              <w:top w:val="single" w:sz="4" w:space="0" w:color="auto"/>
              <w:left w:val="nil"/>
              <w:bottom w:val="double" w:sz="4" w:space="0" w:color="auto"/>
              <w:right w:val="single" w:sz="4" w:space="0" w:color="auto"/>
            </w:tcBorders>
            <w:shd w:val="clear" w:color="000000" w:fill="FF808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81</w:t>
            </w:r>
          </w:p>
        </w:tc>
        <w:tc>
          <w:tcPr>
            <w:tcW w:w="1354" w:type="dxa"/>
            <w:tcBorders>
              <w:top w:val="single" w:sz="4" w:space="0" w:color="auto"/>
              <w:left w:val="nil"/>
              <w:bottom w:val="double" w:sz="4" w:space="0" w:color="auto"/>
              <w:right w:val="double" w:sz="4" w:space="0" w:color="auto"/>
            </w:tcBorders>
            <w:shd w:val="clear" w:color="000000" w:fill="FF808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4"/>
      </w:pPr>
      <w:r>
        <w:t>综合安防集成管理系统</w:t>
      </w:r>
    </w:p>
    <w:p w:rsidR="00E32EBA" w:rsidRDefault="00A00D7E">
      <w:pPr>
        <w:pStyle w:val="FC"/>
        <w:ind w:firstLine="480"/>
      </w:pPr>
      <w:r>
        <w:t>综合安防集成管理系统通过统一的系统平台将安全防范各个子系统联网，包括视频监控系统、入侵报警系统、门禁控制系统，实现分控中心对相关建筑内整体信息的系统集成和自动化管理。安防信息综合管理系统具有标准、开放的通信</w:t>
      </w:r>
      <w:r>
        <w:rPr>
          <w:spacing w:val="-1"/>
        </w:rPr>
        <w:t>接口和协议，以便进行综合系统集成，系统留有与公安</w:t>
      </w:r>
      <w:r>
        <w:rPr>
          <w:rFonts w:ascii="Times New Roman" w:hAnsi="Times New Roman" w:cs="Times New Roman"/>
          <w:spacing w:val="-1"/>
        </w:rPr>
        <w:t>110</w:t>
      </w:r>
      <w:r>
        <w:rPr>
          <w:spacing w:val="-1"/>
        </w:rPr>
        <w:t>报警中心联网的通信接口；系统作为整个园区安防系统</w:t>
      </w:r>
      <w:r>
        <w:t>的子系统，留有与园区安防系统联网的通信接口，可以实现部分信息的共享；作</w:t>
      </w:r>
      <w:r>
        <w:rPr>
          <w:spacing w:val="-1"/>
        </w:rPr>
        <w:t>为数据中心监控系统子系统，安防系统可以提供接口集成</w:t>
      </w:r>
      <w:proofErr w:type="gramStart"/>
      <w:r>
        <w:rPr>
          <w:spacing w:val="-1"/>
        </w:rPr>
        <w:t>至数据</w:t>
      </w:r>
      <w:proofErr w:type="gramEnd"/>
      <w:r>
        <w:rPr>
          <w:spacing w:val="-1"/>
        </w:rPr>
        <w:t>中心监控系统。</w:t>
      </w:r>
      <w:r>
        <w:rPr>
          <w:spacing w:val="-6"/>
        </w:rPr>
        <w:t>系统集成平台具有快速的联动功能，实现多种安全防范策略：视频图像管理、电子地图、历史图像查询、报警</w:t>
      </w:r>
      <w:r>
        <w:rPr>
          <w:rFonts w:ascii="Times New Roman" w:hAnsi="Times New Roman" w:cs="Times New Roman"/>
          <w:spacing w:val="-1"/>
        </w:rPr>
        <w:t>/</w:t>
      </w:r>
      <w:r>
        <w:t>事件与视频监控系统复核、远程管理及指挥等</w:t>
      </w:r>
      <w:r>
        <w:rPr>
          <w:rFonts w:hint="eastAsia"/>
        </w:rPr>
        <w:t>。</w:t>
      </w:r>
    </w:p>
    <w:p w:rsidR="00E32EBA" w:rsidRDefault="00A00D7E">
      <w:pPr>
        <w:pStyle w:val="3"/>
        <w:ind w:left="578" w:hanging="578"/>
        <w:rPr>
          <w:w w:val="98"/>
        </w:rPr>
      </w:pPr>
      <w:bookmarkStart w:id="223" w:name="_Toc28161734"/>
      <w:bookmarkStart w:id="224" w:name="_Toc31947"/>
      <w:bookmarkStart w:id="225" w:name="_Toc103948633"/>
      <w:r>
        <w:rPr>
          <w:rFonts w:hint="eastAsia"/>
          <w:w w:val="98"/>
        </w:rPr>
        <w:t>机房综合布线系统</w:t>
      </w:r>
      <w:bookmarkEnd w:id="223"/>
      <w:bookmarkEnd w:id="224"/>
      <w:bookmarkEnd w:id="225"/>
    </w:p>
    <w:p w:rsidR="00E32EBA" w:rsidRDefault="00A00D7E">
      <w:pPr>
        <w:pStyle w:val="FC"/>
        <w:numPr>
          <w:ilvl w:val="0"/>
          <w:numId w:val="6"/>
        </w:numPr>
        <w:ind w:firstLineChars="0"/>
      </w:pPr>
      <w:r>
        <w:t>机房综合布线系统整体路由</w:t>
      </w:r>
    </w:p>
    <w:p w:rsidR="00E32EBA" w:rsidRDefault="00A00D7E">
      <w:pPr>
        <w:pStyle w:val="FC"/>
        <w:keepNext/>
        <w:ind w:firstLineChars="0" w:firstLine="0"/>
      </w:pPr>
      <w:r>
        <w:rPr>
          <w:noProof/>
        </w:rPr>
        <w:lastRenderedPageBreak/>
        <w:drawing>
          <wp:inline distT="0" distB="0" distL="0" distR="0">
            <wp:extent cx="5762625" cy="34290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62625" cy="3429000"/>
                    </a:xfrm>
                    <a:prstGeom prst="rect">
                      <a:avLst/>
                    </a:prstGeom>
                    <a:noFill/>
                    <a:ln>
                      <a:noFill/>
                    </a:ln>
                  </pic:spPr>
                </pic:pic>
              </a:graphicData>
            </a:graphic>
          </wp:inline>
        </w:drawing>
      </w:r>
    </w:p>
    <w:p w:rsidR="00E32EBA" w:rsidRDefault="00A00D7E">
      <w:pPr>
        <w:pStyle w:val="a3"/>
      </w:pPr>
      <w:bookmarkStart w:id="226" w:name="_Toc103677660"/>
      <w:r>
        <w:t>图</w:t>
      </w:r>
      <w:r>
        <w:t xml:space="preserve"> </w:t>
      </w:r>
      <w:r w:rsidR="00106A00">
        <w:fldChar w:fldCharType="begin"/>
      </w:r>
      <w:r w:rsidR="00106A00">
        <w:instrText xml:space="preserve"> STYLEREF 1 \s </w:instrText>
      </w:r>
      <w:r w:rsidR="00106A00">
        <w:fldChar w:fldCharType="separate"/>
      </w:r>
      <w:r>
        <w:t>2</w:t>
      </w:r>
      <w:r w:rsidR="00106A00">
        <w:fldChar w:fldCharType="end"/>
      </w:r>
      <w:r>
        <w:noBreakHyphen/>
      </w:r>
      <w:r>
        <w:fldChar w:fldCharType="begin"/>
      </w:r>
      <w:r>
        <w:instrText xml:space="preserve"> SEQ </w:instrText>
      </w:r>
      <w:r>
        <w:instrText>图</w:instrText>
      </w:r>
      <w:r>
        <w:instrText xml:space="preserve"> \* ARABIC \s 1 </w:instrText>
      </w:r>
      <w:r>
        <w:fldChar w:fldCharType="separate"/>
      </w:r>
      <w:r>
        <w:t>2</w:t>
      </w:r>
      <w:r>
        <w:fldChar w:fldCharType="end"/>
      </w:r>
      <w:r>
        <w:rPr>
          <w:rFonts w:hint="eastAsia"/>
        </w:rPr>
        <w:t>政务云光纤配线路由图</w:t>
      </w:r>
      <w:bookmarkEnd w:id="226"/>
    </w:p>
    <w:p w:rsidR="00E32EBA" w:rsidRDefault="00A00D7E">
      <w:pPr>
        <w:pStyle w:val="FC"/>
        <w:numPr>
          <w:ilvl w:val="0"/>
          <w:numId w:val="6"/>
        </w:numPr>
        <w:ind w:firstLineChars="0"/>
      </w:pPr>
      <w:r>
        <w:rPr>
          <w:rFonts w:hint="eastAsia"/>
        </w:rPr>
        <w:t>布线方式</w:t>
      </w:r>
    </w:p>
    <w:p w:rsidR="00E32EBA" w:rsidRDefault="00A00D7E">
      <w:pPr>
        <w:pStyle w:val="FC"/>
        <w:ind w:firstLine="480"/>
      </w:pPr>
      <w:r>
        <w:rPr>
          <w:rFonts w:hint="eastAsia"/>
        </w:rPr>
        <w:t>政务云机房由五层楼组成，一、二楼为传统数据中心机房，采用 EOR(列</w:t>
      </w:r>
      <w:proofErr w:type="gramStart"/>
      <w:r>
        <w:rPr>
          <w:rFonts w:hint="eastAsia"/>
        </w:rPr>
        <w:t>头柜)</w:t>
      </w:r>
      <w:proofErr w:type="gramEnd"/>
      <w:r>
        <w:rPr>
          <w:rFonts w:hint="eastAsia"/>
        </w:rPr>
        <w:t>布线方式；三、四楼为模块化数据中心机房，采用ToR(柜顶直连)方式。</w:t>
      </w:r>
    </w:p>
    <w:p w:rsidR="00E32EBA" w:rsidRDefault="00A00D7E">
      <w:pPr>
        <w:pStyle w:val="FC"/>
        <w:numPr>
          <w:ilvl w:val="0"/>
          <w:numId w:val="6"/>
        </w:numPr>
        <w:ind w:firstLineChars="0"/>
      </w:pPr>
      <w:r>
        <w:rPr>
          <w:rFonts w:hint="eastAsia"/>
        </w:rPr>
        <w:t>外部网络接入核心管理区（E</w:t>
      </w:r>
      <w:r>
        <w:t>R-MDA</w:t>
      </w:r>
      <w:r>
        <w:rPr>
          <w:rFonts w:hint="eastAsia"/>
        </w:rPr>
        <w:t>）路径</w:t>
      </w:r>
    </w:p>
    <w:p w:rsidR="00E32EBA" w:rsidRDefault="00A00D7E">
      <w:pPr>
        <w:pStyle w:val="FC"/>
        <w:ind w:firstLine="480"/>
      </w:pPr>
      <w:r>
        <w:rPr>
          <w:rFonts w:hint="eastAsia"/>
        </w:rPr>
        <w:t>一楼有三个接入间(ER)分别接入三家电信运营商，从三个接入间(ER)到二 楼和三楼主配线区(MDA)分别布放一条 24芯MPO多模光缆、一条24芯MPO单模光缆、24条Cat.6A屏蔽铜缆，机柜内光纤按照 12：1配备跳线、铜缆按照24:1配备跳线。接入间(ER)到二楼主配线</w:t>
      </w:r>
      <w:proofErr w:type="gramStart"/>
      <w:r>
        <w:rPr>
          <w:rFonts w:hint="eastAsia"/>
        </w:rPr>
        <w:t>区如下</w:t>
      </w:r>
      <w:proofErr w:type="gramEnd"/>
      <w:r>
        <w:rPr>
          <w:rFonts w:hint="eastAsia"/>
        </w:rPr>
        <w:t>图:</w:t>
      </w:r>
    </w:p>
    <w:p w:rsidR="00E32EBA" w:rsidRDefault="00A00D7E">
      <w:pPr>
        <w:pStyle w:val="FC"/>
        <w:ind w:firstLineChars="0" w:firstLine="0"/>
        <w:jc w:val="center"/>
      </w:pPr>
      <w:r>
        <w:rPr>
          <w:noProof/>
          <w:position w:val="-96"/>
          <w:sz w:val="20"/>
          <w:szCs w:val="20"/>
        </w:rPr>
        <w:drawing>
          <wp:inline distT="0" distB="0" distL="0" distR="0">
            <wp:extent cx="4886325" cy="2581275"/>
            <wp:effectExtent l="0" t="0" r="9525" b="9525"/>
            <wp:docPr id="3"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2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86325" cy="2581275"/>
                    </a:xfrm>
                    <a:prstGeom prst="rect">
                      <a:avLst/>
                    </a:prstGeom>
                    <a:noFill/>
                    <a:ln>
                      <a:noFill/>
                    </a:ln>
                  </pic:spPr>
                </pic:pic>
              </a:graphicData>
            </a:graphic>
          </wp:inline>
        </w:drawing>
      </w:r>
    </w:p>
    <w:p w:rsidR="00E32EBA" w:rsidRDefault="00A00D7E">
      <w:pPr>
        <w:pStyle w:val="a3"/>
        <w:keepNext w:val="0"/>
      </w:pPr>
      <w:bookmarkStart w:id="227" w:name="_Toc103677661"/>
      <w:r>
        <w:lastRenderedPageBreak/>
        <w:t>图</w:t>
      </w:r>
      <w:r>
        <w:t xml:space="preserve"> </w:t>
      </w:r>
      <w:r w:rsidR="00106A00">
        <w:fldChar w:fldCharType="begin"/>
      </w:r>
      <w:r w:rsidR="00106A00">
        <w:instrText xml:space="preserve"> STYLEREF 1 \s </w:instrText>
      </w:r>
      <w:r w:rsidR="00106A00">
        <w:fldChar w:fldCharType="separate"/>
      </w:r>
      <w:r>
        <w:t>2</w:t>
      </w:r>
      <w:r w:rsidR="00106A00">
        <w:fldChar w:fldCharType="end"/>
      </w:r>
      <w:r>
        <w:noBreakHyphen/>
      </w:r>
      <w:r>
        <w:fldChar w:fldCharType="begin"/>
      </w:r>
      <w:r>
        <w:instrText xml:space="preserve"> SEQ </w:instrText>
      </w:r>
      <w:r>
        <w:instrText>图</w:instrText>
      </w:r>
      <w:r>
        <w:instrText xml:space="preserve"> \* ARABIC \s 1 </w:instrText>
      </w:r>
      <w:r>
        <w:fldChar w:fldCharType="separate"/>
      </w:r>
      <w:r>
        <w:t>3</w:t>
      </w:r>
      <w:r>
        <w:fldChar w:fldCharType="end"/>
      </w:r>
      <w:r>
        <w:t>ER-MDA</w:t>
      </w:r>
      <w:r>
        <w:rPr>
          <w:rFonts w:hint="eastAsia"/>
        </w:rPr>
        <w:t>结构示意图</w:t>
      </w:r>
      <w:bookmarkEnd w:id="227"/>
    </w:p>
    <w:p w:rsidR="00E32EBA" w:rsidRDefault="00A00D7E">
      <w:pPr>
        <w:pStyle w:val="FC"/>
        <w:ind w:firstLine="480"/>
      </w:pPr>
      <w:r>
        <w:rPr>
          <w:rFonts w:hint="eastAsia"/>
        </w:rPr>
        <w:t>接入间(ER)到三楼主配线</w:t>
      </w:r>
      <w:proofErr w:type="gramStart"/>
      <w:r>
        <w:rPr>
          <w:rFonts w:hint="eastAsia"/>
        </w:rPr>
        <w:t>区如下</w:t>
      </w:r>
      <w:proofErr w:type="gramEnd"/>
      <w:r>
        <w:rPr>
          <w:rFonts w:hint="eastAsia"/>
        </w:rPr>
        <w:t>图：</w:t>
      </w:r>
    </w:p>
    <w:p w:rsidR="00E32EBA" w:rsidRDefault="00A00D7E">
      <w:pPr>
        <w:pStyle w:val="FC"/>
        <w:keepNext/>
        <w:ind w:firstLineChars="0" w:firstLine="0"/>
      </w:pPr>
      <w:r>
        <w:rPr>
          <w:noProof/>
        </w:rPr>
        <w:drawing>
          <wp:inline distT="0" distB="0" distL="0" distR="0">
            <wp:extent cx="5610225" cy="3124200"/>
            <wp:effectExtent l="0" t="0" r="9525" b="0"/>
            <wp:docPr id="4"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610225" cy="3124200"/>
                    </a:xfrm>
                    <a:prstGeom prst="rect">
                      <a:avLst/>
                    </a:prstGeom>
                    <a:noFill/>
                    <a:ln>
                      <a:noFill/>
                    </a:ln>
                  </pic:spPr>
                </pic:pic>
              </a:graphicData>
            </a:graphic>
          </wp:inline>
        </w:drawing>
      </w:r>
    </w:p>
    <w:p w:rsidR="00E32EBA" w:rsidRDefault="00A00D7E">
      <w:pPr>
        <w:pStyle w:val="a3"/>
      </w:pPr>
      <w:bookmarkStart w:id="228" w:name="_Toc103677662"/>
      <w:r>
        <w:t>图</w:t>
      </w:r>
      <w:r>
        <w:t xml:space="preserve"> </w:t>
      </w:r>
      <w:r w:rsidR="00106A00">
        <w:fldChar w:fldCharType="begin"/>
      </w:r>
      <w:r w:rsidR="00106A00">
        <w:instrText xml:space="preserve"> STYLEREF 1 \s </w:instrText>
      </w:r>
      <w:r w:rsidR="00106A00">
        <w:fldChar w:fldCharType="separate"/>
      </w:r>
      <w:r>
        <w:t>2</w:t>
      </w:r>
      <w:r w:rsidR="00106A00">
        <w:fldChar w:fldCharType="end"/>
      </w:r>
      <w:r>
        <w:noBreakHyphen/>
      </w:r>
      <w:r>
        <w:fldChar w:fldCharType="begin"/>
      </w:r>
      <w:r>
        <w:instrText xml:space="preserve"> SEQ </w:instrText>
      </w:r>
      <w:r>
        <w:instrText>图</w:instrText>
      </w:r>
      <w:r>
        <w:instrText xml:space="preserve"> \* ARABIC \s 1 </w:instrText>
      </w:r>
      <w:r>
        <w:fldChar w:fldCharType="separate"/>
      </w:r>
      <w:r>
        <w:t>4</w:t>
      </w:r>
      <w:r>
        <w:fldChar w:fldCharType="end"/>
      </w:r>
      <w:r>
        <w:rPr>
          <w:rFonts w:hint="eastAsia"/>
        </w:rPr>
        <w:t>二楼主配线区和三楼主配线区结构示意图</w:t>
      </w:r>
      <w:bookmarkEnd w:id="228"/>
    </w:p>
    <w:p w:rsidR="00E32EBA" w:rsidRDefault="00A00D7E">
      <w:pPr>
        <w:pStyle w:val="FC"/>
        <w:numPr>
          <w:ilvl w:val="0"/>
          <w:numId w:val="6"/>
        </w:numPr>
        <w:ind w:firstLineChars="0"/>
      </w:pPr>
      <w:r>
        <w:rPr>
          <w:rFonts w:hint="eastAsia"/>
        </w:rPr>
        <w:t>层间走线路径</w:t>
      </w:r>
    </w:p>
    <w:p w:rsidR="00E32EBA" w:rsidRDefault="00A00D7E">
      <w:pPr>
        <w:pStyle w:val="FC"/>
        <w:ind w:firstLine="480"/>
      </w:pPr>
      <w:r>
        <w:rPr>
          <w:rFonts w:hint="eastAsia"/>
        </w:rPr>
        <w:t>一楼和二楼各主机房均设置楼层配线区(IDA)，从二楼主配线区(MDA)到楼 层配线区(IDA)采用 6 条 24 芯 MPO 光缆，从楼层配线区(IDA)到列</w:t>
      </w:r>
      <w:proofErr w:type="gramStart"/>
      <w:r>
        <w:rPr>
          <w:rFonts w:hint="eastAsia"/>
        </w:rPr>
        <w:t>头柜(</w:t>
      </w:r>
      <w:proofErr w:type="gramEnd"/>
      <w:r>
        <w:rPr>
          <w:rFonts w:hint="eastAsia"/>
        </w:rPr>
        <w:t>HDA) 采用 6 条 24 芯 MPO 光缆，从列</w:t>
      </w:r>
      <w:proofErr w:type="gramStart"/>
      <w:r>
        <w:rPr>
          <w:rFonts w:hint="eastAsia"/>
        </w:rPr>
        <w:t>头柜(</w:t>
      </w:r>
      <w:proofErr w:type="gramEnd"/>
      <w:r>
        <w:rPr>
          <w:rFonts w:hint="eastAsia"/>
        </w:rPr>
        <w:t>HDA)到设备区(EDA)敷设 24 条 Cat.6A 屏蔽铜缆, 设备 区(EDA)机柜铜缆按照 24:1 配备跳线。一、二层传统机房布线结构示意图如下：</w:t>
      </w:r>
    </w:p>
    <w:p w:rsidR="00E32EBA" w:rsidRDefault="00A00D7E">
      <w:pPr>
        <w:keepNext/>
        <w:spacing w:line="360" w:lineRule="auto"/>
        <w:jc w:val="center"/>
      </w:pPr>
      <w:r>
        <w:rPr>
          <w:rFonts w:hAnsi="宋体"/>
          <w:noProof/>
        </w:rPr>
        <w:drawing>
          <wp:inline distT="0" distB="0" distL="0" distR="0">
            <wp:extent cx="5753100" cy="2867025"/>
            <wp:effectExtent l="0" t="0" r="0" b="9525"/>
            <wp:docPr id="5" name="图片 11" descr="C:\Users\yangqq\AppData\Local\Temp\15560762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C:\Users\yangqq\AppData\Local\Temp\1556076205(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753100" cy="2867025"/>
                    </a:xfrm>
                    <a:prstGeom prst="rect">
                      <a:avLst/>
                    </a:prstGeom>
                    <a:noFill/>
                    <a:ln>
                      <a:noFill/>
                    </a:ln>
                  </pic:spPr>
                </pic:pic>
              </a:graphicData>
            </a:graphic>
          </wp:inline>
        </w:drawing>
      </w:r>
    </w:p>
    <w:p w:rsidR="00E32EBA" w:rsidRDefault="00A00D7E">
      <w:pPr>
        <w:pStyle w:val="a3"/>
        <w:rPr>
          <w:rFonts w:ascii="宋体" w:hAnsi="宋体"/>
        </w:rPr>
      </w:pPr>
      <w:bookmarkStart w:id="229" w:name="_Toc103677663"/>
      <w:r>
        <w:rPr>
          <w:rFonts w:hint="eastAsia"/>
        </w:rPr>
        <w:t>图</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5</w:t>
      </w:r>
      <w:r>
        <w:fldChar w:fldCharType="end"/>
      </w:r>
      <w:r>
        <w:rPr>
          <w:rFonts w:hint="eastAsia"/>
        </w:rPr>
        <w:t>一、二层传统机房布线机构示意图</w:t>
      </w:r>
      <w:bookmarkEnd w:id="229"/>
    </w:p>
    <w:p w:rsidR="00E32EBA" w:rsidRDefault="00A00D7E">
      <w:pPr>
        <w:pStyle w:val="FC"/>
        <w:ind w:firstLine="480"/>
      </w:pPr>
      <w:r>
        <w:rPr>
          <w:rFonts w:hint="eastAsia"/>
        </w:rPr>
        <w:t>三楼和四层模块化机房每个模块内设置区域配线区(ZDA)，从三</w:t>
      </w:r>
      <w:proofErr w:type="gramStart"/>
      <w:r>
        <w:rPr>
          <w:rFonts w:hint="eastAsia"/>
        </w:rPr>
        <w:t>楼核心机房主</w:t>
      </w:r>
      <w:proofErr w:type="gramEnd"/>
      <w:r>
        <w:rPr>
          <w:rFonts w:hint="eastAsia"/>
        </w:rPr>
        <w:t>配线</w:t>
      </w:r>
      <w:r>
        <w:rPr>
          <w:rFonts w:hint="eastAsia"/>
        </w:rPr>
        <w:lastRenderedPageBreak/>
        <w:t xml:space="preserve">区(MDA)到模块化机柜配线区(ZDA)采用2条24芯MPO光缆，从区域配线区 (ZDA)到设备区(EDA)采用1条12芯MPO光缆，设备区(EDA)机柜光纤按照12：1 配备跳线。 </w:t>
      </w:r>
    </w:p>
    <w:p w:rsidR="00E32EBA" w:rsidRDefault="00A00D7E">
      <w:pPr>
        <w:pStyle w:val="FC"/>
        <w:ind w:firstLine="480"/>
      </w:pPr>
      <w:r>
        <w:rPr>
          <w:rFonts w:hint="eastAsia"/>
        </w:rPr>
        <w:t>为了方便机房管理维护，铜缆跳线根据不同网络采用不同颜色，如电子政务信息网采用蓝色、电子政务外网采用白色等。</w:t>
      </w:r>
    </w:p>
    <w:p w:rsidR="00E32EBA" w:rsidRDefault="00A00D7E">
      <w:pPr>
        <w:pStyle w:val="FC"/>
        <w:ind w:firstLine="480"/>
      </w:pPr>
      <w:r>
        <w:rPr>
          <w:rFonts w:hint="eastAsia"/>
        </w:rPr>
        <w:t>三、四层模块化机房布线机构示意图如下：</w:t>
      </w:r>
    </w:p>
    <w:p w:rsidR="00E32EBA" w:rsidRDefault="00A00D7E">
      <w:pPr>
        <w:pStyle w:val="FC"/>
        <w:keepNext/>
        <w:ind w:firstLineChars="0" w:firstLine="0"/>
        <w:jc w:val="center"/>
      </w:pPr>
      <w:r>
        <w:rPr>
          <w:noProof/>
          <w:position w:val="1"/>
        </w:rPr>
        <w:drawing>
          <wp:inline distT="0" distB="0" distL="0" distR="0">
            <wp:extent cx="5324475" cy="2952750"/>
            <wp:effectExtent l="0" t="0" r="9525" b="0"/>
            <wp:docPr id="7"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324475" cy="2952750"/>
                    </a:xfrm>
                    <a:prstGeom prst="rect">
                      <a:avLst/>
                    </a:prstGeom>
                    <a:noFill/>
                    <a:ln>
                      <a:noFill/>
                    </a:ln>
                  </pic:spPr>
                </pic:pic>
              </a:graphicData>
            </a:graphic>
          </wp:inline>
        </w:drawing>
      </w:r>
    </w:p>
    <w:p w:rsidR="00E32EBA" w:rsidRDefault="00A00D7E">
      <w:pPr>
        <w:pStyle w:val="a3"/>
      </w:pPr>
      <w:bookmarkStart w:id="230" w:name="_Toc103677664"/>
      <w:r>
        <w:t>图</w:t>
      </w:r>
      <w:r>
        <w:t xml:space="preserve"> </w:t>
      </w:r>
      <w:r w:rsidR="00106A00">
        <w:fldChar w:fldCharType="begin"/>
      </w:r>
      <w:r w:rsidR="00106A00">
        <w:instrText xml:space="preserve"> STYLEREF 1 \s </w:instrText>
      </w:r>
      <w:r w:rsidR="00106A00">
        <w:fldChar w:fldCharType="separate"/>
      </w:r>
      <w:r>
        <w:t>2</w:t>
      </w:r>
      <w:r w:rsidR="00106A00">
        <w:fldChar w:fldCharType="end"/>
      </w:r>
      <w:r>
        <w:noBreakHyphen/>
      </w:r>
      <w:r>
        <w:fldChar w:fldCharType="begin"/>
      </w:r>
      <w:r>
        <w:instrText xml:space="preserve"> SEQ </w:instrText>
      </w:r>
      <w:r>
        <w:instrText>图</w:instrText>
      </w:r>
      <w:r>
        <w:instrText xml:space="preserve"> \* ARABIC \s 1 </w:instrText>
      </w:r>
      <w:r>
        <w:fldChar w:fldCharType="separate"/>
      </w:r>
      <w:r>
        <w:t>6</w:t>
      </w:r>
      <w:r>
        <w:fldChar w:fldCharType="end"/>
      </w:r>
      <w:r>
        <w:rPr>
          <w:rFonts w:hint="eastAsia"/>
        </w:rPr>
        <w:t>四层模块化机房布线机构示意图</w:t>
      </w:r>
      <w:bookmarkEnd w:id="230"/>
    </w:p>
    <w:p w:rsidR="00E32EBA" w:rsidRDefault="00A00D7E">
      <w:pPr>
        <w:pStyle w:val="3"/>
        <w:ind w:left="578" w:hanging="578"/>
        <w:rPr>
          <w:w w:val="98"/>
        </w:rPr>
      </w:pPr>
      <w:bookmarkStart w:id="231" w:name="_Toc103948634"/>
      <w:r>
        <w:rPr>
          <w:w w:val="98"/>
        </w:rPr>
        <w:t>机房防雷接地系统</w:t>
      </w:r>
      <w:bookmarkEnd w:id="212"/>
      <w:bookmarkEnd w:id="213"/>
      <w:bookmarkEnd w:id="231"/>
    </w:p>
    <w:p w:rsidR="00E32EBA" w:rsidRDefault="00A00D7E">
      <w:pPr>
        <w:pStyle w:val="FC"/>
        <w:ind w:firstLine="480"/>
      </w:pPr>
      <w:r>
        <w:t>本机房电源系统防雷设计按A级雷电防护等级进行。中心机房等电位接地采取M型等电位接地方式，与建筑物其它功能性接地连接在一起构成共用的接地系统。</w:t>
      </w:r>
    </w:p>
    <w:p w:rsidR="00E32EBA" w:rsidRDefault="00A00D7E">
      <w:pPr>
        <w:pStyle w:val="4"/>
      </w:pPr>
      <w:r>
        <w:rPr>
          <w:rFonts w:hint="eastAsia"/>
        </w:rPr>
        <w:t>机房防雷系统</w:t>
      </w:r>
    </w:p>
    <w:p w:rsidR="00E32EBA" w:rsidRDefault="00A00D7E">
      <w:pPr>
        <w:pStyle w:val="FC"/>
        <w:ind w:firstLine="480"/>
      </w:pPr>
      <w:r>
        <w:rPr>
          <w:rFonts w:hint="eastAsia"/>
        </w:rPr>
        <w:t>机房按照四级防雷标准设计。</w:t>
      </w:r>
    </w:p>
    <w:p w:rsidR="00E32EBA" w:rsidRDefault="00A00D7E">
      <w:pPr>
        <w:pStyle w:val="FC"/>
        <w:keepNext/>
        <w:ind w:firstLineChars="0" w:firstLine="0"/>
      </w:pPr>
      <w:r>
        <w:rPr>
          <w:noProof/>
        </w:rPr>
        <w:lastRenderedPageBreak/>
        <w:drawing>
          <wp:inline distT="0" distB="0" distL="0" distR="0">
            <wp:extent cx="5695950" cy="2257425"/>
            <wp:effectExtent l="0" t="0" r="0" b="9525"/>
            <wp:docPr id="8" name="图片 2" descr="C:\Users\yangqq\AppData\Local\Temp\15560756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yangqq\AppData\Local\Temp\155607562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695950" cy="2257425"/>
                    </a:xfrm>
                    <a:prstGeom prst="rect">
                      <a:avLst/>
                    </a:prstGeom>
                    <a:noFill/>
                    <a:ln>
                      <a:noFill/>
                    </a:ln>
                  </pic:spPr>
                </pic:pic>
              </a:graphicData>
            </a:graphic>
          </wp:inline>
        </w:drawing>
      </w:r>
    </w:p>
    <w:p w:rsidR="00E32EBA" w:rsidRDefault="00A00D7E">
      <w:pPr>
        <w:pStyle w:val="a3"/>
      </w:pPr>
      <w:bookmarkStart w:id="232" w:name="_Toc103677665"/>
      <w:r>
        <w:t>图</w:t>
      </w:r>
      <w:r>
        <w:t xml:space="preserve"> </w:t>
      </w:r>
      <w:r w:rsidR="00106A00">
        <w:fldChar w:fldCharType="begin"/>
      </w:r>
      <w:r w:rsidR="00106A00">
        <w:instrText xml:space="preserve"> STYLEREF 1 \s </w:instrText>
      </w:r>
      <w:r w:rsidR="00106A00">
        <w:fldChar w:fldCharType="separate"/>
      </w:r>
      <w:r>
        <w:t>2</w:t>
      </w:r>
      <w:r w:rsidR="00106A00">
        <w:fldChar w:fldCharType="end"/>
      </w:r>
      <w:r>
        <w:noBreakHyphen/>
      </w:r>
      <w:r>
        <w:fldChar w:fldCharType="begin"/>
      </w:r>
      <w:r>
        <w:instrText xml:space="preserve"> SEQ </w:instrText>
      </w:r>
      <w:r>
        <w:instrText>图</w:instrText>
      </w:r>
      <w:r>
        <w:instrText xml:space="preserve"> \* ARABIC \s 1 </w:instrText>
      </w:r>
      <w:r>
        <w:fldChar w:fldCharType="separate"/>
      </w:r>
      <w:r>
        <w:t>7</w:t>
      </w:r>
      <w:r>
        <w:fldChar w:fldCharType="end"/>
      </w:r>
      <w:r>
        <w:rPr>
          <w:rFonts w:hint="eastAsia"/>
        </w:rPr>
        <w:t>机房防雷设计图</w:t>
      </w:r>
      <w:bookmarkEnd w:id="232"/>
    </w:p>
    <w:p w:rsidR="00E32EBA" w:rsidRDefault="00A00D7E">
      <w:pPr>
        <w:pStyle w:val="FC"/>
        <w:rPr>
          <w:b/>
          <w:bCs/>
        </w:rPr>
      </w:pPr>
      <w:r>
        <w:rPr>
          <w:rFonts w:hint="eastAsia"/>
          <w:b/>
          <w:bCs/>
        </w:rPr>
        <w:t>1.第一级电源防雷</w:t>
      </w:r>
    </w:p>
    <w:p w:rsidR="00E32EBA" w:rsidRDefault="00A00D7E">
      <w:pPr>
        <w:pStyle w:val="FC"/>
        <w:ind w:firstLine="480"/>
      </w:pPr>
      <w:r>
        <w:rPr>
          <w:rFonts w:hint="eastAsia"/>
        </w:rPr>
        <w:t>在大楼低压总配电室设计安装第一级I级试验（10/350us）Iimp冲击电流25KA的电源防雷器。作为机房接入电源一级防雷。</w:t>
      </w:r>
    </w:p>
    <w:p w:rsidR="00E32EBA" w:rsidRDefault="00A00D7E">
      <w:pPr>
        <w:pStyle w:val="FC"/>
        <w:rPr>
          <w:b/>
          <w:bCs/>
        </w:rPr>
      </w:pPr>
      <w:r>
        <w:rPr>
          <w:rFonts w:hint="eastAsia"/>
          <w:b/>
          <w:bCs/>
        </w:rPr>
        <w:t>2.第二级电源防雷</w:t>
      </w:r>
    </w:p>
    <w:p w:rsidR="00E32EBA" w:rsidRDefault="00A00D7E">
      <w:pPr>
        <w:pStyle w:val="FC"/>
        <w:ind w:firstLine="480"/>
      </w:pPr>
      <w:r>
        <w:rPr>
          <w:rFonts w:hint="eastAsia"/>
        </w:rPr>
        <w:t>在中心机房ATS切换柜的输入电源侧装设II级试验（8/20us）的电涌保护器，采用In标称通流量为40kA（8/20us），作为电源系统第二级防雷。</w:t>
      </w:r>
    </w:p>
    <w:p w:rsidR="00E32EBA" w:rsidRDefault="00A00D7E">
      <w:pPr>
        <w:pStyle w:val="FC"/>
        <w:rPr>
          <w:b/>
          <w:bCs/>
        </w:rPr>
      </w:pPr>
      <w:r>
        <w:rPr>
          <w:rFonts w:hint="eastAsia"/>
          <w:b/>
          <w:bCs/>
        </w:rPr>
        <w:t>3.第三级电源防雷</w:t>
      </w:r>
    </w:p>
    <w:p w:rsidR="00E32EBA" w:rsidRDefault="00A00D7E">
      <w:pPr>
        <w:pStyle w:val="FC"/>
        <w:ind w:firstLine="480"/>
      </w:pPr>
      <w:r>
        <w:rPr>
          <w:rFonts w:hint="eastAsia"/>
        </w:rPr>
        <w:t>第三级安装在市电配电柜和UPS输入输出配电柜的输出电源侧装设II级试验（8/20us）的电涌保护器，采用In标称通流量为20kA（8/20us），作为电源系统第三级防雷。</w:t>
      </w:r>
    </w:p>
    <w:p w:rsidR="00E32EBA" w:rsidRDefault="00A00D7E">
      <w:pPr>
        <w:pStyle w:val="FC"/>
        <w:rPr>
          <w:b/>
          <w:bCs/>
        </w:rPr>
      </w:pPr>
      <w:r>
        <w:rPr>
          <w:rFonts w:hint="eastAsia"/>
          <w:b/>
          <w:bCs/>
        </w:rPr>
        <w:t>4.第四级设备精细保护</w:t>
      </w:r>
    </w:p>
    <w:p w:rsidR="00E32EBA" w:rsidRDefault="00A00D7E">
      <w:pPr>
        <w:pStyle w:val="FC"/>
        <w:ind w:firstLine="480"/>
      </w:pPr>
      <w:r>
        <w:rPr>
          <w:rFonts w:hint="eastAsia"/>
        </w:rPr>
        <w:t>在机房设备机柜上，采用In标称通流量为5kA（8/20us），专业PDU防雷插排代替普通的电源插排。给机房设备以精细防雷保护，确保机房设备不被雷电损坏。</w:t>
      </w:r>
    </w:p>
    <w:p w:rsidR="00E32EBA" w:rsidRDefault="00A00D7E">
      <w:pPr>
        <w:pStyle w:val="FC"/>
        <w:ind w:firstLineChars="0"/>
        <w:rPr>
          <w:b/>
          <w:bCs/>
        </w:rPr>
      </w:pPr>
      <w:r>
        <w:rPr>
          <w:b/>
          <w:bCs/>
        </w:rPr>
        <w:t>5.</w:t>
      </w:r>
      <w:r>
        <w:rPr>
          <w:rFonts w:hint="eastAsia"/>
          <w:b/>
          <w:bCs/>
        </w:rPr>
        <w:t>SPD的接地线就近接PE线或PE母排</w:t>
      </w:r>
    </w:p>
    <w:p w:rsidR="00E32EBA" w:rsidRDefault="00A00D7E">
      <w:pPr>
        <w:pStyle w:val="FC"/>
        <w:ind w:firstLineChars="0"/>
      </w:pPr>
      <w:r>
        <w:rPr>
          <w:rFonts w:hint="eastAsia"/>
        </w:rPr>
        <w:t>各线路应采用相应BVR线（黄、绿、红、蓝、黄绿）进行布设。</w:t>
      </w:r>
    </w:p>
    <w:p w:rsidR="00E32EBA" w:rsidRDefault="00A00D7E">
      <w:pPr>
        <w:pStyle w:val="FC"/>
        <w:numPr>
          <w:ilvl w:val="0"/>
          <w:numId w:val="5"/>
        </w:numPr>
        <w:ind w:firstLineChars="0"/>
        <w:rPr>
          <w:b/>
          <w:bCs/>
        </w:rPr>
      </w:pPr>
      <w:r>
        <w:rPr>
          <w:rFonts w:hint="eastAsia"/>
          <w:b/>
          <w:bCs/>
        </w:rPr>
        <w:t>从室外进入中心机房的电话信号线缆</w:t>
      </w:r>
    </w:p>
    <w:p w:rsidR="00E32EBA" w:rsidRDefault="00A00D7E">
      <w:pPr>
        <w:pStyle w:val="FC"/>
        <w:ind w:left="482" w:firstLineChars="0" w:firstLine="0"/>
      </w:pPr>
      <w:r>
        <w:rPr>
          <w:rFonts w:hint="eastAsia"/>
        </w:rPr>
        <w:t>安装电话信号防雷器。其它信号进入机房均为光纤。</w:t>
      </w:r>
    </w:p>
    <w:p w:rsidR="00E32EBA" w:rsidRDefault="00A00D7E">
      <w:pPr>
        <w:pStyle w:val="4"/>
      </w:pPr>
      <w:r>
        <w:rPr>
          <w:rFonts w:hint="eastAsia"/>
        </w:rPr>
        <w:t>机房接地系统</w:t>
      </w:r>
    </w:p>
    <w:p w:rsidR="00E32EBA" w:rsidRDefault="00A00D7E">
      <w:pPr>
        <w:pStyle w:val="FC"/>
        <w:ind w:firstLine="480"/>
      </w:pPr>
      <w:r>
        <w:rPr>
          <w:rFonts w:hint="eastAsia"/>
        </w:rPr>
        <w:t>机房等电位接地采用M型等电位接地方式。机房</w:t>
      </w:r>
      <w:proofErr w:type="gramStart"/>
      <w:r>
        <w:rPr>
          <w:rFonts w:hint="eastAsia"/>
        </w:rPr>
        <w:t>采用大楼</w:t>
      </w:r>
      <w:proofErr w:type="gramEnd"/>
      <w:r>
        <w:rPr>
          <w:rFonts w:hint="eastAsia"/>
        </w:rPr>
        <w:t>基础地为接地体（接地电阻&lt;1Ω）的共用接地系统。</w:t>
      </w:r>
    </w:p>
    <w:p w:rsidR="00E32EBA" w:rsidRDefault="00A00D7E">
      <w:pPr>
        <w:pStyle w:val="FC"/>
        <w:ind w:firstLine="480"/>
      </w:pPr>
      <w:r>
        <w:rPr>
          <w:rFonts w:hint="eastAsia"/>
        </w:rPr>
        <w:lastRenderedPageBreak/>
        <w:t>机房共用接地系统</w:t>
      </w:r>
    </w:p>
    <w:p w:rsidR="00E32EBA" w:rsidRDefault="00A00D7E">
      <w:pPr>
        <w:pStyle w:val="FC"/>
        <w:ind w:firstLine="480"/>
      </w:pPr>
      <w:r>
        <w:rPr>
          <w:rFonts w:hint="eastAsia"/>
        </w:rPr>
        <w:t>M型等电位：采用30mm×3mm铜排于机房内静电地板下敷设，并将30mm×3mm等电位</w:t>
      </w:r>
      <w:proofErr w:type="gramStart"/>
      <w:r>
        <w:rPr>
          <w:rFonts w:hint="eastAsia"/>
        </w:rPr>
        <w:t>接地母排用</w:t>
      </w:r>
      <w:proofErr w:type="gramEnd"/>
      <w:r>
        <w:rPr>
          <w:rFonts w:hint="eastAsia"/>
        </w:rPr>
        <w:t>绝缘子固定于机房地面上。用 BVR-6mm2 铜线把机房内所有正常工作不带电的设备金属外壳等金属构件都接到均压等电位汇集排上，以实现等电位连接。再从网络中心机房等电位铜排引 BVR-70mm2绝缘电缆沿墙壁就近可靠连接</w:t>
      </w:r>
      <w:r>
        <w:t>智能化</w:t>
      </w:r>
      <w:r>
        <w:rPr>
          <w:rFonts w:hint="eastAsia"/>
        </w:rPr>
        <w:t>竖井接地铜排。</w:t>
      </w:r>
    </w:p>
    <w:p w:rsidR="00E32EBA" w:rsidRDefault="00A00D7E">
      <w:pPr>
        <w:pStyle w:val="FC"/>
        <w:ind w:firstLine="480"/>
      </w:pPr>
      <w:r>
        <w:rPr>
          <w:rFonts w:hint="eastAsia"/>
        </w:rPr>
        <w:t>为防止机房内不同接地装置间的电位差引起设备的损坏和危及人员安全，将设备安全保护地和屏蔽网格（静电散流）地间采用等电位连接器进行等电位连接。</w:t>
      </w:r>
    </w:p>
    <w:p w:rsidR="00E32EBA" w:rsidRDefault="00A00D7E">
      <w:pPr>
        <w:pStyle w:val="FC"/>
        <w:ind w:firstLine="480"/>
      </w:pPr>
      <w:r>
        <w:rPr>
          <w:rFonts w:hint="eastAsia"/>
        </w:rPr>
        <w:t>容易产生静电的饰面金属塑板墙、不锈钢玻璃</w:t>
      </w:r>
      <w:proofErr w:type="gramStart"/>
      <w:r>
        <w:rPr>
          <w:rFonts w:hint="eastAsia"/>
        </w:rPr>
        <w:t>隔墙均</w:t>
      </w:r>
      <w:proofErr w:type="gramEnd"/>
      <w:r>
        <w:rPr>
          <w:rFonts w:hint="eastAsia"/>
        </w:rPr>
        <w:t>采用导线布成泄漏网，并与机房内接地系统连接。</w:t>
      </w:r>
    </w:p>
    <w:p w:rsidR="00E32EBA" w:rsidRDefault="00A00D7E">
      <w:pPr>
        <w:pStyle w:val="FC"/>
        <w:ind w:firstLine="480"/>
      </w:pPr>
      <w:r>
        <w:rPr>
          <w:rFonts w:hint="eastAsia"/>
        </w:rPr>
        <w:t>为防止感应雷沿电源线进入机房损坏机房内的重要设备，在电源配电柜电源进线处安装浪涌防雷器。或者在设备电源处使用带有防雷功能的插座板。</w:t>
      </w:r>
    </w:p>
    <w:p w:rsidR="00E32EBA" w:rsidRDefault="00A00D7E">
      <w:pPr>
        <w:pStyle w:val="3"/>
        <w:ind w:left="578" w:hanging="578"/>
        <w:rPr>
          <w:w w:val="98"/>
        </w:rPr>
      </w:pPr>
      <w:bookmarkStart w:id="233" w:name="_Toc103948635"/>
      <w:bookmarkStart w:id="234" w:name="_Toc29968"/>
      <w:bookmarkStart w:id="235" w:name="_Toc28161737"/>
      <w:bookmarkStart w:id="236" w:name="_Toc525200427"/>
      <w:bookmarkStart w:id="237" w:name="_Toc233663782"/>
      <w:bookmarkStart w:id="238" w:name="_Toc394650990"/>
      <w:bookmarkStart w:id="239" w:name="_Toc332030929"/>
      <w:bookmarkStart w:id="240" w:name="_Toc525200542"/>
      <w:bookmarkStart w:id="241" w:name="_Toc391643723"/>
      <w:bookmarkEnd w:id="214"/>
      <w:r>
        <w:rPr>
          <w:rFonts w:hint="eastAsia"/>
          <w:w w:val="98"/>
        </w:rPr>
        <w:t>消防系统</w:t>
      </w:r>
      <w:bookmarkEnd w:id="233"/>
    </w:p>
    <w:p w:rsidR="00E32EBA" w:rsidRDefault="00A00D7E">
      <w:pPr>
        <w:pStyle w:val="FC"/>
        <w:ind w:firstLine="480"/>
      </w:pPr>
      <w:r>
        <w:rPr>
          <w:rFonts w:hint="eastAsia"/>
        </w:rPr>
        <w:t>本数据中心</w:t>
      </w:r>
      <w:proofErr w:type="gramStart"/>
      <w:r>
        <w:rPr>
          <w:rFonts w:hint="eastAsia"/>
        </w:rPr>
        <w:t>共建设烟感</w:t>
      </w:r>
      <w:proofErr w:type="gramEnd"/>
      <w:r>
        <w:rPr>
          <w:rFonts w:hint="eastAsia"/>
        </w:rPr>
        <w:t>7</w:t>
      </w:r>
      <w:r>
        <w:t>00</w:t>
      </w:r>
      <w:r>
        <w:rPr>
          <w:rFonts w:hint="eastAsia"/>
        </w:rPr>
        <w:t>个，温感5</w:t>
      </w:r>
      <w:r>
        <w:t>16</w:t>
      </w:r>
      <w:r>
        <w:rPr>
          <w:rFonts w:hint="eastAsia"/>
        </w:rPr>
        <w:t>个，喷淋头3</w:t>
      </w:r>
      <w:r>
        <w:t>45</w:t>
      </w:r>
      <w:r>
        <w:rPr>
          <w:rFonts w:hint="eastAsia"/>
        </w:rPr>
        <w:t>个，具体点</w:t>
      </w:r>
      <w:proofErr w:type="gramStart"/>
      <w:r>
        <w:rPr>
          <w:rFonts w:hint="eastAsia"/>
        </w:rPr>
        <w:t>位如下</w:t>
      </w:r>
      <w:proofErr w:type="gramEnd"/>
      <w:r>
        <w:rPr>
          <w:rFonts w:hint="eastAsia"/>
        </w:rPr>
        <w:t>表：</w:t>
      </w:r>
    </w:p>
    <w:p w:rsidR="00E32EBA" w:rsidRDefault="00A00D7E">
      <w:pPr>
        <w:pStyle w:val="a3"/>
      </w:pPr>
      <w:bookmarkStart w:id="242" w:name="_Toc10369008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10</w:t>
      </w:r>
      <w:r>
        <w:fldChar w:fldCharType="end"/>
      </w:r>
      <w:r>
        <w:rPr>
          <w:rFonts w:hint="eastAsia"/>
        </w:rPr>
        <w:t>消防系统设备点位表</w:t>
      </w:r>
      <w:bookmarkEnd w:id="242"/>
    </w:p>
    <w:tbl>
      <w:tblPr>
        <w:tblW w:w="5000" w:type="pct"/>
        <w:tblLook w:val="04A0" w:firstRow="1" w:lastRow="0" w:firstColumn="1" w:lastColumn="0" w:noHBand="0" w:noVBand="1"/>
      </w:tblPr>
      <w:tblGrid>
        <w:gridCol w:w="1093"/>
        <w:gridCol w:w="4118"/>
        <w:gridCol w:w="1337"/>
        <w:gridCol w:w="789"/>
        <w:gridCol w:w="1160"/>
        <w:gridCol w:w="789"/>
      </w:tblGrid>
      <w:tr w:rsidR="00E32EBA">
        <w:trPr>
          <w:trHeight w:val="20"/>
          <w:tblHeader/>
        </w:trPr>
        <w:tc>
          <w:tcPr>
            <w:tcW w:w="5211"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w:t>
            </w:r>
            <w:r>
              <w:rPr>
                <w:rFonts w:hAnsi="宋体" w:cs="宋体"/>
                <w:b/>
                <w:bCs/>
                <w:color w:val="000000"/>
                <w:kern w:val="0"/>
                <w:sz w:val="22"/>
                <w:szCs w:val="22"/>
              </w:rPr>
              <w:t xml:space="preserve">                     </w:t>
            </w:r>
            <w:r>
              <w:rPr>
                <w:rFonts w:hAnsi="宋体" w:cs="宋体" w:hint="eastAsia"/>
                <w:b/>
                <w:bCs/>
                <w:color w:val="000000"/>
                <w:kern w:val="0"/>
                <w:sz w:val="22"/>
                <w:szCs w:val="22"/>
              </w:rPr>
              <w:t>设备类型</w:t>
            </w:r>
            <w:r>
              <w:rPr>
                <w:rFonts w:hAnsi="宋体" w:cs="宋体" w:hint="eastAsia"/>
                <w:b/>
                <w:bCs/>
                <w:color w:val="000000"/>
                <w:kern w:val="0"/>
                <w:sz w:val="22"/>
                <w:szCs w:val="22"/>
              </w:rPr>
              <w:br/>
              <w:t xml:space="preserve">  楼层、房间</w:t>
            </w:r>
          </w:p>
        </w:tc>
        <w:tc>
          <w:tcPr>
            <w:tcW w:w="1337"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烟感</w:t>
            </w:r>
          </w:p>
        </w:tc>
        <w:tc>
          <w:tcPr>
            <w:tcW w:w="789"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温感</w:t>
            </w:r>
          </w:p>
        </w:tc>
        <w:tc>
          <w:tcPr>
            <w:tcW w:w="116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喷淋头</w:t>
            </w:r>
          </w:p>
        </w:tc>
        <w:tc>
          <w:tcPr>
            <w:tcW w:w="789" w:type="dxa"/>
            <w:tcBorders>
              <w:top w:val="double" w:sz="4" w:space="0" w:color="auto"/>
              <w:left w:val="nil"/>
              <w:bottom w:val="single" w:sz="4" w:space="0" w:color="auto"/>
              <w:right w:val="doub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trPr>
        <w:tc>
          <w:tcPr>
            <w:tcW w:w="1093"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门厅</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14</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38</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52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52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高压配电室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安防控制室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消防控制室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40</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35</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w:t>
            </w:r>
            <w:proofErr w:type="gramStart"/>
            <w:r>
              <w:rPr>
                <w:rFonts w:hAnsi="宋体" w:cs="宋体" w:hint="eastAsia"/>
                <w:color w:val="000000"/>
                <w:kern w:val="0"/>
                <w:sz w:val="22"/>
                <w:szCs w:val="22"/>
              </w:rPr>
              <w:t>一</w:t>
            </w:r>
            <w:proofErr w:type="gramEnd"/>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运营商接入间二</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运营商接入间三</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5</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消防气瓶间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湿式报警阀室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备件间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9</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8</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值班室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5</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33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209</w:t>
            </w:r>
          </w:p>
        </w:tc>
        <w:tc>
          <w:tcPr>
            <w:tcW w:w="78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114</w:t>
            </w:r>
          </w:p>
        </w:tc>
        <w:tc>
          <w:tcPr>
            <w:tcW w:w="116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115</w:t>
            </w:r>
          </w:p>
        </w:tc>
        <w:tc>
          <w:tcPr>
            <w:tcW w:w="789" w:type="dxa"/>
            <w:tcBorders>
              <w:top w:val="single" w:sz="4" w:space="0" w:color="auto"/>
              <w:left w:val="nil"/>
              <w:bottom w:val="single" w:sz="4" w:space="0" w:color="auto"/>
              <w:right w:val="double" w:sz="4" w:space="0" w:color="auto"/>
            </w:tcBorders>
            <w:shd w:val="clear" w:color="000000" w:fill="99CCFF"/>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64</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69</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4#变配电室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18</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9</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9</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非标机房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等保四级</w:t>
            </w:r>
            <w:proofErr w:type="gramEnd"/>
            <w:r>
              <w:rPr>
                <w:rFonts w:hAnsi="宋体" w:cs="宋体" w:hint="eastAsia"/>
                <w:color w:val="000000"/>
                <w:kern w:val="0"/>
                <w:sz w:val="22"/>
                <w:szCs w:val="22"/>
              </w:rPr>
              <w:t>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8</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11</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消防气瓶间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维修间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5</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备件间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30</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33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259</w:t>
            </w:r>
          </w:p>
        </w:tc>
        <w:tc>
          <w:tcPr>
            <w:tcW w:w="78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221</w:t>
            </w:r>
          </w:p>
        </w:tc>
        <w:tc>
          <w:tcPr>
            <w:tcW w:w="116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70</w:t>
            </w:r>
          </w:p>
        </w:tc>
        <w:tc>
          <w:tcPr>
            <w:tcW w:w="789" w:type="dxa"/>
            <w:tcBorders>
              <w:top w:val="single" w:sz="4" w:space="0" w:color="auto"/>
              <w:left w:val="nil"/>
              <w:bottom w:val="single" w:sz="4" w:space="0" w:color="auto"/>
              <w:right w:val="double" w:sz="4" w:space="0" w:color="auto"/>
            </w:tcBorders>
            <w:shd w:val="clear" w:color="000000" w:fill="99CCFF"/>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49</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消防气瓶间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8</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维修间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备件间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33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171</w:t>
            </w:r>
          </w:p>
        </w:tc>
        <w:tc>
          <w:tcPr>
            <w:tcW w:w="78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153</w:t>
            </w:r>
          </w:p>
        </w:tc>
        <w:tc>
          <w:tcPr>
            <w:tcW w:w="116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29</w:t>
            </w:r>
          </w:p>
        </w:tc>
        <w:tc>
          <w:tcPr>
            <w:tcW w:w="789" w:type="dxa"/>
            <w:tcBorders>
              <w:top w:val="single" w:sz="4" w:space="0" w:color="auto"/>
              <w:left w:val="nil"/>
              <w:bottom w:val="single" w:sz="4" w:space="0" w:color="auto"/>
              <w:right w:val="double" w:sz="4" w:space="0" w:color="auto"/>
            </w:tcBorders>
            <w:shd w:val="clear" w:color="000000" w:fill="99CCFF"/>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四层</w:t>
            </w: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监控中心（ECC）</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12</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值班室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设备间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工作用房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会议室</w:t>
            </w:r>
            <w:proofErr w:type="gramStart"/>
            <w:r>
              <w:rPr>
                <w:rFonts w:hAnsi="宋体" w:cs="宋体" w:hint="eastAsia"/>
                <w:color w:val="000000"/>
                <w:kern w:val="0"/>
                <w:sz w:val="22"/>
                <w:szCs w:val="22"/>
              </w:rPr>
              <w:t>一</w:t>
            </w:r>
            <w:proofErr w:type="gramEnd"/>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会议室二</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会见室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8</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弱电间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强电间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卫生间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7</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排烟机房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411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133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34</w:t>
            </w:r>
          </w:p>
        </w:tc>
        <w:tc>
          <w:tcPr>
            <w:tcW w:w="78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28</w:t>
            </w:r>
          </w:p>
        </w:tc>
        <w:tc>
          <w:tcPr>
            <w:tcW w:w="116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45</w:t>
            </w:r>
          </w:p>
        </w:tc>
        <w:tc>
          <w:tcPr>
            <w:tcW w:w="789" w:type="dxa"/>
            <w:tcBorders>
              <w:top w:val="single" w:sz="4" w:space="0" w:color="auto"/>
              <w:left w:val="nil"/>
              <w:bottom w:val="single" w:sz="4" w:space="0" w:color="auto"/>
              <w:right w:val="double" w:sz="4" w:space="0" w:color="auto"/>
            </w:tcBorders>
            <w:shd w:val="clear" w:color="000000" w:fill="99CCFF"/>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rPr>
            </w:pPr>
            <w:r>
              <w:rPr>
                <w:rFonts w:hAnsi="宋体" w:cs="宋体" w:hint="eastAsia"/>
                <w:b/>
                <w:bCs/>
                <w:color w:val="000000"/>
                <w:kern w:val="0"/>
              </w:rPr>
              <w:t>五层</w:t>
            </w: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值班室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10</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办公室</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开放办公区</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15</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50</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低压泵房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新风兼事故排风机房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4</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电梯机房</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弱电间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强电间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1</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rPr>
            </w:pPr>
            <w:r>
              <w:rPr>
                <w:rFonts w:hAnsi="宋体" w:cs="宋体" w:hint="eastAsia"/>
                <w:color w:val="000000"/>
                <w:kern w:val="0"/>
              </w:rPr>
              <w:t>卫生间</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6</w:t>
            </w:r>
          </w:p>
        </w:tc>
        <w:tc>
          <w:tcPr>
            <w:tcW w:w="789" w:type="dxa"/>
            <w:tcBorders>
              <w:top w:val="single" w:sz="4" w:space="0" w:color="auto"/>
              <w:left w:val="nil"/>
              <w:bottom w:val="single" w:sz="4" w:space="0" w:color="auto"/>
              <w:right w:val="double" w:sz="4" w:space="0" w:color="auto"/>
            </w:tcBorders>
            <w:shd w:val="clear" w:color="auto" w:fill="auto"/>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1093"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rPr>
            </w:pPr>
          </w:p>
        </w:tc>
        <w:tc>
          <w:tcPr>
            <w:tcW w:w="411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rPr>
            </w:pPr>
            <w:r>
              <w:rPr>
                <w:rFonts w:hAnsi="宋体" w:cs="宋体" w:hint="eastAsia"/>
                <w:b/>
                <w:bCs/>
                <w:color w:val="000000"/>
                <w:kern w:val="0"/>
              </w:rPr>
              <w:t>小计</w:t>
            </w:r>
          </w:p>
        </w:tc>
        <w:tc>
          <w:tcPr>
            <w:tcW w:w="133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27</w:t>
            </w:r>
          </w:p>
        </w:tc>
        <w:tc>
          <w:tcPr>
            <w:tcW w:w="789"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w:t>
            </w:r>
          </w:p>
        </w:tc>
        <w:tc>
          <w:tcPr>
            <w:tcW w:w="116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int="eastAsia"/>
                <w:color w:val="000000"/>
                <w:sz w:val="22"/>
                <w:szCs w:val="22"/>
              </w:rPr>
              <w:t>86</w:t>
            </w:r>
          </w:p>
        </w:tc>
        <w:tc>
          <w:tcPr>
            <w:tcW w:w="789" w:type="dxa"/>
            <w:tcBorders>
              <w:top w:val="single" w:sz="4" w:space="0" w:color="auto"/>
              <w:left w:val="nil"/>
              <w:bottom w:val="single" w:sz="4" w:space="0" w:color="auto"/>
              <w:right w:val="double" w:sz="4" w:space="0" w:color="auto"/>
            </w:tcBorders>
            <w:shd w:val="clear" w:color="000000" w:fill="99CCFF"/>
            <w:noWrap/>
            <w:vAlign w:val="center"/>
          </w:tcPr>
          <w:p w:rsidR="00E32EBA" w:rsidRDefault="00E32EBA">
            <w:pPr>
              <w:widowControl/>
              <w:jc w:val="left"/>
              <w:rPr>
                <w:rFonts w:hAnsi="宋体" w:cs="宋体"/>
                <w:color w:val="000000"/>
                <w:kern w:val="0"/>
                <w:sz w:val="22"/>
                <w:szCs w:val="22"/>
              </w:rPr>
            </w:pPr>
          </w:p>
        </w:tc>
      </w:tr>
      <w:tr w:rsidR="00E32EBA">
        <w:trPr>
          <w:trHeight w:val="20"/>
        </w:trPr>
        <w:tc>
          <w:tcPr>
            <w:tcW w:w="5211" w:type="dxa"/>
            <w:gridSpan w:val="2"/>
            <w:tcBorders>
              <w:top w:val="single" w:sz="4" w:space="0" w:color="auto"/>
              <w:left w:val="double" w:sz="4" w:space="0" w:color="auto"/>
              <w:bottom w:val="double" w:sz="4" w:space="0" w:color="auto"/>
              <w:right w:val="single" w:sz="4" w:space="0" w:color="auto"/>
            </w:tcBorders>
            <w:shd w:val="clear" w:color="000000" w:fill="FF8080"/>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1337" w:type="dxa"/>
            <w:tcBorders>
              <w:top w:val="single" w:sz="4" w:space="0" w:color="auto"/>
              <w:left w:val="nil"/>
              <w:bottom w:val="double" w:sz="4" w:space="0" w:color="auto"/>
              <w:right w:val="single" w:sz="4" w:space="0" w:color="auto"/>
            </w:tcBorders>
            <w:shd w:val="clear" w:color="000000" w:fill="FF808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700</w:t>
            </w:r>
          </w:p>
        </w:tc>
        <w:tc>
          <w:tcPr>
            <w:tcW w:w="789" w:type="dxa"/>
            <w:tcBorders>
              <w:top w:val="single" w:sz="4" w:space="0" w:color="auto"/>
              <w:left w:val="nil"/>
              <w:bottom w:val="double" w:sz="4" w:space="0" w:color="auto"/>
              <w:right w:val="single" w:sz="4" w:space="0" w:color="auto"/>
            </w:tcBorders>
            <w:shd w:val="clear" w:color="000000" w:fill="FF808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516</w:t>
            </w:r>
          </w:p>
        </w:tc>
        <w:tc>
          <w:tcPr>
            <w:tcW w:w="1160" w:type="dxa"/>
            <w:tcBorders>
              <w:top w:val="single" w:sz="4" w:space="0" w:color="auto"/>
              <w:left w:val="nil"/>
              <w:bottom w:val="double" w:sz="4" w:space="0" w:color="auto"/>
              <w:right w:val="single" w:sz="4" w:space="0" w:color="auto"/>
            </w:tcBorders>
            <w:shd w:val="clear" w:color="000000" w:fill="FF808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345</w:t>
            </w:r>
          </w:p>
        </w:tc>
        <w:tc>
          <w:tcPr>
            <w:tcW w:w="789" w:type="dxa"/>
            <w:tcBorders>
              <w:top w:val="single" w:sz="4" w:space="0" w:color="auto"/>
              <w:left w:val="nil"/>
              <w:bottom w:val="double" w:sz="4" w:space="0" w:color="auto"/>
              <w:right w:val="double" w:sz="4" w:space="0" w:color="auto"/>
            </w:tcBorders>
            <w:shd w:val="clear" w:color="000000" w:fill="FF8080"/>
            <w:noWrap/>
            <w:vAlign w:val="center"/>
          </w:tcPr>
          <w:p w:rsidR="00E32EBA" w:rsidRDefault="00E32EBA">
            <w:pPr>
              <w:widowControl/>
              <w:jc w:val="left"/>
              <w:rPr>
                <w:rFonts w:hAnsi="宋体" w:cs="宋体"/>
                <w:color w:val="000000"/>
                <w:kern w:val="0"/>
                <w:sz w:val="22"/>
                <w:szCs w:val="22"/>
              </w:rPr>
            </w:pPr>
          </w:p>
        </w:tc>
      </w:tr>
    </w:tbl>
    <w:p w:rsidR="00E32EBA" w:rsidRDefault="00A00D7E">
      <w:pPr>
        <w:pStyle w:val="3"/>
        <w:ind w:left="578" w:hanging="578"/>
        <w:rPr>
          <w:w w:val="98"/>
        </w:rPr>
      </w:pPr>
      <w:bookmarkStart w:id="243" w:name="_Toc99529854"/>
      <w:bookmarkStart w:id="244" w:name="_Toc99529744"/>
      <w:bookmarkStart w:id="245" w:name="_Toc99529552"/>
      <w:bookmarkStart w:id="246" w:name="_Toc99529858"/>
      <w:bookmarkStart w:id="247" w:name="_Toc99529653"/>
      <w:bookmarkStart w:id="248" w:name="_Toc99529859"/>
      <w:bookmarkStart w:id="249" w:name="_Toc99529852"/>
      <w:bookmarkStart w:id="250" w:name="_Toc99529853"/>
      <w:bookmarkStart w:id="251" w:name="_Toc99529855"/>
      <w:bookmarkStart w:id="252" w:name="_Toc99529865"/>
      <w:bookmarkStart w:id="253" w:name="_Toc99529851"/>
      <w:bookmarkStart w:id="254" w:name="_Toc99529856"/>
      <w:bookmarkStart w:id="255" w:name="_Toc99529857"/>
      <w:bookmarkStart w:id="256" w:name="_Toc99529850"/>
      <w:bookmarkStart w:id="257" w:name="_Toc103948636"/>
      <w:bookmarkStart w:id="258" w:name="_Toc7631"/>
      <w:bookmarkStart w:id="259" w:name="_Toc2816173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w w:val="98"/>
        </w:rPr>
        <w:t>机房KVM切换系统</w:t>
      </w:r>
      <w:bookmarkEnd w:id="257"/>
      <w:bookmarkEnd w:id="258"/>
      <w:bookmarkEnd w:id="259"/>
    </w:p>
    <w:p w:rsidR="00E32EBA" w:rsidRDefault="00A00D7E">
      <w:pPr>
        <w:pStyle w:val="FC"/>
        <w:ind w:firstLine="480"/>
      </w:pPr>
      <w:r>
        <w:t>数据中心KVM系统包括三，四层共2个机房模块。</w:t>
      </w:r>
    </w:p>
    <w:p w:rsidR="00E32EBA" w:rsidRDefault="00A00D7E">
      <w:pPr>
        <w:pStyle w:val="FC"/>
        <w:ind w:firstLine="480"/>
      </w:pPr>
      <w:r>
        <w:t>三层：主机房D有8个微模块，其中包含4个22组服务器机柜微模块，4个24组服务器机柜微模块；主机房E有7个微模块，其中包含3个26组服务器机柜微模块，3个28组服务器机柜微模块，1个18组服务器机柜微模块。</w:t>
      </w:r>
    </w:p>
    <w:p w:rsidR="00E32EBA" w:rsidRDefault="00A00D7E">
      <w:pPr>
        <w:pStyle w:val="FC"/>
        <w:ind w:firstLine="480"/>
      </w:pPr>
      <w:r>
        <w:t>四层：主机房F有1个微模块，包含2个24组服务器机柜微模块。KVM带外运维管理系统在数据中心内采用独立组网，按微模块机柜平均每台服务器机柜10台服务器、1台网络交换机估算设备数量点。KVM系统用于管理服务器和网络设备。</w:t>
      </w:r>
    </w:p>
    <w:p w:rsidR="00E32EBA" w:rsidRDefault="00A00D7E">
      <w:pPr>
        <w:pStyle w:val="a3"/>
      </w:pPr>
      <w:bookmarkStart w:id="260" w:name="_Toc10369008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11</w:t>
      </w:r>
      <w:r>
        <w:fldChar w:fldCharType="end"/>
      </w:r>
      <w:r>
        <w:rPr>
          <w:rFonts w:hint="eastAsia"/>
        </w:rPr>
        <w:t>机房</w:t>
      </w:r>
      <w:r>
        <w:t>KVM</w:t>
      </w:r>
      <w:r>
        <w:t>及串口控制台数量表</w:t>
      </w:r>
      <w:bookmarkEnd w:id="260"/>
    </w:p>
    <w:tbl>
      <w:tblPr>
        <w:tblW w:w="5000" w:type="pct"/>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4A0" w:firstRow="1" w:lastRow="0" w:firstColumn="1" w:lastColumn="0" w:noHBand="0" w:noVBand="1"/>
      </w:tblPr>
      <w:tblGrid>
        <w:gridCol w:w="3096"/>
        <w:gridCol w:w="3095"/>
        <w:gridCol w:w="3095"/>
      </w:tblGrid>
      <w:tr w:rsidR="00E32EBA">
        <w:trPr>
          <w:trHeight w:val="20"/>
        </w:trPr>
        <w:tc>
          <w:tcPr>
            <w:tcW w:w="960" w:type="dxa"/>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名称</w:t>
            </w:r>
          </w:p>
        </w:tc>
        <w:tc>
          <w:tcPr>
            <w:tcW w:w="960" w:type="dxa"/>
            <w:shd w:val="clear" w:color="000000" w:fill="BFBFBF"/>
            <w:vAlign w:val="center"/>
          </w:tcPr>
          <w:p w:rsidR="00E32EBA" w:rsidRDefault="00A00D7E">
            <w:pPr>
              <w:widowControl/>
              <w:jc w:val="center"/>
              <w:rPr>
                <w:rFonts w:ascii="Times New Roman" w:eastAsia="等线" w:hAnsi="Times New Roman"/>
                <w:b/>
                <w:bCs/>
                <w:color w:val="000000"/>
                <w:kern w:val="0"/>
                <w:sz w:val="21"/>
                <w:szCs w:val="21"/>
              </w:rPr>
            </w:pPr>
            <w:r>
              <w:rPr>
                <w:rFonts w:ascii="Times New Roman" w:eastAsia="等线" w:hAnsi="Times New Roman"/>
                <w:b/>
                <w:bCs/>
                <w:color w:val="000000"/>
                <w:kern w:val="0"/>
                <w:sz w:val="21"/>
                <w:szCs w:val="21"/>
              </w:rPr>
              <w:t>KVM</w:t>
            </w:r>
            <w:r>
              <w:rPr>
                <w:rFonts w:hAnsi="宋体" w:hint="eastAsia"/>
                <w:b/>
                <w:bCs/>
                <w:color w:val="000000"/>
                <w:kern w:val="0"/>
                <w:sz w:val="21"/>
                <w:szCs w:val="21"/>
              </w:rPr>
              <w:t>数量</w:t>
            </w:r>
          </w:p>
        </w:tc>
        <w:tc>
          <w:tcPr>
            <w:tcW w:w="960" w:type="dxa"/>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串口控制台数量</w:t>
            </w:r>
          </w:p>
        </w:tc>
      </w:tr>
      <w:tr w:rsidR="00E32EBA">
        <w:trPr>
          <w:trHeight w:val="20"/>
        </w:trPr>
        <w:tc>
          <w:tcPr>
            <w:tcW w:w="960" w:type="dxa"/>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主机房</w:t>
            </w:r>
            <w:r>
              <w:rPr>
                <w:rFonts w:ascii="Times New Roman" w:hAnsi="Times New Roman"/>
                <w:color w:val="000000"/>
                <w:kern w:val="0"/>
                <w:sz w:val="21"/>
                <w:szCs w:val="21"/>
              </w:rPr>
              <w:t>D</w:t>
            </w:r>
          </w:p>
        </w:tc>
        <w:tc>
          <w:tcPr>
            <w:tcW w:w="960" w:type="dxa"/>
            <w:vAlign w:val="center"/>
          </w:tcPr>
          <w:p w:rsidR="00E32EBA" w:rsidRDefault="00A00D7E">
            <w:pPr>
              <w:widowControl/>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40</w:t>
            </w:r>
          </w:p>
        </w:tc>
        <w:tc>
          <w:tcPr>
            <w:tcW w:w="960" w:type="dxa"/>
            <w:vAlign w:val="center"/>
          </w:tcPr>
          <w:p w:rsidR="00E32EBA" w:rsidRDefault="00A00D7E">
            <w:pPr>
              <w:widowControl/>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8</w:t>
            </w:r>
          </w:p>
        </w:tc>
      </w:tr>
      <w:tr w:rsidR="00E32EBA">
        <w:trPr>
          <w:trHeight w:val="20"/>
        </w:trPr>
        <w:tc>
          <w:tcPr>
            <w:tcW w:w="960" w:type="dxa"/>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主机房</w:t>
            </w:r>
            <w:r>
              <w:rPr>
                <w:rFonts w:ascii="Times New Roman" w:hAnsi="Times New Roman"/>
                <w:color w:val="000000"/>
                <w:kern w:val="0"/>
                <w:sz w:val="21"/>
                <w:szCs w:val="21"/>
              </w:rPr>
              <w:t>E</w:t>
            </w:r>
          </w:p>
        </w:tc>
        <w:tc>
          <w:tcPr>
            <w:tcW w:w="960" w:type="dxa"/>
            <w:vAlign w:val="center"/>
          </w:tcPr>
          <w:p w:rsidR="00E32EBA" w:rsidRDefault="00A00D7E">
            <w:pPr>
              <w:widowControl/>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43</w:t>
            </w:r>
          </w:p>
        </w:tc>
        <w:tc>
          <w:tcPr>
            <w:tcW w:w="960" w:type="dxa"/>
            <w:vAlign w:val="center"/>
          </w:tcPr>
          <w:p w:rsidR="00E32EBA" w:rsidRDefault="00A00D7E">
            <w:pPr>
              <w:widowControl/>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7</w:t>
            </w:r>
          </w:p>
        </w:tc>
      </w:tr>
      <w:tr w:rsidR="00E32EBA">
        <w:trPr>
          <w:trHeight w:val="20"/>
        </w:trPr>
        <w:tc>
          <w:tcPr>
            <w:tcW w:w="960" w:type="dxa"/>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主机房</w:t>
            </w:r>
            <w:r>
              <w:rPr>
                <w:rFonts w:ascii="Times New Roman" w:hAnsi="Times New Roman"/>
                <w:color w:val="000000"/>
                <w:kern w:val="0"/>
                <w:sz w:val="21"/>
                <w:szCs w:val="21"/>
              </w:rPr>
              <w:t>F</w:t>
            </w:r>
          </w:p>
        </w:tc>
        <w:tc>
          <w:tcPr>
            <w:tcW w:w="960" w:type="dxa"/>
            <w:vAlign w:val="center"/>
          </w:tcPr>
          <w:p w:rsidR="00E32EBA" w:rsidRDefault="00A00D7E">
            <w:pPr>
              <w:widowControl/>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5</w:t>
            </w:r>
          </w:p>
        </w:tc>
        <w:tc>
          <w:tcPr>
            <w:tcW w:w="960" w:type="dxa"/>
            <w:vAlign w:val="center"/>
          </w:tcPr>
          <w:p w:rsidR="00E32EBA" w:rsidRDefault="00A00D7E">
            <w:pPr>
              <w:widowControl/>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309"/>
        </w:trPr>
        <w:tc>
          <w:tcPr>
            <w:tcW w:w="960" w:type="dxa"/>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合计</w:t>
            </w:r>
          </w:p>
        </w:tc>
        <w:tc>
          <w:tcPr>
            <w:tcW w:w="960" w:type="dxa"/>
            <w:vAlign w:val="center"/>
          </w:tcPr>
          <w:p w:rsidR="00E32EBA" w:rsidRDefault="00A00D7E">
            <w:pPr>
              <w:widowControl/>
              <w:jc w:val="center"/>
              <w:rPr>
                <w:rFonts w:ascii="Times New Roman" w:eastAsia="等线" w:hAnsi="Times New Roman"/>
                <w:b/>
                <w:bCs/>
                <w:color w:val="000000"/>
                <w:kern w:val="0"/>
                <w:sz w:val="21"/>
                <w:szCs w:val="21"/>
              </w:rPr>
            </w:pPr>
            <w:r>
              <w:rPr>
                <w:rFonts w:ascii="Times New Roman" w:eastAsia="等线" w:hAnsi="Times New Roman"/>
                <w:b/>
                <w:bCs/>
                <w:color w:val="000000"/>
                <w:kern w:val="0"/>
                <w:sz w:val="21"/>
                <w:szCs w:val="21"/>
              </w:rPr>
              <w:t>88</w:t>
            </w:r>
          </w:p>
        </w:tc>
        <w:tc>
          <w:tcPr>
            <w:tcW w:w="960" w:type="dxa"/>
            <w:vAlign w:val="center"/>
          </w:tcPr>
          <w:p w:rsidR="00E32EBA" w:rsidRDefault="00A00D7E">
            <w:pPr>
              <w:widowControl/>
              <w:jc w:val="center"/>
              <w:rPr>
                <w:rFonts w:ascii="Times New Roman" w:eastAsia="等线" w:hAnsi="Times New Roman"/>
                <w:b/>
                <w:bCs/>
                <w:color w:val="000000"/>
                <w:kern w:val="0"/>
                <w:sz w:val="21"/>
                <w:szCs w:val="21"/>
              </w:rPr>
            </w:pPr>
            <w:r>
              <w:rPr>
                <w:rFonts w:ascii="Times New Roman" w:eastAsia="等线" w:hAnsi="Times New Roman"/>
                <w:b/>
                <w:bCs/>
                <w:color w:val="000000"/>
                <w:kern w:val="0"/>
                <w:sz w:val="21"/>
                <w:szCs w:val="21"/>
              </w:rPr>
              <w:t>16</w:t>
            </w:r>
          </w:p>
        </w:tc>
      </w:tr>
    </w:tbl>
    <w:p w:rsidR="00E32EBA" w:rsidRDefault="00A00D7E">
      <w:pPr>
        <w:pStyle w:val="3"/>
        <w:ind w:left="578" w:hanging="578"/>
        <w:rPr>
          <w:w w:val="98"/>
        </w:rPr>
      </w:pPr>
      <w:bookmarkStart w:id="261" w:name="_Toc103948637"/>
      <w:r>
        <w:rPr>
          <w:rFonts w:hint="eastAsia"/>
          <w:w w:val="98"/>
        </w:rPr>
        <w:lastRenderedPageBreak/>
        <w:t>数据中心基础设施管理系统</w:t>
      </w:r>
      <w:bookmarkEnd w:id="261"/>
    </w:p>
    <w:p w:rsidR="00E32EBA" w:rsidRDefault="00A00D7E">
      <w:pPr>
        <w:pStyle w:val="FC"/>
        <w:ind w:firstLine="480"/>
      </w:pPr>
      <w:r>
        <w:rPr>
          <w:rFonts w:hint="eastAsia"/>
        </w:rPr>
        <w:t>数字福建云计算中心（政务云）已建设一个DCIM系统对数据中心进行统一的管理；提供对基础设施的监控，获取准确的监控信息，掌握数据中心的健康状况；提供对资产的全生命周期管理，自动检测、精确定位、实时盘点资产；提供对容量的管理，容量检测，容量使用趋势分析，容量使用规划；提供对能耗的管理，精确监测每个机房、每列机柜和每台机柜的能耗，通过能效分析做节能控制；提供流程的管理，通过把变更的活动用流程</w:t>
      </w:r>
      <w:proofErr w:type="gramStart"/>
      <w:r>
        <w:rPr>
          <w:rFonts w:hint="eastAsia"/>
        </w:rPr>
        <w:t>管控来降低</w:t>
      </w:r>
      <w:proofErr w:type="gramEnd"/>
      <w:r>
        <w:rPr>
          <w:rFonts w:hint="eastAsia"/>
        </w:rPr>
        <w:t>变更带给业务的影响；提供报表的管理，包含各种报表模板，支持用户自定义报表；彻底改变目前数据中心管理的落后现状，真正做到数据中心的资产、容量、能耗说得清管得住，提高机房的可用性。</w:t>
      </w:r>
    </w:p>
    <w:p w:rsidR="00E32EBA" w:rsidRDefault="00A00D7E">
      <w:pPr>
        <w:pStyle w:val="FC"/>
        <w:ind w:firstLine="480"/>
      </w:pPr>
      <w:r>
        <w:rPr>
          <w:rFonts w:hint="eastAsia"/>
        </w:rPr>
        <w:t>现有DCIM系统图如下：</w:t>
      </w:r>
    </w:p>
    <w:p w:rsidR="00E32EBA" w:rsidRDefault="00E32EBA">
      <w:pPr>
        <w:pStyle w:val="FC"/>
        <w:ind w:firstLine="480"/>
        <w:sectPr w:rsidR="00E32EBA">
          <w:footerReference w:type="default" r:id="rId23"/>
          <w:pgSz w:w="11906" w:h="16838"/>
          <w:pgMar w:top="1418" w:right="1418" w:bottom="1418" w:left="1418" w:header="851" w:footer="851" w:gutter="0"/>
          <w:cols w:space="720"/>
          <w:docGrid w:linePitch="312"/>
        </w:sectPr>
      </w:pPr>
    </w:p>
    <w:p w:rsidR="00E32EBA" w:rsidRDefault="00A00D7E">
      <w:pPr>
        <w:pStyle w:val="FC"/>
        <w:keepNext/>
        <w:ind w:firstLineChars="0" w:firstLine="0"/>
      </w:pPr>
      <w:r>
        <w:rPr>
          <w:rFonts w:hint="eastAsia"/>
          <w:noProof/>
        </w:rPr>
        <w:lastRenderedPageBreak/>
        <w:drawing>
          <wp:inline distT="0" distB="0" distL="0" distR="0">
            <wp:extent cx="8924925" cy="5143500"/>
            <wp:effectExtent l="0" t="0" r="9525"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924925" cy="5143500"/>
                    </a:xfrm>
                    <a:prstGeom prst="rect">
                      <a:avLst/>
                    </a:prstGeom>
                    <a:noFill/>
                    <a:ln>
                      <a:noFill/>
                    </a:ln>
                  </pic:spPr>
                </pic:pic>
              </a:graphicData>
            </a:graphic>
          </wp:inline>
        </w:drawing>
      </w:r>
    </w:p>
    <w:p w:rsidR="00E32EBA" w:rsidRDefault="00A00D7E">
      <w:pPr>
        <w:pStyle w:val="a3"/>
      </w:pPr>
      <w:bookmarkStart w:id="262" w:name="_Toc103677666"/>
      <w:r>
        <w:t>图</w:t>
      </w:r>
      <w:r>
        <w:t xml:space="preserve"> </w:t>
      </w:r>
      <w:r w:rsidR="00106A00">
        <w:fldChar w:fldCharType="begin"/>
      </w:r>
      <w:r w:rsidR="00106A00">
        <w:instrText xml:space="preserve"> STYLEREF 1 \s </w:instrText>
      </w:r>
      <w:r w:rsidR="00106A00">
        <w:fldChar w:fldCharType="separate"/>
      </w:r>
      <w:r>
        <w:t>2</w:t>
      </w:r>
      <w:r w:rsidR="00106A00">
        <w:fldChar w:fldCharType="end"/>
      </w:r>
      <w:r>
        <w:noBreakHyphen/>
      </w:r>
      <w:r>
        <w:fldChar w:fldCharType="begin"/>
      </w:r>
      <w:r>
        <w:instrText xml:space="preserve"> SEQ </w:instrText>
      </w:r>
      <w:r>
        <w:instrText>图</w:instrText>
      </w:r>
      <w:r>
        <w:instrText xml:space="preserve"> \* ARABIC \s 1 </w:instrText>
      </w:r>
      <w:r>
        <w:fldChar w:fldCharType="separate"/>
      </w:r>
      <w:r>
        <w:t>8</w:t>
      </w:r>
      <w:r>
        <w:fldChar w:fldCharType="end"/>
      </w:r>
      <w:r>
        <w:rPr>
          <w:rFonts w:hint="eastAsia"/>
        </w:rPr>
        <w:t>政务云已建</w:t>
      </w:r>
      <w:r>
        <w:t>DCIM</w:t>
      </w:r>
      <w:r>
        <w:t>现状</w:t>
      </w:r>
      <w:bookmarkEnd w:id="262"/>
    </w:p>
    <w:p w:rsidR="00E32EBA" w:rsidRDefault="00E32EBA">
      <w:pPr>
        <w:sectPr w:rsidR="00E32EBA">
          <w:pgSz w:w="16838" w:h="11906" w:orient="landscape"/>
          <w:pgMar w:top="1418" w:right="1418" w:bottom="1418" w:left="1418" w:header="851" w:footer="851" w:gutter="0"/>
          <w:cols w:space="720"/>
          <w:docGrid w:linePitch="326"/>
        </w:sectPr>
      </w:pPr>
    </w:p>
    <w:p w:rsidR="00E32EBA" w:rsidRDefault="00A00D7E">
      <w:pPr>
        <w:pStyle w:val="4"/>
      </w:pPr>
      <w:proofErr w:type="gramStart"/>
      <w:r>
        <w:lastRenderedPageBreak/>
        <w:t>动环</w:t>
      </w:r>
      <w:r>
        <w:rPr>
          <w:rFonts w:hint="eastAsia"/>
        </w:rPr>
        <w:t>系统</w:t>
      </w:r>
      <w:proofErr w:type="gramEnd"/>
    </w:p>
    <w:p w:rsidR="00E32EBA" w:rsidRDefault="00A00D7E">
      <w:pPr>
        <w:pStyle w:val="FC"/>
        <w:ind w:firstLine="480"/>
      </w:pPr>
      <w:r>
        <w:rPr>
          <w:rFonts w:hint="eastAsia"/>
        </w:rPr>
        <w:t>数据中心</w:t>
      </w:r>
      <w:proofErr w:type="gramStart"/>
      <w:r>
        <w:rPr>
          <w:rFonts w:hint="eastAsia"/>
        </w:rPr>
        <w:t>机房动环系统</w:t>
      </w:r>
      <w:proofErr w:type="gramEnd"/>
      <w:r>
        <w:rPr>
          <w:rFonts w:hint="eastAsia"/>
        </w:rPr>
        <w:t>主要包含电能模块</w:t>
      </w:r>
      <w:r>
        <w:t>14</w:t>
      </w:r>
      <w:r>
        <w:rPr>
          <w:rFonts w:hint="eastAsia"/>
        </w:rPr>
        <w:t>个、电量仪</w:t>
      </w:r>
      <w:r>
        <w:t>172</w:t>
      </w:r>
      <w:r>
        <w:rPr>
          <w:rFonts w:hint="eastAsia"/>
        </w:rPr>
        <w:t>个、UPS接口</w:t>
      </w:r>
      <w:r>
        <w:t>43</w:t>
      </w:r>
      <w:r>
        <w:rPr>
          <w:rFonts w:hint="eastAsia"/>
        </w:rPr>
        <w:t>个、蓄电池检测仪</w:t>
      </w:r>
      <w:r>
        <w:t>40</w:t>
      </w:r>
      <w:r>
        <w:rPr>
          <w:rFonts w:hint="eastAsia"/>
        </w:rPr>
        <w:t>个、新风机接口5个、空调接口2</w:t>
      </w:r>
      <w:r>
        <w:t>21</w:t>
      </w:r>
      <w:r>
        <w:rPr>
          <w:rFonts w:hint="eastAsia"/>
        </w:rPr>
        <w:t>个、氢气探头1</w:t>
      </w:r>
      <w:r>
        <w:t>9</w:t>
      </w:r>
      <w:r>
        <w:rPr>
          <w:rFonts w:hint="eastAsia"/>
        </w:rPr>
        <w:t>个、温湿度2</w:t>
      </w:r>
      <w:r>
        <w:t>19</w:t>
      </w:r>
      <w:r>
        <w:rPr>
          <w:rFonts w:hint="eastAsia"/>
        </w:rPr>
        <w:t>个、漏水控制器4</w:t>
      </w:r>
      <w:r>
        <w:t>0</w:t>
      </w:r>
      <w:r>
        <w:rPr>
          <w:rFonts w:hint="eastAsia"/>
        </w:rPr>
        <w:t>个、粉尘传感器2</w:t>
      </w:r>
      <w:r>
        <w:t>0</w:t>
      </w:r>
      <w:r>
        <w:rPr>
          <w:rFonts w:hint="eastAsia"/>
        </w:rPr>
        <w:t>个、消防接口1个。具体如下表：</w:t>
      </w:r>
    </w:p>
    <w:p w:rsidR="00E32EBA" w:rsidRDefault="00A00D7E">
      <w:pPr>
        <w:pStyle w:val="a3"/>
      </w:pPr>
      <w:bookmarkStart w:id="263" w:name="_Toc10369009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12</w:t>
      </w:r>
      <w:r>
        <w:fldChar w:fldCharType="end"/>
      </w:r>
      <w:proofErr w:type="gramStart"/>
      <w:r>
        <w:rPr>
          <w:rFonts w:hint="eastAsia"/>
        </w:rPr>
        <w:t>机房</w:t>
      </w:r>
      <w:r>
        <w:t>动环监控</w:t>
      </w:r>
      <w:r>
        <w:rPr>
          <w:rFonts w:hint="eastAsia"/>
        </w:rPr>
        <w:t>系统</w:t>
      </w:r>
      <w:proofErr w:type="gramEnd"/>
      <w:r>
        <w:rPr>
          <w:rFonts w:hint="eastAsia"/>
        </w:rPr>
        <w:t>汇总表</w:t>
      </w:r>
      <w:bookmarkEnd w:id="263"/>
    </w:p>
    <w:tbl>
      <w:tblPr>
        <w:tblW w:w="5000" w:type="pct"/>
        <w:tblLook w:val="04A0" w:firstRow="1" w:lastRow="0" w:firstColumn="1" w:lastColumn="0" w:noHBand="0" w:noVBand="1"/>
      </w:tblPr>
      <w:tblGrid>
        <w:gridCol w:w="480"/>
        <w:gridCol w:w="1626"/>
        <w:gridCol w:w="562"/>
        <w:gridCol w:w="646"/>
        <w:gridCol w:w="541"/>
        <w:gridCol w:w="774"/>
        <w:gridCol w:w="667"/>
        <w:gridCol w:w="562"/>
        <w:gridCol w:w="562"/>
        <w:gridCol w:w="538"/>
        <w:gridCol w:w="667"/>
        <w:gridCol w:w="667"/>
        <w:gridCol w:w="562"/>
        <w:gridCol w:w="432"/>
      </w:tblGrid>
      <w:tr w:rsidR="00E32EBA">
        <w:trPr>
          <w:trHeight w:val="20"/>
          <w:tblHeader/>
        </w:trPr>
        <w:tc>
          <w:tcPr>
            <w:tcW w:w="2143" w:type="dxa"/>
            <w:gridSpan w:val="2"/>
            <w:tcBorders>
              <w:top w:val="double" w:sz="4" w:space="0" w:color="auto"/>
              <w:left w:val="double" w:sz="4" w:space="0" w:color="auto"/>
              <w:bottom w:val="single" w:sz="4" w:space="0" w:color="auto"/>
              <w:right w:val="single" w:sz="4" w:space="0" w:color="auto"/>
              <w:tl2br w:val="single" w:sz="4" w:space="0" w:color="auto"/>
            </w:tcBorders>
            <w:shd w:val="clear" w:color="auto" w:fill="BFBFBF"/>
          </w:tcPr>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设备类型</w:t>
            </w:r>
            <w:r>
              <w:rPr>
                <w:rFonts w:hAnsi="宋体" w:cs="宋体" w:hint="eastAsia"/>
                <w:b/>
                <w:bCs/>
                <w:color w:val="000000"/>
                <w:kern w:val="0"/>
                <w:sz w:val="22"/>
                <w:szCs w:val="22"/>
              </w:rPr>
              <w:br/>
            </w:r>
          </w:p>
          <w:p w:rsidR="00E32EBA" w:rsidRDefault="00E32EBA">
            <w:pPr>
              <w:widowControl/>
              <w:jc w:val="left"/>
              <w:rPr>
                <w:rFonts w:hAnsi="宋体" w:cs="宋体"/>
                <w:b/>
                <w:bCs/>
                <w:color w:val="000000"/>
                <w:kern w:val="0"/>
                <w:sz w:val="22"/>
                <w:szCs w:val="22"/>
              </w:rPr>
            </w:pPr>
          </w:p>
          <w:p w:rsidR="00E32EBA" w:rsidRDefault="00A00D7E">
            <w:pPr>
              <w:widowControl/>
              <w:jc w:val="left"/>
              <w:rPr>
                <w:rFonts w:hAnsi="宋体" w:cs="宋体"/>
                <w:b/>
                <w:bCs/>
                <w:color w:val="000000"/>
                <w:kern w:val="0"/>
                <w:sz w:val="22"/>
                <w:szCs w:val="22"/>
              </w:rPr>
            </w:pPr>
            <w:r>
              <w:rPr>
                <w:rFonts w:hAnsi="宋体" w:cs="宋体" w:hint="eastAsia"/>
                <w:b/>
                <w:bCs/>
                <w:color w:val="000000"/>
                <w:kern w:val="0"/>
                <w:sz w:val="22"/>
                <w:szCs w:val="22"/>
              </w:rPr>
              <w:t xml:space="preserve">  楼层、房间</w:t>
            </w:r>
          </w:p>
        </w:tc>
        <w:tc>
          <w:tcPr>
            <w:tcW w:w="57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电能模块</w:t>
            </w:r>
          </w:p>
        </w:tc>
        <w:tc>
          <w:tcPr>
            <w:tcW w:w="656"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电量仪</w:t>
            </w:r>
          </w:p>
        </w:tc>
        <w:tc>
          <w:tcPr>
            <w:tcW w:w="422"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UPS接口</w:t>
            </w:r>
          </w:p>
        </w:tc>
        <w:tc>
          <w:tcPr>
            <w:tcW w:w="787"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蓄电池检测仪</w:t>
            </w:r>
          </w:p>
        </w:tc>
        <w:tc>
          <w:tcPr>
            <w:tcW w:w="678"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新风机接口</w:t>
            </w:r>
          </w:p>
        </w:tc>
        <w:tc>
          <w:tcPr>
            <w:tcW w:w="57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空调接口</w:t>
            </w:r>
          </w:p>
        </w:tc>
        <w:tc>
          <w:tcPr>
            <w:tcW w:w="57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氢气探头</w:t>
            </w:r>
          </w:p>
        </w:tc>
        <w:tc>
          <w:tcPr>
            <w:tcW w:w="535"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温湿度</w:t>
            </w:r>
          </w:p>
        </w:tc>
        <w:tc>
          <w:tcPr>
            <w:tcW w:w="678"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漏水控制器</w:t>
            </w:r>
          </w:p>
        </w:tc>
        <w:tc>
          <w:tcPr>
            <w:tcW w:w="678"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粉尘传感器</w:t>
            </w:r>
          </w:p>
        </w:tc>
        <w:tc>
          <w:tcPr>
            <w:tcW w:w="570" w:type="dxa"/>
            <w:tcBorders>
              <w:top w:val="double" w:sz="4" w:space="0" w:color="auto"/>
              <w:left w:val="nil"/>
              <w:bottom w:val="single" w:sz="4" w:space="0" w:color="auto"/>
              <w:right w:val="sing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消防接口</w:t>
            </w:r>
          </w:p>
        </w:tc>
        <w:tc>
          <w:tcPr>
            <w:tcW w:w="429" w:type="dxa"/>
            <w:tcBorders>
              <w:top w:val="double" w:sz="4" w:space="0" w:color="auto"/>
              <w:left w:val="nil"/>
              <w:bottom w:val="single" w:sz="4" w:space="0" w:color="auto"/>
              <w:right w:val="double" w:sz="4" w:space="0" w:color="auto"/>
            </w:tcBorders>
            <w:shd w:val="clear" w:color="auto" w:fill="BFBFB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备注</w:t>
            </w:r>
          </w:p>
        </w:tc>
      </w:tr>
      <w:tr w:rsidR="00E32EBA">
        <w:trPr>
          <w:trHeight w:val="20"/>
        </w:trPr>
        <w:tc>
          <w:tcPr>
            <w:tcW w:w="48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一层</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主机房A</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13</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w:t>
            </w:r>
            <w:proofErr w:type="gramStart"/>
            <w:r>
              <w:rPr>
                <w:rFonts w:hAnsi="宋体" w:cs="宋体" w:hint="eastAsia"/>
                <w:color w:val="000000"/>
                <w:kern w:val="0"/>
                <w:sz w:val="22"/>
                <w:szCs w:val="22"/>
              </w:rPr>
              <w:t>一</w:t>
            </w:r>
            <w:proofErr w:type="gramEnd"/>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高压配电室</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1#变配电室</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2#变配电室</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w:t>
            </w:r>
            <w:proofErr w:type="gramStart"/>
            <w:r>
              <w:rPr>
                <w:rFonts w:hAnsi="宋体" w:cs="宋体" w:hint="eastAsia"/>
                <w:color w:val="000000"/>
                <w:kern w:val="0"/>
                <w:sz w:val="22"/>
                <w:szCs w:val="22"/>
              </w:rPr>
              <w:t>一</w:t>
            </w:r>
            <w:proofErr w:type="gramEnd"/>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电池室二</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制冷机房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w:t>
            </w:r>
            <w:proofErr w:type="gramStart"/>
            <w:r>
              <w:rPr>
                <w:rFonts w:hAnsi="宋体" w:cs="宋体" w:hint="eastAsia"/>
                <w:color w:val="000000"/>
                <w:kern w:val="0"/>
                <w:sz w:val="22"/>
                <w:szCs w:val="22"/>
              </w:rPr>
              <w:t>一</w:t>
            </w:r>
            <w:proofErr w:type="gramEnd"/>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运营商接入间二</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运营商接入间三</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消防控制室</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65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42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78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535"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41</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42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二层</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主机房B</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32</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48</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主机房C</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28</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4#变配电室</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UPS变配电间二</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UPS变配电间三</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电池室三</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电池室四</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非标机房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proofErr w:type="gramStart"/>
            <w:r>
              <w:rPr>
                <w:rFonts w:hAnsi="宋体" w:cs="宋体" w:hint="eastAsia"/>
                <w:color w:val="000000"/>
                <w:kern w:val="0"/>
                <w:sz w:val="22"/>
                <w:szCs w:val="22"/>
              </w:rPr>
              <w:t>等保四级</w:t>
            </w:r>
            <w:proofErr w:type="gramEnd"/>
            <w:r>
              <w:rPr>
                <w:rFonts w:hAnsi="宋体" w:cs="宋体" w:hint="eastAsia"/>
                <w:color w:val="000000"/>
                <w:kern w:val="0"/>
                <w:sz w:val="22"/>
                <w:szCs w:val="22"/>
              </w:rPr>
              <w:t>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w:t>
            </w:r>
            <w:r>
              <w:rPr>
                <w:rFonts w:hAnsi="宋体" w:cs="宋体" w:hint="eastAsia"/>
                <w:color w:val="000000"/>
                <w:kern w:val="0"/>
                <w:sz w:val="22"/>
                <w:szCs w:val="22"/>
              </w:rPr>
              <w:lastRenderedPageBreak/>
              <w:t>风机房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lastRenderedPageBreak/>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102</w:t>
            </w:r>
          </w:p>
        </w:tc>
        <w:tc>
          <w:tcPr>
            <w:tcW w:w="42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18</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80</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535"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80</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25</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三层</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主机房D</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48</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39</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主机房E</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28</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54</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核心网络机房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3#变配电室</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5#变配电室</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新风兼事故排风机房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空调风柜房</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kern w:val="0"/>
                <w:sz w:val="22"/>
                <w:szCs w:val="22"/>
              </w:rPr>
            </w:pPr>
            <w:r>
              <w:rPr>
                <w:rFonts w:hAnsi="宋体" w:cs="宋体" w:hint="eastAsia"/>
                <w:b/>
                <w:bCs/>
                <w:kern w:val="0"/>
                <w:sz w:val="22"/>
                <w:szCs w:val="22"/>
              </w:rPr>
              <w:t>小计</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65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49</w:t>
            </w:r>
          </w:p>
        </w:tc>
        <w:tc>
          <w:tcPr>
            <w:tcW w:w="42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30</w:t>
            </w:r>
          </w:p>
        </w:tc>
        <w:tc>
          <w:tcPr>
            <w:tcW w:w="78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112</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535"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82</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8</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kern w:val="0"/>
                <w:sz w:val="22"/>
                <w:szCs w:val="22"/>
              </w:rPr>
            </w:pPr>
            <w:r>
              <w:rPr>
                <w:rFonts w:hAnsi="宋体" w:cs="宋体" w:hint="eastAsia"/>
                <w:kern w:val="0"/>
                <w:sz w:val="22"/>
                <w:szCs w:val="22"/>
              </w:rPr>
              <w:t xml:space="preserve">　</w:t>
            </w:r>
          </w:p>
        </w:tc>
      </w:tr>
      <w:tr w:rsidR="00E32EBA">
        <w:trPr>
          <w:trHeight w:val="20"/>
        </w:trPr>
        <w:tc>
          <w:tcPr>
            <w:tcW w:w="485" w:type="dxa"/>
            <w:vMerge w:val="restart"/>
            <w:tcBorders>
              <w:top w:val="single" w:sz="4" w:space="0" w:color="auto"/>
              <w:left w:val="double" w:sz="4"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四层</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监控中心（ECC）</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主机房F</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w:t>
            </w:r>
            <w:proofErr w:type="gramStart"/>
            <w:r>
              <w:rPr>
                <w:rFonts w:hAnsi="宋体" w:cs="宋体" w:hint="eastAsia"/>
                <w:color w:val="000000"/>
                <w:kern w:val="0"/>
                <w:sz w:val="22"/>
                <w:szCs w:val="22"/>
              </w:rPr>
              <w:t>一</w:t>
            </w:r>
            <w:proofErr w:type="gramEnd"/>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测试机房二</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422"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485" w:type="dxa"/>
            <w:vMerge/>
            <w:tcBorders>
              <w:top w:val="single" w:sz="4" w:space="0" w:color="auto"/>
              <w:left w:val="double" w:sz="4" w:space="0" w:color="auto"/>
              <w:bottom w:val="single" w:sz="4" w:space="0" w:color="auto"/>
              <w:right w:val="single" w:sz="4" w:space="0" w:color="auto"/>
            </w:tcBorders>
            <w:vAlign w:val="center"/>
          </w:tcPr>
          <w:p w:rsidR="00E32EBA" w:rsidRDefault="00E32EBA">
            <w:pPr>
              <w:widowControl/>
              <w:jc w:val="left"/>
              <w:rPr>
                <w:rFonts w:hAnsi="宋体" w:cs="宋体"/>
                <w:b/>
                <w:bCs/>
                <w:color w:val="000000"/>
                <w:kern w:val="0"/>
                <w:sz w:val="22"/>
                <w:szCs w:val="22"/>
              </w:rPr>
            </w:pPr>
          </w:p>
        </w:tc>
        <w:tc>
          <w:tcPr>
            <w:tcW w:w="165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小计</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56"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422"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787"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535"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16</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678"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570" w:type="dxa"/>
            <w:tcBorders>
              <w:top w:val="single" w:sz="4" w:space="0" w:color="auto"/>
              <w:left w:val="nil"/>
              <w:bottom w:val="single" w:sz="4" w:space="0" w:color="auto"/>
              <w:right w:val="sing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w:t>
            </w:r>
          </w:p>
        </w:tc>
        <w:tc>
          <w:tcPr>
            <w:tcW w:w="429" w:type="dxa"/>
            <w:tcBorders>
              <w:top w:val="single" w:sz="4" w:space="0" w:color="auto"/>
              <w:left w:val="nil"/>
              <w:bottom w:val="single" w:sz="4" w:space="0" w:color="auto"/>
              <w:right w:val="double" w:sz="4" w:space="0" w:color="auto"/>
            </w:tcBorders>
            <w:shd w:val="clear" w:color="000000" w:fill="99CCFF"/>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r w:rsidR="00E32EBA">
        <w:trPr>
          <w:trHeight w:val="20"/>
        </w:trPr>
        <w:tc>
          <w:tcPr>
            <w:tcW w:w="2143" w:type="dxa"/>
            <w:gridSpan w:val="2"/>
            <w:tcBorders>
              <w:top w:val="single" w:sz="4" w:space="0" w:color="auto"/>
              <w:left w:val="double" w:sz="4" w:space="0" w:color="auto"/>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合计</w:t>
            </w:r>
          </w:p>
        </w:tc>
        <w:tc>
          <w:tcPr>
            <w:tcW w:w="570"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656"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172</w:t>
            </w:r>
          </w:p>
        </w:tc>
        <w:tc>
          <w:tcPr>
            <w:tcW w:w="422"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43</w:t>
            </w:r>
          </w:p>
        </w:tc>
        <w:tc>
          <w:tcPr>
            <w:tcW w:w="787"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r>
              <w:rPr>
                <w:rFonts w:hAnsi="宋体" w:cs="宋体"/>
                <w:color w:val="000000"/>
                <w:kern w:val="0"/>
                <w:sz w:val="22"/>
                <w:szCs w:val="22"/>
              </w:rPr>
              <w:t>0</w:t>
            </w:r>
          </w:p>
        </w:tc>
        <w:tc>
          <w:tcPr>
            <w:tcW w:w="678"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570"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221</w:t>
            </w:r>
          </w:p>
        </w:tc>
        <w:tc>
          <w:tcPr>
            <w:tcW w:w="570"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19</w:t>
            </w:r>
          </w:p>
        </w:tc>
        <w:tc>
          <w:tcPr>
            <w:tcW w:w="535"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219</w:t>
            </w:r>
          </w:p>
        </w:tc>
        <w:tc>
          <w:tcPr>
            <w:tcW w:w="678"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r>
              <w:rPr>
                <w:rFonts w:hAnsi="宋体" w:cs="宋体"/>
                <w:color w:val="000000"/>
                <w:kern w:val="0"/>
                <w:sz w:val="22"/>
                <w:szCs w:val="22"/>
              </w:rPr>
              <w:t>0</w:t>
            </w:r>
          </w:p>
        </w:tc>
        <w:tc>
          <w:tcPr>
            <w:tcW w:w="678"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r>
              <w:rPr>
                <w:rFonts w:hAnsi="宋体" w:cs="宋体"/>
                <w:color w:val="000000"/>
                <w:kern w:val="0"/>
                <w:sz w:val="22"/>
                <w:szCs w:val="22"/>
              </w:rPr>
              <w:t>0</w:t>
            </w:r>
          </w:p>
        </w:tc>
        <w:tc>
          <w:tcPr>
            <w:tcW w:w="570" w:type="dxa"/>
            <w:tcBorders>
              <w:top w:val="single" w:sz="4" w:space="0" w:color="auto"/>
              <w:left w:val="nil"/>
              <w:bottom w:val="double" w:sz="4" w:space="0" w:color="auto"/>
              <w:right w:val="sing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429" w:type="dxa"/>
            <w:tcBorders>
              <w:top w:val="single" w:sz="4" w:space="0" w:color="auto"/>
              <w:left w:val="nil"/>
              <w:bottom w:val="double" w:sz="4" w:space="0" w:color="auto"/>
              <w:right w:val="double" w:sz="4" w:space="0" w:color="auto"/>
            </w:tcBorders>
            <w:shd w:val="clear" w:color="000000" w:fill="FFCC00"/>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 xml:space="preserve">　</w:t>
            </w:r>
          </w:p>
        </w:tc>
      </w:tr>
    </w:tbl>
    <w:p w:rsidR="00E32EBA" w:rsidRDefault="00A00D7E">
      <w:pPr>
        <w:pStyle w:val="4"/>
      </w:pPr>
      <w:r>
        <w:t>机房环境监控系统</w:t>
      </w:r>
    </w:p>
    <w:p w:rsidR="00E32EBA" w:rsidRDefault="00A00D7E">
      <w:pPr>
        <w:pStyle w:val="FC"/>
        <w:ind w:firstLine="480"/>
      </w:pPr>
      <w:r>
        <w:rPr>
          <w:rFonts w:hint="eastAsia"/>
        </w:rPr>
        <w:t>省政务云计算中心基础设施监控管理系统（以下简称DCIM系统）是对数据中心的资产，资源和运行状态等进行全面监控和管理，包含基础设施监控、资产管理、容量管理、能效管理、变更管理及可用性管理等功能模块。通过软件、硬件和传感器等，DCIM提供一个全面的管理平台，对数据中心IT设备和场地设施进行统一监控、科学管理、全面展示。该系统实现如下三方面功能：</w:t>
      </w:r>
    </w:p>
    <w:p w:rsidR="00E32EBA" w:rsidRDefault="00A00D7E">
      <w:pPr>
        <w:pStyle w:val="FC"/>
        <w:numPr>
          <w:ilvl w:val="0"/>
          <w:numId w:val="7"/>
        </w:numPr>
        <w:ind w:firstLineChars="0"/>
      </w:pPr>
      <w:r>
        <w:rPr>
          <w:rFonts w:hint="eastAsia"/>
        </w:rPr>
        <w:t>监控：包括动力、环境、安防、机柜资产以及其他方面的监控；</w:t>
      </w:r>
    </w:p>
    <w:p w:rsidR="00E32EBA" w:rsidRDefault="00A00D7E">
      <w:pPr>
        <w:pStyle w:val="FC"/>
        <w:numPr>
          <w:ilvl w:val="0"/>
          <w:numId w:val="7"/>
        </w:numPr>
        <w:ind w:firstLineChars="0"/>
      </w:pPr>
      <w:r>
        <w:rPr>
          <w:rFonts w:hint="eastAsia"/>
        </w:rPr>
        <w:t>管理：包括资产、容量、能效、变更以及整体可用性的管理；</w:t>
      </w:r>
    </w:p>
    <w:p w:rsidR="00E32EBA" w:rsidRDefault="00A00D7E">
      <w:pPr>
        <w:pStyle w:val="FC"/>
        <w:numPr>
          <w:ilvl w:val="0"/>
          <w:numId w:val="7"/>
        </w:numPr>
        <w:ind w:firstLineChars="0"/>
      </w:pPr>
      <w:r>
        <w:rPr>
          <w:rFonts w:hint="eastAsia"/>
        </w:rPr>
        <w:t>展示：实现数据中心二维及三维页面的展示，提供移动端的访问。</w:t>
      </w:r>
    </w:p>
    <w:p w:rsidR="00E32EBA" w:rsidRDefault="00A00D7E">
      <w:pPr>
        <w:pStyle w:val="4"/>
      </w:pPr>
      <w:r>
        <w:rPr>
          <w:rFonts w:hint="eastAsia"/>
        </w:rPr>
        <w:t>统一展示监测系统</w:t>
      </w:r>
    </w:p>
    <w:p w:rsidR="00E32EBA" w:rsidRDefault="00A00D7E">
      <w:pPr>
        <w:pStyle w:val="FC"/>
        <w:ind w:firstLine="480"/>
      </w:pPr>
      <w:r>
        <w:rPr>
          <w:rFonts w:hint="eastAsia"/>
        </w:rPr>
        <w:t>2021年度，通过基础设施运</w:t>
      </w:r>
      <w:proofErr w:type="gramStart"/>
      <w:r>
        <w:rPr>
          <w:rFonts w:hint="eastAsia"/>
        </w:rPr>
        <w:t>维建设</w:t>
      </w:r>
      <w:proofErr w:type="gramEnd"/>
      <w:r>
        <w:rPr>
          <w:rFonts w:hint="eastAsia"/>
        </w:rPr>
        <w:t>完善统一展示监测系统。该系统实现机房环境及动力监控系统、冷源群控系统、综合安防监控系统三个系统的统一的用户登录，登录成</w:t>
      </w:r>
      <w:r>
        <w:rPr>
          <w:rFonts w:hint="eastAsia"/>
        </w:rPr>
        <w:lastRenderedPageBreak/>
        <w:t>功后即可访问其它子系统。实现监控平台一体化展示，实现单点登录即可完成各个子系统的登录，以及建设DCIM的初级版本进行各子系统数据采集，目前是通过手动录入数据方式对页面进行展示，完成基础设施运行情况的大屏一览展示。</w:t>
      </w:r>
    </w:p>
    <w:p w:rsidR="00E32EBA" w:rsidRDefault="00A00D7E">
      <w:pPr>
        <w:pStyle w:val="FC"/>
        <w:ind w:firstLine="480"/>
      </w:pPr>
      <w:r>
        <w:rPr>
          <w:rFonts w:hint="eastAsia"/>
        </w:rPr>
        <w:t>单点登录建设独立的单点登录认证中心，提供用户登录界面，用户只需在该界面登录成功后即可访问到各个子系统，进行相应子系统的操作。</w:t>
      </w:r>
    </w:p>
    <w:p w:rsidR="00E32EBA" w:rsidRDefault="00A00D7E">
      <w:pPr>
        <w:pStyle w:val="FC"/>
        <w:ind w:firstLine="480"/>
      </w:pPr>
      <w:r>
        <w:rPr>
          <w:rFonts w:hint="eastAsia"/>
        </w:rPr>
        <w:t>各子系统包括机房环境及动力监控系统、</w:t>
      </w:r>
      <w:proofErr w:type="gramStart"/>
      <w:r>
        <w:rPr>
          <w:rFonts w:hint="eastAsia"/>
        </w:rPr>
        <w:t>冷冻水</w:t>
      </w:r>
      <w:proofErr w:type="gramEnd"/>
      <w:r>
        <w:rPr>
          <w:rFonts w:hint="eastAsia"/>
        </w:rPr>
        <w:t>系统、消防子系统、综合安防监控系统）与单点登录认证中心进行对接，进行单点登录改造，包括用户登录的认证方式、登录超时处理以及注销退出处理改造。</w:t>
      </w:r>
    </w:p>
    <w:p w:rsidR="00E32EBA" w:rsidRDefault="00A00D7E">
      <w:pPr>
        <w:pStyle w:val="FC"/>
        <w:ind w:firstLine="480"/>
      </w:pPr>
      <w:r>
        <w:rPr>
          <w:rFonts w:hint="eastAsia"/>
        </w:rPr>
        <w:t>大屏展示内容包括如下：</w:t>
      </w:r>
    </w:p>
    <w:p w:rsidR="00E32EBA" w:rsidRDefault="00A00D7E">
      <w:pPr>
        <w:pStyle w:val="FC"/>
        <w:ind w:firstLine="480"/>
      </w:pPr>
      <w:r>
        <w:rPr>
          <w:rFonts w:hint="eastAsia"/>
        </w:rPr>
        <w:t>能效数据：PUE、PUE趋势；总负载/IT负载/制冷负载，各项负载占比图，负载变化趋势；</w:t>
      </w:r>
    </w:p>
    <w:p w:rsidR="00E32EBA" w:rsidRDefault="00A00D7E">
      <w:pPr>
        <w:pStyle w:val="FC"/>
        <w:ind w:firstLine="480"/>
      </w:pPr>
      <w:r>
        <w:rPr>
          <w:rFonts w:hint="eastAsia"/>
        </w:rPr>
        <w:t>容量数据：电力/制冷/空间的容量使用情况，容量使用趋势图；</w:t>
      </w:r>
    </w:p>
    <w:p w:rsidR="00E32EBA" w:rsidRDefault="00A00D7E">
      <w:pPr>
        <w:pStyle w:val="FC"/>
        <w:ind w:firstLine="480"/>
      </w:pPr>
      <w:r>
        <w:rPr>
          <w:rFonts w:hint="eastAsia"/>
        </w:rPr>
        <w:t>安全数据：安全运行天数、后备电源情况、UPS负载率；</w:t>
      </w:r>
    </w:p>
    <w:p w:rsidR="00E32EBA" w:rsidRDefault="00A00D7E">
      <w:pPr>
        <w:pStyle w:val="FC"/>
        <w:ind w:firstLine="480"/>
      </w:pPr>
      <w:r>
        <w:rPr>
          <w:rFonts w:hint="eastAsia"/>
        </w:rPr>
        <w:t>用电数据：用电量、用电趋势；</w:t>
      </w:r>
    </w:p>
    <w:p w:rsidR="00E32EBA" w:rsidRDefault="00A00D7E">
      <w:pPr>
        <w:pStyle w:val="FC"/>
        <w:ind w:firstLine="480"/>
      </w:pPr>
      <w:r>
        <w:rPr>
          <w:rFonts w:hint="eastAsia"/>
        </w:rPr>
        <w:t>环境数据：温度、湿度，温湿度趋势；</w:t>
      </w:r>
    </w:p>
    <w:p w:rsidR="00E32EBA" w:rsidRDefault="00A00D7E">
      <w:pPr>
        <w:pStyle w:val="FC"/>
        <w:ind w:firstLine="480"/>
      </w:pPr>
      <w:r>
        <w:rPr>
          <w:rFonts w:hint="eastAsia"/>
        </w:rPr>
        <w:t>告警数据：当日告警分类别，分等级统计。</w:t>
      </w:r>
    </w:p>
    <w:p w:rsidR="00E32EBA" w:rsidRDefault="00A00D7E">
      <w:pPr>
        <w:pStyle w:val="3"/>
        <w:ind w:left="578" w:hanging="578"/>
        <w:rPr>
          <w:w w:val="98"/>
        </w:rPr>
      </w:pPr>
      <w:bookmarkStart w:id="264" w:name="_Toc103948638"/>
      <w:r>
        <w:rPr>
          <w:w w:val="98"/>
        </w:rPr>
        <w:t>机房运维监控中心系统</w:t>
      </w:r>
      <w:bookmarkEnd w:id="234"/>
      <w:bookmarkEnd w:id="235"/>
      <w:bookmarkEnd w:id="264"/>
    </w:p>
    <w:p w:rsidR="00E32EBA" w:rsidRDefault="00A00D7E">
      <w:pPr>
        <w:pStyle w:val="FC"/>
        <w:ind w:firstLine="480"/>
      </w:pPr>
      <w:r>
        <w:t>机房运维监控中心部署于大楼</w:t>
      </w:r>
      <w:r>
        <w:rPr>
          <w:rFonts w:hint="eastAsia"/>
        </w:rPr>
        <w:t>四</w:t>
      </w:r>
      <w:r>
        <w:t>层，监控中心内配置2套4</w:t>
      </w:r>
      <w:proofErr w:type="gramStart"/>
      <w:r>
        <w:t>人位的</w:t>
      </w:r>
      <w:proofErr w:type="gramEnd"/>
      <w:r>
        <w:t>操作台，操作台采用优质冷轧钢板制作，每个位置800mm(宽)×750mm(高)×900mm(深)；每个工作位上均配有1个掀盖式地插(含1个电源插座、3个网口、1个VGA口、1个音频口、1个视频口)+1个语音点；每套4</w:t>
      </w:r>
      <w:proofErr w:type="gramStart"/>
      <w:r>
        <w:t>人位的</w:t>
      </w:r>
      <w:proofErr w:type="gramEnd"/>
      <w:r>
        <w:t>操作台预留2个电源</w:t>
      </w:r>
      <w:proofErr w:type="gramStart"/>
      <w:r>
        <w:t>桌插并</w:t>
      </w:r>
      <w:proofErr w:type="gramEnd"/>
      <w:r>
        <w:t>配置2个UPS供电插座满足应急状态下使用，每个工作位配置1个视频接口，方便电脑信号传送至大屏显示系统上。</w:t>
      </w:r>
    </w:p>
    <w:p w:rsidR="00E32EBA" w:rsidRDefault="00A00D7E">
      <w:pPr>
        <w:pStyle w:val="1"/>
      </w:pPr>
      <w:bookmarkStart w:id="265" w:name="_Toc525200549"/>
      <w:bookmarkStart w:id="266" w:name="_Toc28161742"/>
      <w:bookmarkStart w:id="267" w:name="_Toc103948639"/>
      <w:bookmarkStart w:id="268" w:name="_Toc495"/>
      <w:bookmarkEnd w:id="236"/>
      <w:bookmarkEnd w:id="237"/>
      <w:bookmarkEnd w:id="238"/>
      <w:bookmarkEnd w:id="239"/>
      <w:bookmarkEnd w:id="240"/>
      <w:bookmarkEnd w:id="241"/>
      <w:r>
        <w:rPr>
          <w:rFonts w:hint="eastAsia"/>
        </w:rPr>
        <w:lastRenderedPageBreak/>
        <w:t>招标品目与服务清单</w:t>
      </w:r>
      <w:bookmarkEnd w:id="265"/>
      <w:bookmarkEnd w:id="266"/>
      <w:bookmarkEnd w:id="267"/>
      <w:bookmarkEnd w:id="268"/>
    </w:p>
    <w:p w:rsidR="00E32EBA" w:rsidRDefault="00A00D7E">
      <w:pPr>
        <w:ind w:firstLineChars="200" w:firstLine="480"/>
        <w:rPr>
          <w:rFonts w:hAnsi="宋体" w:cs="Arial"/>
        </w:rPr>
      </w:pPr>
      <w:bookmarkStart w:id="269" w:name="_Toc364520611"/>
      <w:bookmarkStart w:id="270" w:name="_Toc266172608"/>
      <w:r>
        <w:rPr>
          <w:rFonts w:hAnsi="宋体" w:cs="Arial" w:hint="eastAsia"/>
        </w:rPr>
        <w:t>福建省政务云平台基础设施运维服务项目（</w:t>
      </w:r>
      <w:r>
        <w:rPr>
          <w:rFonts w:hAnsi="宋体" w:cs="Arial"/>
        </w:rPr>
        <w:t>2022年度</w:t>
      </w:r>
      <w:r>
        <w:rPr>
          <w:rFonts w:hAnsi="宋体" w:cs="Arial" w:hint="eastAsia"/>
        </w:rPr>
        <w:t>）服务品目如下所示：</w:t>
      </w:r>
    </w:p>
    <w:p w:rsidR="00E32EBA" w:rsidRDefault="00A00D7E">
      <w:pPr>
        <w:pStyle w:val="2"/>
      </w:pPr>
      <w:bookmarkStart w:id="271" w:name="_Toc103948640"/>
      <w:bookmarkStart w:id="272" w:name="_Toc28161743"/>
      <w:bookmarkStart w:id="273" w:name="_Toc22186"/>
      <w:r>
        <w:t>基础运维团队服务</w:t>
      </w:r>
      <w:bookmarkEnd w:id="271"/>
      <w:bookmarkEnd w:id="272"/>
      <w:bookmarkEnd w:id="273"/>
    </w:p>
    <w:p w:rsidR="00E32EBA" w:rsidRDefault="00A00D7E">
      <w:pPr>
        <w:pStyle w:val="a3"/>
      </w:pPr>
      <w:bookmarkStart w:id="274" w:name="_Toc10369009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w:t>
      </w:r>
      <w:r>
        <w:fldChar w:fldCharType="end"/>
      </w:r>
      <w:r>
        <w:rPr>
          <w:rFonts w:hint="eastAsia"/>
        </w:rPr>
        <w:t>基础运维团队服务品目</w:t>
      </w:r>
      <w:bookmarkEnd w:id="27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4"/>
        <w:gridCol w:w="2330"/>
        <w:gridCol w:w="1456"/>
        <w:gridCol w:w="1165"/>
        <w:gridCol w:w="3331"/>
      </w:tblGrid>
      <w:tr w:rsidR="00E32EBA">
        <w:trPr>
          <w:trHeight w:val="20"/>
        </w:trPr>
        <w:tc>
          <w:tcPr>
            <w:tcW w:w="978"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rPr>
                <w:rFonts w:ascii="宋体" w:hAnsi="宋体"/>
              </w:rPr>
            </w:pPr>
            <w:r>
              <w:rPr>
                <w:rFonts w:ascii="宋体" w:hAnsi="宋体" w:hint="eastAsia"/>
              </w:rPr>
              <w:t>品目号</w:t>
            </w:r>
          </w:p>
        </w:tc>
        <w:tc>
          <w:tcPr>
            <w:tcW w:w="2268"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rFonts w:ascii="宋体" w:hAnsi="宋体"/>
              </w:rPr>
            </w:pPr>
            <w:r>
              <w:rPr>
                <w:rFonts w:ascii="宋体" w:hAnsi="宋体" w:hint="eastAsia"/>
              </w:rPr>
              <w:t>品目</w:t>
            </w:r>
          </w:p>
        </w:tc>
        <w:tc>
          <w:tcPr>
            <w:tcW w:w="1417"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rPr>
                <w:rFonts w:ascii="宋体" w:hAnsi="宋体"/>
              </w:rPr>
            </w:pPr>
            <w:r>
              <w:rPr>
                <w:rFonts w:ascii="宋体" w:hAnsi="宋体" w:hint="eastAsia"/>
              </w:rPr>
              <w:t>单位</w:t>
            </w:r>
          </w:p>
        </w:tc>
        <w:tc>
          <w:tcPr>
            <w:tcW w:w="1134"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rPr>
                <w:rFonts w:ascii="宋体" w:hAnsi="宋体"/>
              </w:rPr>
            </w:pPr>
            <w:r>
              <w:rPr>
                <w:rFonts w:ascii="宋体" w:hAnsi="宋体" w:hint="eastAsia"/>
              </w:rPr>
              <w:t>数量</w:t>
            </w:r>
          </w:p>
        </w:tc>
        <w:tc>
          <w:tcPr>
            <w:tcW w:w="3243"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rFonts w:ascii="宋体" w:hAnsi="宋体"/>
              </w:rPr>
            </w:pPr>
            <w:r>
              <w:rPr>
                <w:rFonts w:ascii="宋体" w:hAnsi="宋体" w:hint="eastAsia"/>
              </w:rPr>
              <w:t>备注</w:t>
            </w:r>
          </w:p>
        </w:tc>
      </w:tr>
      <w:tr w:rsidR="00E32EBA">
        <w:trPr>
          <w:trHeight w:val="20"/>
        </w:trPr>
        <w:tc>
          <w:tcPr>
            <w:tcW w:w="978" w:type="dxa"/>
            <w:shd w:val="clear" w:color="auto" w:fill="auto"/>
            <w:noWrap/>
            <w:vAlign w:val="center"/>
          </w:tcPr>
          <w:p w:rsidR="00E32EBA" w:rsidRDefault="00A00D7E">
            <w:pPr>
              <w:pStyle w:val="FC0"/>
              <w:adjustRightInd w:val="0"/>
              <w:spacing w:line="240" w:lineRule="auto"/>
              <w:jc w:val="center"/>
              <w:rPr>
                <w:rFonts w:ascii="宋体" w:hAnsi="宋体"/>
                <w:b w:val="0"/>
                <w:bCs/>
              </w:rPr>
            </w:pPr>
            <w:r>
              <w:rPr>
                <w:rFonts w:ascii="宋体" w:hAnsi="宋体" w:hint="eastAsia"/>
                <w:b w:val="0"/>
                <w:bCs/>
              </w:rPr>
              <w:t>1-1</w:t>
            </w:r>
          </w:p>
        </w:tc>
        <w:tc>
          <w:tcPr>
            <w:tcW w:w="2268" w:type="dxa"/>
            <w:shd w:val="clear" w:color="auto" w:fill="auto"/>
            <w:vAlign w:val="center"/>
          </w:tcPr>
          <w:p w:rsidR="00E32EBA" w:rsidRDefault="00A00D7E">
            <w:pPr>
              <w:pStyle w:val="FC0"/>
              <w:adjustRightInd w:val="0"/>
              <w:spacing w:line="240" w:lineRule="auto"/>
              <w:jc w:val="center"/>
              <w:rPr>
                <w:rFonts w:ascii="宋体" w:hAnsi="宋体"/>
                <w:b w:val="0"/>
                <w:bCs/>
              </w:rPr>
            </w:pPr>
            <w:r>
              <w:rPr>
                <w:rFonts w:ascii="宋体" w:hAnsi="宋体" w:hint="eastAsia"/>
                <w:b w:val="0"/>
                <w:bCs/>
              </w:rPr>
              <w:t>基础运维团队服务</w:t>
            </w:r>
          </w:p>
        </w:tc>
        <w:tc>
          <w:tcPr>
            <w:tcW w:w="1417" w:type="dxa"/>
            <w:shd w:val="clear" w:color="auto" w:fill="auto"/>
            <w:noWrap/>
            <w:vAlign w:val="center"/>
          </w:tcPr>
          <w:p w:rsidR="00E32EBA" w:rsidRDefault="00A00D7E">
            <w:pPr>
              <w:pStyle w:val="FC0"/>
              <w:adjustRightInd w:val="0"/>
              <w:spacing w:line="240" w:lineRule="auto"/>
              <w:jc w:val="center"/>
              <w:rPr>
                <w:rFonts w:ascii="宋体" w:hAnsi="宋体"/>
                <w:b w:val="0"/>
                <w:bCs/>
              </w:rPr>
            </w:pPr>
            <w:r>
              <w:rPr>
                <w:rFonts w:ascii="宋体" w:hAnsi="宋体" w:hint="eastAsia"/>
                <w:b w:val="0"/>
                <w:bCs/>
              </w:rPr>
              <w:t>项</w:t>
            </w:r>
          </w:p>
        </w:tc>
        <w:tc>
          <w:tcPr>
            <w:tcW w:w="1134" w:type="dxa"/>
            <w:shd w:val="clear" w:color="auto" w:fill="auto"/>
            <w:noWrap/>
            <w:vAlign w:val="center"/>
          </w:tcPr>
          <w:p w:rsidR="00E32EBA" w:rsidRDefault="00A00D7E">
            <w:pPr>
              <w:pStyle w:val="FC0"/>
              <w:adjustRightInd w:val="0"/>
              <w:spacing w:line="240" w:lineRule="auto"/>
              <w:jc w:val="center"/>
              <w:rPr>
                <w:rFonts w:ascii="宋体" w:hAnsi="宋体"/>
                <w:b w:val="0"/>
                <w:bCs/>
              </w:rPr>
            </w:pPr>
            <w:r>
              <w:rPr>
                <w:rFonts w:ascii="宋体" w:hAnsi="宋体" w:hint="eastAsia"/>
                <w:b w:val="0"/>
                <w:bCs/>
              </w:rPr>
              <w:t>1</w:t>
            </w:r>
          </w:p>
        </w:tc>
        <w:tc>
          <w:tcPr>
            <w:tcW w:w="3243" w:type="dxa"/>
            <w:shd w:val="clear" w:color="auto" w:fill="auto"/>
            <w:vAlign w:val="center"/>
          </w:tcPr>
          <w:p w:rsidR="00E32EBA" w:rsidRDefault="00A00D7E">
            <w:pPr>
              <w:pStyle w:val="FC0"/>
              <w:adjustRightInd w:val="0"/>
              <w:spacing w:line="240" w:lineRule="auto"/>
              <w:jc w:val="center"/>
              <w:rPr>
                <w:rFonts w:ascii="宋体" w:hAnsi="宋体"/>
                <w:b w:val="0"/>
                <w:bCs/>
              </w:rPr>
            </w:pPr>
            <w:r>
              <w:rPr>
                <w:rFonts w:ascii="宋体" w:hAnsi="宋体" w:hint="eastAsia"/>
                <w:b w:val="0"/>
                <w:bCs/>
              </w:rPr>
              <w:t>详细技术要求见第4</w:t>
            </w:r>
            <w:r>
              <w:rPr>
                <w:rFonts w:ascii="宋体" w:hAnsi="宋体"/>
                <w:b w:val="0"/>
                <w:bCs/>
              </w:rPr>
              <w:t>.2</w:t>
            </w:r>
            <w:r>
              <w:rPr>
                <w:rFonts w:ascii="宋体" w:hAnsi="宋体" w:hint="eastAsia"/>
                <w:b w:val="0"/>
                <w:bCs/>
              </w:rPr>
              <w:t>章“基础运维团队服务要求”</w:t>
            </w:r>
          </w:p>
        </w:tc>
      </w:tr>
    </w:tbl>
    <w:p w:rsidR="00E32EBA" w:rsidRDefault="00A00D7E">
      <w:pPr>
        <w:pStyle w:val="2"/>
      </w:pPr>
      <w:bookmarkStart w:id="275" w:name="_Toc28161744"/>
      <w:bookmarkStart w:id="276" w:name="_Toc23220"/>
      <w:bookmarkStart w:id="277" w:name="_Toc103948641"/>
      <w:bookmarkStart w:id="278" w:name="_Toc364520612"/>
      <w:bookmarkStart w:id="279" w:name="_Toc525200435"/>
      <w:bookmarkStart w:id="280" w:name="_Toc525200551"/>
      <w:bookmarkEnd w:id="269"/>
      <w:bookmarkEnd w:id="270"/>
      <w:r>
        <w:rPr>
          <w:rFonts w:hint="eastAsia"/>
        </w:rPr>
        <w:t>运维技术服务及相关备件耗材</w:t>
      </w:r>
      <w:bookmarkEnd w:id="275"/>
      <w:bookmarkEnd w:id="276"/>
      <w:bookmarkEnd w:id="277"/>
    </w:p>
    <w:p w:rsidR="00E32EBA" w:rsidRDefault="00A00D7E">
      <w:pPr>
        <w:pStyle w:val="3"/>
        <w:ind w:left="578" w:hanging="578"/>
        <w:rPr>
          <w:w w:val="98"/>
        </w:rPr>
      </w:pPr>
      <w:bookmarkStart w:id="281" w:name="_Toc103948642"/>
      <w:bookmarkStart w:id="282" w:name="_Toc7632"/>
      <w:bookmarkStart w:id="283" w:name="_Toc28161745"/>
      <w:bookmarkStart w:id="284" w:name="_Toc525200552"/>
      <w:bookmarkStart w:id="285" w:name="_Toc525200436"/>
      <w:r>
        <w:rPr>
          <w:rFonts w:hint="eastAsia"/>
          <w:w w:val="98"/>
        </w:rPr>
        <w:t>机柜维修维护品目</w:t>
      </w:r>
      <w:bookmarkEnd w:id="281"/>
    </w:p>
    <w:p w:rsidR="00E32EBA" w:rsidRDefault="00A00D7E">
      <w:pPr>
        <w:pStyle w:val="a3"/>
      </w:pPr>
      <w:bookmarkStart w:id="286" w:name="_Toc10369009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w:t>
      </w:r>
      <w:r>
        <w:fldChar w:fldCharType="end"/>
      </w:r>
      <w:r>
        <w:rPr>
          <w:rFonts w:hint="eastAsia"/>
        </w:rPr>
        <w:t>机柜维修维护品目</w:t>
      </w:r>
      <w:bookmarkEnd w:id="286"/>
    </w:p>
    <w:tbl>
      <w:tblPr>
        <w:tblW w:w="5000" w:type="pct"/>
        <w:tblLook w:val="04A0" w:firstRow="1" w:lastRow="0" w:firstColumn="1" w:lastColumn="0" w:noHBand="0" w:noVBand="1"/>
      </w:tblPr>
      <w:tblGrid>
        <w:gridCol w:w="2321"/>
        <w:gridCol w:w="2321"/>
        <w:gridCol w:w="2322"/>
        <w:gridCol w:w="2322"/>
      </w:tblGrid>
      <w:tr w:rsidR="00E32EBA">
        <w:trPr>
          <w:trHeight w:val="20"/>
        </w:trPr>
        <w:tc>
          <w:tcPr>
            <w:tcW w:w="2321" w:type="dxa"/>
            <w:tcBorders>
              <w:top w:val="double" w:sz="6" w:space="0" w:color="auto"/>
              <w:left w:val="double" w:sz="6" w:space="0" w:color="auto"/>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品目号</w:t>
            </w:r>
          </w:p>
        </w:tc>
        <w:tc>
          <w:tcPr>
            <w:tcW w:w="2321"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品目</w:t>
            </w:r>
          </w:p>
        </w:tc>
        <w:tc>
          <w:tcPr>
            <w:tcW w:w="2322"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单位</w:t>
            </w:r>
          </w:p>
        </w:tc>
        <w:tc>
          <w:tcPr>
            <w:tcW w:w="2322" w:type="dxa"/>
            <w:tcBorders>
              <w:top w:val="double" w:sz="6" w:space="0" w:color="auto"/>
              <w:left w:val="nil"/>
              <w:bottom w:val="single" w:sz="4" w:space="0" w:color="auto"/>
              <w:right w:val="double" w:sz="6"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数量</w:t>
            </w:r>
          </w:p>
        </w:tc>
      </w:tr>
      <w:tr w:rsidR="00E32EBA">
        <w:trPr>
          <w:trHeight w:val="20"/>
        </w:trPr>
        <w:tc>
          <w:tcPr>
            <w:tcW w:w="2321"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2-1-1</w:t>
            </w:r>
          </w:p>
        </w:tc>
        <w:tc>
          <w:tcPr>
            <w:tcW w:w="2321"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hAnsi="宋体" w:cs="宋体"/>
                <w:color w:val="000000"/>
                <w:kern w:val="0"/>
                <w:sz w:val="21"/>
                <w:szCs w:val="21"/>
              </w:rPr>
            </w:pPr>
            <w:r>
              <w:rPr>
                <w:rFonts w:hAnsi="宋体" w:cs="宋体" w:hint="eastAsia"/>
                <w:color w:val="000000"/>
                <w:kern w:val="0"/>
                <w:sz w:val="21"/>
                <w:szCs w:val="21"/>
              </w:rPr>
              <w:t>常规机柜维修维护</w:t>
            </w:r>
          </w:p>
        </w:tc>
        <w:tc>
          <w:tcPr>
            <w:tcW w:w="2322"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项</w:t>
            </w:r>
          </w:p>
        </w:tc>
        <w:tc>
          <w:tcPr>
            <w:tcW w:w="2322"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2321"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2-1-2</w:t>
            </w:r>
          </w:p>
        </w:tc>
        <w:tc>
          <w:tcPr>
            <w:tcW w:w="2321"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hAnsi="宋体" w:cs="宋体"/>
                <w:color w:val="000000"/>
                <w:kern w:val="0"/>
                <w:sz w:val="21"/>
                <w:szCs w:val="21"/>
              </w:rPr>
            </w:pPr>
            <w:r>
              <w:rPr>
                <w:rFonts w:hAnsi="宋体" w:cs="宋体" w:hint="eastAsia"/>
                <w:color w:val="000000"/>
                <w:kern w:val="0"/>
                <w:sz w:val="21"/>
                <w:szCs w:val="21"/>
              </w:rPr>
              <w:t>微模块机柜维修维护</w:t>
            </w:r>
          </w:p>
        </w:tc>
        <w:tc>
          <w:tcPr>
            <w:tcW w:w="2322"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项</w:t>
            </w:r>
          </w:p>
        </w:tc>
        <w:tc>
          <w:tcPr>
            <w:tcW w:w="2322"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1</w:t>
            </w:r>
          </w:p>
        </w:tc>
      </w:tr>
    </w:tbl>
    <w:p w:rsidR="00E32EBA" w:rsidRDefault="00A00D7E">
      <w:pPr>
        <w:pStyle w:val="3"/>
        <w:ind w:left="578" w:hanging="578"/>
        <w:rPr>
          <w:w w:val="98"/>
        </w:rPr>
      </w:pPr>
      <w:bookmarkStart w:id="287" w:name="_Toc28161746"/>
      <w:bookmarkStart w:id="288" w:name="_Toc103948643"/>
      <w:bookmarkStart w:id="289" w:name="_Toc9472"/>
      <w:r>
        <w:rPr>
          <w:w w:val="98"/>
        </w:rPr>
        <w:t>通风空调</w:t>
      </w:r>
      <w:r>
        <w:rPr>
          <w:rFonts w:hint="eastAsia"/>
          <w:w w:val="98"/>
        </w:rPr>
        <w:t>设备维修维护品目</w:t>
      </w:r>
      <w:bookmarkEnd w:id="287"/>
      <w:bookmarkEnd w:id="288"/>
      <w:bookmarkEnd w:id="289"/>
    </w:p>
    <w:p w:rsidR="00E32EBA" w:rsidRDefault="00A00D7E">
      <w:pPr>
        <w:pStyle w:val="a3"/>
      </w:pPr>
      <w:bookmarkStart w:id="290" w:name="_Toc10369009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w:t>
      </w:r>
      <w:r>
        <w:fldChar w:fldCharType="end"/>
      </w:r>
      <w:r>
        <w:rPr>
          <w:rFonts w:hint="eastAsia"/>
        </w:rPr>
        <w:t>通风空调设备维修维护品目</w:t>
      </w:r>
      <w:bookmarkEnd w:id="290"/>
    </w:p>
    <w:tbl>
      <w:tblPr>
        <w:tblW w:w="5000" w:type="pct"/>
        <w:tblLook w:val="04A0" w:firstRow="1" w:lastRow="0" w:firstColumn="1" w:lastColumn="0" w:noHBand="0" w:noVBand="1"/>
      </w:tblPr>
      <w:tblGrid>
        <w:gridCol w:w="1186"/>
        <w:gridCol w:w="5730"/>
        <w:gridCol w:w="1185"/>
        <w:gridCol w:w="1185"/>
      </w:tblGrid>
      <w:tr w:rsidR="00E32EBA">
        <w:trPr>
          <w:trHeight w:val="20"/>
        </w:trPr>
        <w:tc>
          <w:tcPr>
            <w:tcW w:w="1186" w:type="dxa"/>
            <w:tcBorders>
              <w:top w:val="double" w:sz="6" w:space="0" w:color="auto"/>
              <w:left w:val="double" w:sz="6" w:space="0" w:color="auto"/>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品目号</w:t>
            </w:r>
          </w:p>
        </w:tc>
        <w:tc>
          <w:tcPr>
            <w:tcW w:w="5730"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品目</w:t>
            </w:r>
          </w:p>
        </w:tc>
        <w:tc>
          <w:tcPr>
            <w:tcW w:w="1185"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单位</w:t>
            </w:r>
          </w:p>
        </w:tc>
        <w:tc>
          <w:tcPr>
            <w:tcW w:w="1185" w:type="dxa"/>
            <w:tcBorders>
              <w:top w:val="double" w:sz="6" w:space="0" w:color="auto"/>
              <w:left w:val="nil"/>
              <w:bottom w:val="single" w:sz="4" w:space="0" w:color="auto"/>
              <w:right w:val="double" w:sz="6"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数量</w:t>
            </w:r>
          </w:p>
        </w:tc>
      </w:tr>
      <w:tr w:rsidR="00E32EBA">
        <w:trPr>
          <w:trHeight w:val="20"/>
        </w:trPr>
        <w:tc>
          <w:tcPr>
            <w:tcW w:w="1186"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2-2-1</w:t>
            </w:r>
          </w:p>
        </w:tc>
        <w:tc>
          <w:tcPr>
            <w:tcW w:w="5730"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顿汉布什DCLCD</w:t>
            </w:r>
            <w:proofErr w:type="gramStart"/>
            <w:r>
              <w:rPr>
                <w:rFonts w:asciiTheme="minorEastAsia" w:eastAsiaTheme="minorEastAsia" w:hAnsiTheme="minorEastAsia" w:hint="eastAsia"/>
                <w:bCs/>
                <w:sz w:val="21"/>
                <w:szCs w:val="21"/>
              </w:rPr>
              <w:t>系列双</w:t>
            </w:r>
            <w:proofErr w:type="gramEnd"/>
            <w:r>
              <w:rPr>
                <w:rFonts w:asciiTheme="minorEastAsia" w:eastAsiaTheme="minorEastAsia" w:hAnsiTheme="minorEastAsia" w:hint="eastAsia"/>
                <w:bCs/>
                <w:sz w:val="21"/>
                <w:szCs w:val="21"/>
              </w:rPr>
              <w:t>级压缩离心式冷水机组DCLCD1000FPDC6653510K维修维护</w:t>
            </w:r>
          </w:p>
        </w:tc>
        <w:tc>
          <w:tcPr>
            <w:tcW w:w="1185"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组</w:t>
            </w:r>
          </w:p>
        </w:tc>
        <w:tc>
          <w:tcPr>
            <w:tcW w:w="1185"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1</w:t>
            </w:r>
          </w:p>
        </w:tc>
      </w:tr>
      <w:tr w:rsidR="00E32EBA">
        <w:trPr>
          <w:trHeight w:val="20"/>
        </w:trPr>
        <w:tc>
          <w:tcPr>
            <w:tcW w:w="1186"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2-2-2</w:t>
            </w:r>
          </w:p>
        </w:tc>
        <w:tc>
          <w:tcPr>
            <w:tcW w:w="5730"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WCFX系列螺杆式冷水机组WCFX60TRKBRT5R1750KW维修维护</w:t>
            </w:r>
          </w:p>
        </w:tc>
        <w:tc>
          <w:tcPr>
            <w:tcW w:w="1185"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组</w:t>
            </w:r>
          </w:p>
        </w:tc>
        <w:tc>
          <w:tcPr>
            <w:tcW w:w="1185"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2</w:t>
            </w:r>
          </w:p>
        </w:tc>
      </w:tr>
      <w:tr w:rsidR="00E32EBA">
        <w:trPr>
          <w:trHeight w:val="20"/>
        </w:trPr>
        <w:tc>
          <w:tcPr>
            <w:tcW w:w="1186"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2-2-3</w:t>
            </w:r>
          </w:p>
        </w:tc>
        <w:tc>
          <w:tcPr>
            <w:tcW w:w="5730"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冷水机组的水处理</w:t>
            </w:r>
          </w:p>
        </w:tc>
        <w:tc>
          <w:tcPr>
            <w:tcW w:w="1185"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组</w:t>
            </w:r>
          </w:p>
        </w:tc>
        <w:tc>
          <w:tcPr>
            <w:tcW w:w="1185"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2</w:t>
            </w:r>
          </w:p>
        </w:tc>
      </w:tr>
      <w:tr w:rsidR="00E32EBA">
        <w:trPr>
          <w:trHeight w:val="20"/>
        </w:trPr>
        <w:tc>
          <w:tcPr>
            <w:tcW w:w="1186"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2-2-4</w:t>
            </w:r>
          </w:p>
        </w:tc>
        <w:tc>
          <w:tcPr>
            <w:tcW w:w="5730"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低噪音方型全钢逆流冷却塔维修维护</w:t>
            </w:r>
          </w:p>
        </w:tc>
        <w:tc>
          <w:tcPr>
            <w:tcW w:w="1185"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台</w:t>
            </w:r>
          </w:p>
        </w:tc>
        <w:tc>
          <w:tcPr>
            <w:tcW w:w="1185"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4</w:t>
            </w:r>
          </w:p>
        </w:tc>
      </w:tr>
      <w:tr w:rsidR="00E32EBA">
        <w:trPr>
          <w:trHeight w:val="20"/>
        </w:trPr>
        <w:tc>
          <w:tcPr>
            <w:tcW w:w="1186"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2-2-5</w:t>
            </w:r>
          </w:p>
        </w:tc>
        <w:tc>
          <w:tcPr>
            <w:tcW w:w="5730"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冷却水泵卧式</w:t>
            </w:r>
            <w:proofErr w:type="gramStart"/>
            <w:r>
              <w:rPr>
                <w:rFonts w:asciiTheme="minorEastAsia" w:eastAsiaTheme="minorEastAsia" w:hAnsiTheme="minorEastAsia" w:hint="eastAsia"/>
                <w:bCs/>
                <w:sz w:val="21"/>
                <w:szCs w:val="21"/>
              </w:rPr>
              <w:t>端吸泵选用荏</w:t>
            </w:r>
            <w:proofErr w:type="gramEnd"/>
            <w:r>
              <w:rPr>
                <w:rFonts w:asciiTheme="minorEastAsia" w:eastAsiaTheme="minorEastAsia" w:hAnsiTheme="minorEastAsia" w:hint="eastAsia"/>
                <w:bCs/>
                <w:sz w:val="21"/>
                <w:szCs w:val="21"/>
              </w:rPr>
              <w:t>原（品牌）250X200FS4LC590H、200X150FS4KC545H</w:t>
            </w:r>
          </w:p>
        </w:tc>
        <w:tc>
          <w:tcPr>
            <w:tcW w:w="1185"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台</w:t>
            </w:r>
          </w:p>
        </w:tc>
        <w:tc>
          <w:tcPr>
            <w:tcW w:w="1185"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3</w:t>
            </w:r>
          </w:p>
        </w:tc>
      </w:tr>
      <w:tr w:rsidR="00E32EBA">
        <w:trPr>
          <w:trHeight w:val="20"/>
        </w:trPr>
        <w:tc>
          <w:tcPr>
            <w:tcW w:w="1186" w:type="dxa"/>
            <w:tcBorders>
              <w:top w:val="nil"/>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2-2-6</w:t>
            </w:r>
          </w:p>
        </w:tc>
        <w:tc>
          <w:tcPr>
            <w:tcW w:w="5730" w:type="dxa"/>
            <w:tcBorders>
              <w:top w:val="nil"/>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冷冻水泵卧式</w:t>
            </w:r>
            <w:proofErr w:type="gramStart"/>
            <w:r>
              <w:rPr>
                <w:rFonts w:asciiTheme="minorEastAsia" w:eastAsiaTheme="minorEastAsia" w:hAnsiTheme="minorEastAsia" w:hint="eastAsia"/>
                <w:bCs/>
                <w:sz w:val="21"/>
                <w:szCs w:val="21"/>
              </w:rPr>
              <w:t>端吸泵选用荏</w:t>
            </w:r>
            <w:proofErr w:type="gramEnd"/>
            <w:r>
              <w:rPr>
                <w:rFonts w:asciiTheme="minorEastAsia" w:eastAsiaTheme="minorEastAsia" w:hAnsiTheme="minorEastAsia" w:hint="eastAsia"/>
                <w:bCs/>
                <w:sz w:val="21"/>
                <w:szCs w:val="21"/>
              </w:rPr>
              <w:t>原（品牌）200X150FS4LC575H、150X125FS4LC545H</w:t>
            </w:r>
          </w:p>
        </w:tc>
        <w:tc>
          <w:tcPr>
            <w:tcW w:w="1185" w:type="dxa"/>
            <w:tcBorders>
              <w:top w:val="nil"/>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台</w:t>
            </w:r>
          </w:p>
        </w:tc>
        <w:tc>
          <w:tcPr>
            <w:tcW w:w="1185" w:type="dxa"/>
            <w:tcBorders>
              <w:top w:val="nil"/>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3</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2-2-7</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proofErr w:type="gramStart"/>
            <w:r>
              <w:rPr>
                <w:rFonts w:asciiTheme="minorEastAsia" w:eastAsiaTheme="minorEastAsia" w:hAnsiTheme="minorEastAsia" w:hint="eastAsia"/>
                <w:bCs/>
                <w:sz w:val="21"/>
                <w:szCs w:val="21"/>
              </w:rPr>
              <w:t>蓄冷罐</w:t>
            </w:r>
            <w:proofErr w:type="gramEnd"/>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proofErr w:type="gramStart"/>
            <w:r>
              <w:rPr>
                <w:rFonts w:asciiTheme="minorEastAsia" w:eastAsiaTheme="minorEastAsia" w:hAnsiTheme="minorEastAsia" w:hint="eastAsia"/>
                <w:bCs/>
                <w:sz w:val="21"/>
                <w:szCs w:val="21"/>
              </w:rPr>
              <w:t>个</w:t>
            </w:r>
            <w:proofErr w:type="gramEnd"/>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2</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2-2-8</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恒温恒湿空调机组维修维护</w:t>
            </w:r>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组</w:t>
            </w:r>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15</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2-2-9</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加湿器维修维护</w:t>
            </w:r>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台</w:t>
            </w:r>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6</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2-2-10</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proofErr w:type="gramStart"/>
            <w:r>
              <w:rPr>
                <w:rFonts w:asciiTheme="minorEastAsia" w:eastAsiaTheme="minorEastAsia" w:hAnsiTheme="minorEastAsia" w:hint="eastAsia"/>
                <w:bCs/>
                <w:sz w:val="21"/>
                <w:szCs w:val="21"/>
              </w:rPr>
              <w:t>普通风柜顿汉布什</w:t>
            </w:r>
            <w:proofErr w:type="gramEnd"/>
            <w:r>
              <w:rPr>
                <w:rFonts w:asciiTheme="minorEastAsia" w:eastAsiaTheme="minorEastAsia" w:hAnsiTheme="minorEastAsia" w:hint="eastAsia"/>
                <w:bCs/>
                <w:sz w:val="21"/>
                <w:szCs w:val="21"/>
              </w:rPr>
              <w:t>KFP系列的KFPL20B-6与KFPL35B-6型号维修维护</w:t>
            </w:r>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组</w:t>
            </w:r>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8</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2-2-11</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顿汉布什DMA系列新风处理机组维修维护</w:t>
            </w:r>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组</w:t>
            </w:r>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8</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2-2-12</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水管、阀门、风管、风阀、风口的维修维护</w:t>
            </w:r>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套</w:t>
            </w:r>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1</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2-2-13</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一套办公及新风冷源系统维修维护</w:t>
            </w:r>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套</w:t>
            </w:r>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1</w:t>
            </w:r>
          </w:p>
        </w:tc>
      </w:tr>
      <w:tr w:rsidR="00E32EBA">
        <w:trPr>
          <w:trHeight w:val="20"/>
        </w:trPr>
        <w:tc>
          <w:tcPr>
            <w:tcW w:w="1186" w:type="dxa"/>
            <w:tcBorders>
              <w:top w:val="single" w:sz="4" w:space="0" w:color="auto"/>
              <w:left w:val="double" w:sz="6" w:space="0" w:color="auto"/>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t>2-2-14</w:t>
            </w:r>
          </w:p>
        </w:tc>
        <w:tc>
          <w:tcPr>
            <w:tcW w:w="5730"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制冷系统运行及自控系统维修维护</w:t>
            </w:r>
          </w:p>
        </w:tc>
        <w:tc>
          <w:tcPr>
            <w:tcW w:w="1185" w:type="dxa"/>
            <w:tcBorders>
              <w:top w:val="single" w:sz="4" w:space="0" w:color="auto"/>
              <w:left w:val="nil"/>
              <w:bottom w:val="single" w:sz="4"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套</w:t>
            </w:r>
          </w:p>
        </w:tc>
        <w:tc>
          <w:tcPr>
            <w:tcW w:w="1185" w:type="dxa"/>
            <w:tcBorders>
              <w:top w:val="single" w:sz="4" w:space="0" w:color="auto"/>
              <w:left w:val="nil"/>
              <w:bottom w:val="single" w:sz="4"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1</w:t>
            </w:r>
          </w:p>
        </w:tc>
      </w:tr>
      <w:tr w:rsidR="00E32EBA">
        <w:trPr>
          <w:trHeight w:val="20"/>
        </w:trPr>
        <w:tc>
          <w:tcPr>
            <w:tcW w:w="1186" w:type="dxa"/>
            <w:tcBorders>
              <w:top w:val="single" w:sz="4" w:space="0" w:color="auto"/>
              <w:left w:val="double" w:sz="6" w:space="0" w:color="auto"/>
              <w:bottom w:val="double" w:sz="6"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bCs/>
                <w:sz w:val="21"/>
                <w:szCs w:val="21"/>
              </w:rPr>
              <w:lastRenderedPageBreak/>
              <w:t>2-2-15</w:t>
            </w:r>
          </w:p>
        </w:tc>
        <w:tc>
          <w:tcPr>
            <w:tcW w:w="5730" w:type="dxa"/>
            <w:tcBorders>
              <w:top w:val="single" w:sz="4" w:space="0" w:color="auto"/>
              <w:left w:val="nil"/>
              <w:bottom w:val="double" w:sz="6" w:space="0" w:color="auto"/>
              <w:right w:val="single" w:sz="4" w:space="0" w:color="auto"/>
            </w:tcBorders>
            <w:shd w:val="clear" w:color="auto" w:fill="auto"/>
            <w:vAlign w:val="center"/>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湖东路机房两台精密空调（型号为艾默生P3100FARMS1R和</w:t>
            </w:r>
            <w:proofErr w:type="gramStart"/>
            <w:r>
              <w:rPr>
                <w:rFonts w:asciiTheme="minorEastAsia" w:eastAsiaTheme="minorEastAsia" w:hAnsiTheme="minorEastAsia" w:hint="eastAsia"/>
                <w:bCs/>
                <w:sz w:val="21"/>
                <w:szCs w:val="21"/>
              </w:rPr>
              <w:t>斯图</w:t>
            </w:r>
            <w:proofErr w:type="gramEnd"/>
            <w:r>
              <w:rPr>
                <w:rFonts w:asciiTheme="minorEastAsia" w:eastAsiaTheme="minorEastAsia" w:hAnsiTheme="minorEastAsia" w:hint="eastAsia"/>
                <w:bCs/>
                <w:sz w:val="21"/>
                <w:szCs w:val="21"/>
              </w:rPr>
              <w:t>兹MRD362A/B A48009）维修维护</w:t>
            </w:r>
          </w:p>
        </w:tc>
        <w:tc>
          <w:tcPr>
            <w:tcW w:w="1185" w:type="dxa"/>
            <w:tcBorders>
              <w:top w:val="single" w:sz="4" w:space="0" w:color="auto"/>
              <w:left w:val="nil"/>
              <w:bottom w:val="double" w:sz="6" w:space="0" w:color="auto"/>
              <w:right w:val="single" w:sz="4"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组</w:t>
            </w:r>
          </w:p>
        </w:tc>
        <w:tc>
          <w:tcPr>
            <w:tcW w:w="1185" w:type="dxa"/>
            <w:tcBorders>
              <w:top w:val="single" w:sz="4" w:space="0" w:color="auto"/>
              <w:left w:val="nil"/>
              <w:bottom w:val="double" w:sz="6" w:space="0" w:color="auto"/>
              <w:right w:val="double" w:sz="6" w:space="0" w:color="auto"/>
            </w:tcBorders>
            <w:shd w:val="clear" w:color="auto" w:fill="auto"/>
            <w:vAlign w:val="center"/>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bCs/>
                <w:sz w:val="21"/>
                <w:szCs w:val="21"/>
              </w:rPr>
              <w:t>1</w:t>
            </w:r>
          </w:p>
        </w:tc>
      </w:tr>
    </w:tbl>
    <w:p w:rsidR="00E32EBA" w:rsidRDefault="00A00D7E">
      <w:pPr>
        <w:pStyle w:val="3"/>
        <w:ind w:left="578" w:hanging="578"/>
        <w:rPr>
          <w:w w:val="98"/>
        </w:rPr>
      </w:pPr>
      <w:bookmarkStart w:id="291" w:name="_Toc103948644"/>
      <w:r>
        <w:rPr>
          <w:rFonts w:hint="eastAsia"/>
          <w:w w:val="98"/>
        </w:rPr>
        <w:t>电气设备维修维护品目</w:t>
      </w:r>
      <w:bookmarkEnd w:id="282"/>
      <w:bookmarkEnd w:id="283"/>
      <w:bookmarkEnd w:id="291"/>
    </w:p>
    <w:p w:rsidR="00E32EBA" w:rsidRDefault="00A00D7E">
      <w:pPr>
        <w:pStyle w:val="a3"/>
      </w:pPr>
      <w:bookmarkStart w:id="292" w:name="_Toc10369009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w:t>
      </w:r>
      <w:r>
        <w:fldChar w:fldCharType="end"/>
      </w:r>
      <w:r>
        <w:rPr>
          <w:rFonts w:hint="eastAsia"/>
        </w:rPr>
        <w:t>电气设备维修维护品目</w:t>
      </w:r>
      <w:bookmarkEnd w:id="292"/>
    </w:p>
    <w:tbl>
      <w:tblPr>
        <w:tblW w:w="5000" w:type="pct"/>
        <w:tblLook w:val="04A0" w:firstRow="1" w:lastRow="0" w:firstColumn="1" w:lastColumn="0" w:noHBand="0" w:noVBand="1"/>
      </w:tblPr>
      <w:tblGrid>
        <w:gridCol w:w="1998"/>
        <w:gridCol w:w="3290"/>
        <w:gridCol w:w="1999"/>
        <w:gridCol w:w="1999"/>
      </w:tblGrid>
      <w:tr w:rsidR="00E32EBA">
        <w:trPr>
          <w:trHeight w:val="20"/>
          <w:tblHeader/>
        </w:trPr>
        <w:tc>
          <w:tcPr>
            <w:tcW w:w="1998" w:type="dxa"/>
            <w:tcBorders>
              <w:top w:val="double" w:sz="6" w:space="0" w:color="auto"/>
              <w:left w:val="double" w:sz="6" w:space="0" w:color="auto"/>
              <w:bottom w:val="single" w:sz="4" w:space="0" w:color="auto"/>
              <w:right w:val="single" w:sz="4" w:space="0" w:color="auto"/>
            </w:tcBorders>
            <w:shd w:val="clear" w:color="000000" w:fill="BFBFBF"/>
            <w:vAlign w:val="center"/>
          </w:tcPr>
          <w:p w:rsidR="00E32EBA" w:rsidRDefault="00A00D7E">
            <w:pPr>
              <w:widowControl/>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品目号</w:t>
            </w:r>
          </w:p>
        </w:tc>
        <w:tc>
          <w:tcPr>
            <w:tcW w:w="3290"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品目</w:t>
            </w:r>
          </w:p>
        </w:tc>
        <w:tc>
          <w:tcPr>
            <w:tcW w:w="1999"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单位</w:t>
            </w:r>
          </w:p>
        </w:tc>
        <w:tc>
          <w:tcPr>
            <w:tcW w:w="1999" w:type="dxa"/>
            <w:tcBorders>
              <w:top w:val="double" w:sz="6" w:space="0" w:color="auto"/>
              <w:left w:val="nil"/>
              <w:bottom w:val="single" w:sz="4" w:space="0" w:color="auto"/>
              <w:right w:val="double" w:sz="6" w:space="0" w:color="auto"/>
            </w:tcBorders>
            <w:shd w:val="clear" w:color="000000" w:fill="BFBFBF"/>
            <w:vAlign w:val="center"/>
          </w:tcPr>
          <w:p w:rsidR="00E32EBA" w:rsidRDefault="00A00D7E">
            <w:pPr>
              <w:widowControl/>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数量</w:t>
            </w:r>
          </w:p>
        </w:tc>
      </w:tr>
      <w:tr w:rsidR="00E32EBA">
        <w:trPr>
          <w:trHeight w:val="20"/>
        </w:trPr>
        <w:tc>
          <w:tcPr>
            <w:tcW w:w="1998" w:type="dxa"/>
            <w:tcBorders>
              <w:top w:val="nil"/>
              <w:left w:val="double" w:sz="6" w:space="0" w:color="auto"/>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2-1-1</w:t>
            </w:r>
          </w:p>
        </w:tc>
        <w:tc>
          <w:tcPr>
            <w:tcW w:w="3290" w:type="dxa"/>
            <w:tcBorders>
              <w:top w:val="nil"/>
              <w:left w:val="nil"/>
              <w:bottom w:val="single" w:sz="4" w:space="0" w:color="auto"/>
              <w:right w:val="single" w:sz="4" w:space="0" w:color="auto"/>
            </w:tcBorders>
            <w:shd w:val="clear" w:color="auto" w:fill="auto"/>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高压柜维修维护</w:t>
            </w:r>
          </w:p>
        </w:tc>
        <w:tc>
          <w:tcPr>
            <w:tcW w:w="1999" w:type="dxa"/>
            <w:tcBorders>
              <w:top w:val="nil"/>
              <w:left w:val="nil"/>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proofErr w:type="gramStart"/>
            <w:r>
              <w:rPr>
                <w:rFonts w:asciiTheme="minorEastAsia" w:eastAsiaTheme="minorEastAsia" w:hAnsiTheme="minorEastAsia" w:hint="eastAsia"/>
                <w:sz w:val="21"/>
                <w:szCs w:val="21"/>
              </w:rPr>
              <w:t>个</w:t>
            </w:r>
            <w:proofErr w:type="gramEnd"/>
          </w:p>
        </w:tc>
        <w:tc>
          <w:tcPr>
            <w:tcW w:w="1999" w:type="dxa"/>
            <w:tcBorders>
              <w:top w:val="nil"/>
              <w:left w:val="nil"/>
              <w:bottom w:val="single" w:sz="4" w:space="0" w:color="auto"/>
              <w:right w:val="double" w:sz="6"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16</w:t>
            </w:r>
          </w:p>
        </w:tc>
      </w:tr>
      <w:tr w:rsidR="00E32EBA">
        <w:trPr>
          <w:trHeight w:val="20"/>
        </w:trPr>
        <w:tc>
          <w:tcPr>
            <w:tcW w:w="1998" w:type="dxa"/>
            <w:tcBorders>
              <w:top w:val="nil"/>
              <w:left w:val="double" w:sz="6" w:space="0" w:color="auto"/>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2-1-2</w:t>
            </w:r>
          </w:p>
        </w:tc>
        <w:tc>
          <w:tcPr>
            <w:tcW w:w="3290" w:type="dxa"/>
            <w:tcBorders>
              <w:top w:val="nil"/>
              <w:left w:val="nil"/>
              <w:bottom w:val="single" w:sz="4" w:space="0" w:color="auto"/>
              <w:right w:val="single" w:sz="4" w:space="0" w:color="auto"/>
            </w:tcBorders>
            <w:shd w:val="clear" w:color="auto" w:fill="auto"/>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变压器维修维护</w:t>
            </w:r>
          </w:p>
        </w:tc>
        <w:tc>
          <w:tcPr>
            <w:tcW w:w="1999" w:type="dxa"/>
            <w:tcBorders>
              <w:top w:val="nil"/>
              <w:left w:val="nil"/>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proofErr w:type="gramStart"/>
            <w:r>
              <w:rPr>
                <w:rFonts w:asciiTheme="minorEastAsia" w:eastAsiaTheme="minorEastAsia" w:hAnsiTheme="minorEastAsia" w:hint="eastAsia"/>
                <w:sz w:val="21"/>
                <w:szCs w:val="21"/>
              </w:rPr>
              <w:t>个</w:t>
            </w:r>
            <w:proofErr w:type="gramEnd"/>
          </w:p>
        </w:tc>
        <w:tc>
          <w:tcPr>
            <w:tcW w:w="1999" w:type="dxa"/>
            <w:tcBorders>
              <w:top w:val="nil"/>
              <w:left w:val="nil"/>
              <w:bottom w:val="single" w:sz="4" w:space="0" w:color="auto"/>
              <w:right w:val="double" w:sz="6"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6</w:t>
            </w:r>
          </w:p>
        </w:tc>
      </w:tr>
      <w:tr w:rsidR="00E32EBA">
        <w:trPr>
          <w:trHeight w:val="20"/>
        </w:trPr>
        <w:tc>
          <w:tcPr>
            <w:tcW w:w="1998" w:type="dxa"/>
            <w:tcBorders>
              <w:top w:val="nil"/>
              <w:left w:val="double" w:sz="6" w:space="0" w:color="auto"/>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2-1-3</w:t>
            </w:r>
          </w:p>
        </w:tc>
        <w:tc>
          <w:tcPr>
            <w:tcW w:w="3290" w:type="dxa"/>
            <w:tcBorders>
              <w:top w:val="nil"/>
              <w:left w:val="nil"/>
              <w:bottom w:val="single" w:sz="4" w:space="0" w:color="auto"/>
              <w:right w:val="single" w:sz="4" w:space="0" w:color="auto"/>
            </w:tcBorders>
            <w:shd w:val="clear" w:color="auto" w:fill="auto"/>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低压配电柜维修维护</w:t>
            </w:r>
          </w:p>
        </w:tc>
        <w:tc>
          <w:tcPr>
            <w:tcW w:w="1999" w:type="dxa"/>
            <w:tcBorders>
              <w:top w:val="nil"/>
              <w:left w:val="nil"/>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proofErr w:type="gramStart"/>
            <w:r>
              <w:rPr>
                <w:rFonts w:asciiTheme="minorEastAsia" w:eastAsiaTheme="minorEastAsia" w:hAnsiTheme="minorEastAsia" w:hint="eastAsia"/>
                <w:sz w:val="21"/>
                <w:szCs w:val="21"/>
              </w:rPr>
              <w:t>个</w:t>
            </w:r>
            <w:proofErr w:type="gramEnd"/>
          </w:p>
        </w:tc>
        <w:tc>
          <w:tcPr>
            <w:tcW w:w="1999" w:type="dxa"/>
            <w:tcBorders>
              <w:top w:val="nil"/>
              <w:left w:val="nil"/>
              <w:bottom w:val="single" w:sz="4" w:space="0" w:color="auto"/>
              <w:right w:val="double" w:sz="6"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10</w:t>
            </w:r>
          </w:p>
        </w:tc>
      </w:tr>
      <w:tr w:rsidR="00E32EBA">
        <w:trPr>
          <w:trHeight w:val="20"/>
        </w:trPr>
        <w:tc>
          <w:tcPr>
            <w:tcW w:w="1998" w:type="dxa"/>
            <w:tcBorders>
              <w:top w:val="nil"/>
              <w:left w:val="double" w:sz="6" w:space="0" w:color="auto"/>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2-1-4</w:t>
            </w:r>
          </w:p>
        </w:tc>
        <w:tc>
          <w:tcPr>
            <w:tcW w:w="3290" w:type="dxa"/>
            <w:tcBorders>
              <w:top w:val="nil"/>
              <w:left w:val="nil"/>
              <w:bottom w:val="single" w:sz="4" w:space="0" w:color="auto"/>
              <w:right w:val="single" w:sz="4" w:space="0" w:color="auto"/>
            </w:tcBorders>
            <w:shd w:val="clear" w:color="auto" w:fill="auto"/>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微模块200KVAUPS维修维护</w:t>
            </w:r>
          </w:p>
        </w:tc>
        <w:tc>
          <w:tcPr>
            <w:tcW w:w="1999" w:type="dxa"/>
            <w:tcBorders>
              <w:top w:val="nil"/>
              <w:left w:val="nil"/>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台</w:t>
            </w:r>
          </w:p>
        </w:tc>
        <w:tc>
          <w:tcPr>
            <w:tcW w:w="1999" w:type="dxa"/>
            <w:tcBorders>
              <w:top w:val="nil"/>
              <w:left w:val="nil"/>
              <w:bottom w:val="single" w:sz="4" w:space="0" w:color="auto"/>
              <w:right w:val="double" w:sz="6"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20</w:t>
            </w:r>
          </w:p>
        </w:tc>
      </w:tr>
      <w:tr w:rsidR="00E32EBA">
        <w:trPr>
          <w:trHeight w:val="20"/>
        </w:trPr>
        <w:tc>
          <w:tcPr>
            <w:tcW w:w="1998" w:type="dxa"/>
            <w:tcBorders>
              <w:top w:val="nil"/>
              <w:left w:val="double" w:sz="6" w:space="0" w:color="auto"/>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2-1-5</w:t>
            </w:r>
          </w:p>
        </w:tc>
        <w:tc>
          <w:tcPr>
            <w:tcW w:w="3290" w:type="dxa"/>
            <w:tcBorders>
              <w:top w:val="nil"/>
              <w:left w:val="nil"/>
              <w:bottom w:val="single" w:sz="4" w:space="0" w:color="auto"/>
              <w:right w:val="single" w:sz="4" w:space="0" w:color="auto"/>
            </w:tcBorders>
            <w:shd w:val="clear" w:color="auto" w:fill="auto"/>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传统机房400KVAUPS维修维护</w:t>
            </w:r>
          </w:p>
        </w:tc>
        <w:tc>
          <w:tcPr>
            <w:tcW w:w="1999" w:type="dxa"/>
            <w:tcBorders>
              <w:top w:val="nil"/>
              <w:left w:val="nil"/>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台</w:t>
            </w:r>
          </w:p>
        </w:tc>
        <w:tc>
          <w:tcPr>
            <w:tcW w:w="1999" w:type="dxa"/>
            <w:tcBorders>
              <w:top w:val="nil"/>
              <w:left w:val="nil"/>
              <w:bottom w:val="single" w:sz="4" w:space="0" w:color="auto"/>
              <w:right w:val="double" w:sz="6"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6</w:t>
            </w:r>
          </w:p>
        </w:tc>
      </w:tr>
      <w:tr w:rsidR="00E32EBA">
        <w:trPr>
          <w:trHeight w:val="20"/>
        </w:trPr>
        <w:tc>
          <w:tcPr>
            <w:tcW w:w="1998" w:type="dxa"/>
            <w:tcBorders>
              <w:top w:val="nil"/>
              <w:left w:val="double" w:sz="6" w:space="0" w:color="auto"/>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2-1-6</w:t>
            </w:r>
          </w:p>
        </w:tc>
        <w:tc>
          <w:tcPr>
            <w:tcW w:w="3290" w:type="dxa"/>
            <w:tcBorders>
              <w:top w:val="nil"/>
              <w:left w:val="nil"/>
              <w:bottom w:val="single" w:sz="4" w:space="0" w:color="auto"/>
              <w:right w:val="single" w:sz="4" w:space="0" w:color="auto"/>
            </w:tcBorders>
            <w:shd w:val="clear" w:color="auto" w:fill="auto"/>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传统机房空调EPS维修维护</w:t>
            </w:r>
          </w:p>
        </w:tc>
        <w:tc>
          <w:tcPr>
            <w:tcW w:w="1999" w:type="dxa"/>
            <w:tcBorders>
              <w:top w:val="nil"/>
              <w:left w:val="nil"/>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台</w:t>
            </w:r>
          </w:p>
        </w:tc>
        <w:tc>
          <w:tcPr>
            <w:tcW w:w="1999" w:type="dxa"/>
            <w:tcBorders>
              <w:top w:val="nil"/>
              <w:left w:val="nil"/>
              <w:bottom w:val="single" w:sz="4" w:space="0" w:color="auto"/>
              <w:right w:val="double" w:sz="6"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w:t>
            </w:r>
          </w:p>
        </w:tc>
      </w:tr>
      <w:tr w:rsidR="00E32EBA">
        <w:trPr>
          <w:trHeight w:val="20"/>
        </w:trPr>
        <w:tc>
          <w:tcPr>
            <w:tcW w:w="1998" w:type="dxa"/>
            <w:tcBorders>
              <w:top w:val="nil"/>
              <w:left w:val="double" w:sz="6" w:space="0" w:color="auto"/>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2-1-7</w:t>
            </w:r>
          </w:p>
        </w:tc>
        <w:tc>
          <w:tcPr>
            <w:tcW w:w="3290" w:type="dxa"/>
            <w:tcBorders>
              <w:top w:val="nil"/>
              <w:left w:val="nil"/>
              <w:bottom w:val="single" w:sz="4" w:space="0" w:color="auto"/>
              <w:right w:val="single" w:sz="4" w:space="0" w:color="auto"/>
            </w:tcBorders>
            <w:shd w:val="clear" w:color="auto" w:fill="auto"/>
          </w:tcPr>
          <w:p w:rsidR="00E32EBA" w:rsidRDefault="00A00D7E">
            <w:pPr>
              <w:widowControl/>
              <w:jc w:val="left"/>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高低压电缆线路巡查</w:t>
            </w:r>
          </w:p>
        </w:tc>
        <w:tc>
          <w:tcPr>
            <w:tcW w:w="1999" w:type="dxa"/>
            <w:tcBorders>
              <w:top w:val="nil"/>
              <w:left w:val="nil"/>
              <w:bottom w:val="single" w:sz="4" w:space="0" w:color="auto"/>
              <w:right w:val="single" w:sz="4"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项</w:t>
            </w:r>
          </w:p>
        </w:tc>
        <w:tc>
          <w:tcPr>
            <w:tcW w:w="1999" w:type="dxa"/>
            <w:tcBorders>
              <w:top w:val="nil"/>
              <w:left w:val="nil"/>
              <w:bottom w:val="single" w:sz="4" w:space="0" w:color="auto"/>
              <w:right w:val="double" w:sz="6" w:space="0" w:color="auto"/>
            </w:tcBorders>
            <w:shd w:val="clear" w:color="auto" w:fill="auto"/>
          </w:tcPr>
          <w:p w:rsidR="00E32EBA" w:rsidRDefault="00A00D7E">
            <w:pPr>
              <w:widowControl/>
              <w:jc w:val="center"/>
              <w:rPr>
                <w:rFonts w:asciiTheme="minorEastAsia" w:eastAsiaTheme="minorEastAsia" w:hAnsiTheme="minorEastAsia" w:cs="宋体"/>
                <w:color w:val="000000"/>
                <w:kern w:val="0"/>
                <w:sz w:val="21"/>
                <w:szCs w:val="21"/>
              </w:rPr>
            </w:pPr>
            <w:r>
              <w:rPr>
                <w:rFonts w:asciiTheme="minorEastAsia" w:eastAsiaTheme="minorEastAsia" w:hAnsiTheme="minorEastAsia" w:hint="eastAsia"/>
                <w:sz w:val="21"/>
                <w:szCs w:val="21"/>
              </w:rPr>
              <w:t>1</w:t>
            </w:r>
          </w:p>
        </w:tc>
      </w:tr>
    </w:tbl>
    <w:p w:rsidR="00E32EBA" w:rsidRDefault="00A00D7E">
      <w:pPr>
        <w:pStyle w:val="3"/>
        <w:ind w:left="578" w:hanging="578"/>
        <w:rPr>
          <w:w w:val="98"/>
        </w:rPr>
      </w:pPr>
      <w:bookmarkStart w:id="293" w:name="_Toc103948645"/>
      <w:bookmarkStart w:id="294" w:name="_Toc9049"/>
      <w:bookmarkStart w:id="295" w:name="_Toc28161747"/>
      <w:r>
        <w:rPr>
          <w:rFonts w:hint="eastAsia"/>
          <w:w w:val="98"/>
        </w:rPr>
        <w:t>智能化系统维修维护品目</w:t>
      </w:r>
      <w:bookmarkEnd w:id="293"/>
      <w:bookmarkEnd w:id="294"/>
      <w:bookmarkEnd w:id="295"/>
    </w:p>
    <w:p w:rsidR="00E32EBA" w:rsidRDefault="00A00D7E">
      <w:pPr>
        <w:pStyle w:val="a3"/>
      </w:pPr>
      <w:bookmarkStart w:id="296" w:name="_Toc10369009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w:t>
      </w:r>
      <w:r>
        <w:fldChar w:fldCharType="end"/>
      </w:r>
      <w:r>
        <w:rPr>
          <w:rFonts w:hint="eastAsia"/>
        </w:rPr>
        <w:t>安防监控系统维修维护品目</w:t>
      </w:r>
      <w:bookmarkEnd w:id="29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79"/>
        <w:gridCol w:w="6396"/>
        <w:gridCol w:w="978"/>
        <w:gridCol w:w="833"/>
      </w:tblGrid>
      <w:tr w:rsidR="00E32EBA">
        <w:trPr>
          <w:trHeight w:val="20"/>
        </w:trPr>
        <w:tc>
          <w:tcPr>
            <w:tcW w:w="1079" w:type="dxa"/>
            <w:shd w:val="clear" w:color="auto" w:fill="BFBFBF"/>
            <w:vAlign w:val="center"/>
          </w:tcPr>
          <w:p w:rsidR="00E32EBA" w:rsidRDefault="00A00D7E">
            <w:pPr>
              <w:pStyle w:val="FC0"/>
              <w:adjustRightInd w:val="0"/>
              <w:spacing w:line="240" w:lineRule="auto"/>
              <w:jc w:val="center"/>
            </w:pPr>
            <w:r>
              <w:rPr>
                <w:rFonts w:hint="eastAsia"/>
              </w:rPr>
              <w:t>品目号</w:t>
            </w:r>
          </w:p>
        </w:tc>
        <w:tc>
          <w:tcPr>
            <w:tcW w:w="6396" w:type="dxa"/>
            <w:shd w:val="clear" w:color="auto" w:fill="BFBFBF"/>
            <w:vAlign w:val="center"/>
          </w:tcPr>
          <w:p w:rsidR="00E32EBA" w:rsidRDefault="00A00D7E">
            <w:pPr>
              <w:pStyle w:val="FC0"/>
              <w:adjustRightInd w:val="0"/>
              <w:spacing w:line="240" w:lineRule="auto"/>
              <w:jc w:val="center"/>
            </w:pPr>
            <w:r>
              <w:rPr>
                <w:rFonts w:hint="eastAsia"/>
              </w:rPr>
              <w:t>品目</w:t>
            </w:r>
          </w:p>
        </w:tc>
        <w:tc>
          <w:tcPr>
            <w:tcW w:w="978" w:type="dxa"/>
            <w:shd w:val="clear" w:color="auto" w:fill="BFBFBF"/>
            <w:vAlign w:val="center"/>
          </w:tcPr>
          <w:p w:rsidR="00E32EBA" w:rsidRDefault="00A00D7E">
            <w:pPr>
              <w:pStyle w:val="FC0"/>
              <w:adjustRightInd w:val="0"/>
              <w:spacing w:line="240" w:lineRule="auto"/>
              <w:jc w:val="center"/>
            </w:pPr>
            <w:r>
              <w:rPr>
                <w:rFonts w:hint="eastAsia"/>
              </w:rPr>
              <w:t>单位</w:t>
            </w:r>
          </w:p>
        </w:tc>
        <w:tc>
          <w:tcPr>
            <w:tcW w:w="833" w:type="dxa"/>
            <w:shd w:val="clear" w:color="auto" w:fill="BFBFBF"/>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2-4-1</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门禁控制系统维修维护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2-4-2</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入侵报警系统维修维护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2-4-</w:t>
            </w:r>
            <w:r>
              <w:rPr>
                <w:b w:val="0"/>
                <w:bCs/>
              </w:rPr>
              <w:t>3</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机房</w:t>
            </w:r>
            <w:r>
              <w:rPr>
                <w:rFonts w:hint="eastAsia"/>
                <w:b w:val="0"/>
                <w:bCs/>
              </w:rPr>
              <w:t>KVM</w:t>
            </w:r>
            <w:r>
              <w:rPr>
                <w:rFonts w:hint="eastAsia"/>
                <w:b w:val="0"/>
                <w:bCs/>
              </w:rPr>
              <w:t>切换系统维修维护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2-4-4</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综合布线系统维修维护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2-4-5</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机房运</w:t>
            </w:r>
            <w:proofErr w:type="gramStart"/>
            <w:r>
              <w:rPr>
                <w:rFonts w:hint="eastAsia"/>
                <w:b w:val="0"/>
                <w:bCs/>
              </w:rPr>
              <w:t>维网络</w:t>
            </w:r>
            <w:proofErr w:type="gramEnd"/>
            <w:r>
              <w:rPr>
                <w:rFonts w:hint="eastAsia"/>
                <w:b w:val="0"/>
                <w:bCs/>
              </w:rPr>
              <w:t>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2-4-6</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机房办公网络（包括大楼无线</w:t>
            </w:r>
            <w:r>
              <w:rPr>
                <w:rFonts w:hint="eastAsia"/>
                <w:b w:val="0"/>
                <w:bCs/>
              </w:rPr>
              <w:t>WIFI</w:t>
            </w:r>
            <w:r>
              <w:rPr>
                <w:rFonts w:hint="eastAsia"/>
                <w:b w:val="0"/>
                <w:bCs/>
              </w:rPr>
              <w:t>设备）维护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2-4-7</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机房运</w:t>
            </w:r>
            <w:proofErr w:type="gramStart"/>
            <w:r>
              <w:rPr>
                <w:rFonts w:hint="eastAsia"/>
                <w:b w:val="0"/>
                <w:bCs/>
              </w:rPr>
              <w:t>维中心</w:t>
            </w:r>
            <w:proofErr w:type="gramEnd"/>
            <w:r>
              <w:rPr>
                <w:rFonts w:hint="eastAsia"/>
                <w:b w:val="0"/>
                <w:bCs/>
              </w:rPr>
              <w:t>大屏显示系统维修维护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w:t>
            </w:r>
            <w:r>
              <w:rPr>
                <w:b w:val="0"/>
                <w:bCs/>
              </w:rPr>
              <w:t>4</w:t>
            </w:r>
            <w:r>
              <w:rPr>
                <w:rFonts w:hint="eastAsia"/>
                <w:b w:val="0"/>
                <w:bCs/>
              </w:rPr>
              <w:t>-</w:t>
            </w:r>
            <w:r>
              <w:rPr>
                <w:b w:val="0"/>
                <w:bCs/>
              </w:rPr>
              <w:t>8</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DCIM</w:t>
            </w:r>
            <w:r>
              <w:rPr>
                <w:rFonts w:hint="eastAsia"/>
                <w:b w:val="0"/>
                <w:bCs/>
              </w:rPr>
              <w:t>场地监控维修维护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1079" w:type="dxa"/>
            <w:shd w:val="clear" w:color="auto" w:fill="auto"/>
            <w:vAlign w:val="center"/>
          </w:tcPr>
          <w:p w:rsidR="00E32EBA" w:rsidRDefault="00A00D7E">
            <w:pPr>
              <w:pStyle w:val="FC0"/>
              <w:adjustRightInd w:val="0"/>
              <w:spacing w:line="240" w:lineRule="auto"/>
              <w:jc w:val="center"/>
              <w:rPr>
                <w:b w:val="0"/>
                <w:bCs/>
              </w:rPr>
            </w:pPr>
            <w:r>
              <w:rPr>
                <w:b w:val="0"/>
                <w:bCs/>
              </w:rPr>
              <w:t>2-4-9</w:t>
            </w:r>
          </w:p>
        </w:tc>
        <w:tc>
          <w:tcPr>
            <w:tcW w:w="6396" w:type="dxa"/>
            <w:shd w:val="clear" w:color="auto" w:fill="auto"/>
            <w:vAlign w:val="center"/>
          </w:tcPr>
          <w:p w:rsidR="00E32EBA" w:rsidRDefault="00A00D7E">
            <w:pPr>
              <w:pStyle w:val="FC0"/>
              <w:adjustRightInd w:val="0"/>
              <w:spacing w:line="240" w:lineRule="auto"/>
              <w:rPr>
                <w:b w:val="0"/>
                <w:bCs/>
              </w:rPr>
            </w:pPr>
            <w:r>
              <w:rPr>
                <w:rFonts w:hint="eastAsia"/>
                <w:b w:val="0"/>
                <w:bCs/>
              </w:rPr>
              <w:t>机房和大楼安防监控系统维修维护</w:t>
            </w:r>
          </w:p>
        </w:tc>
        <w:tc>
          <w:tcPr>
            <w:tcW w:w="978"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项</w:t>
            </w:r>
          </w:p>
        </w:tc>
        <w:tc>
          <w:tcPr>
            <w:tcW w:w="83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3"/>
        <w:ind w:left="578" w:hanging="578"/>
        <w:rPr>
          <w:w w:val="98"/>
        </w:rPr>
      </w:pPr>
      <w:bookmarkStart w:id="297" w:name="_Toc103948646"/>
      <w:bookmarkStart w:id="298" w:name="_Toc28161748"/>
      <w:bookmarkStart w:id="299" w:name="_Toc7237"/>
      <w:r>
        <w:rPr>
          <w:rFonts w:hint="eastAsia"/>
          <w:w w:val="98"/>
        </w:rPr>
        <w:t>防雷检测品目</w:t>
      </w:r>
      <w:bookmarkEnd w:id="297"/>
    </w:p>
    <w:p w:rsidR="00E32EBA" w:rsidRDefault="00A00D7E">
      <w:pPr>
        <w:pStyle w:val="a3"/>
      </w:pPr>
      <w:bookmarkStart w:id="300" w:name="_Toc10369009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6</w:t>
      </w:r>
      <w:r>
        <w:fldChar w:fldCharType="end"/>
      </w:r>
      <w:r>
        <w:rPr>
          <w:rFonts w:hint="eastAsia"/>
        </w:rPr>
        <w:t>防雷检测品目</w:t>
      </w:r>
      <w:bookmarkEnd w:id="30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992"/>
        <w:gridCol w:w="1098"/>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6237"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992"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单位</w:t>
            </w:r>
          </w:p>
        </w:tc>
        <w:tc>
          <w:tcPr>
            <w:tcW w:w="109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w:t>
            </w:r>
            <w:r>
              <w:rPr>
                <w:b w:val="0"/>
                <w:bCs/>
              </w:rPr>
              <w:t>5</w:t>
            </w:r>
            <w:r>
              <w:rPr>
                <w:rFonts w:hint="eastAsia"/>
                <w:b w:val="0"/>
                <w:bCs/>
              </w:rPr>
              <w:t>-1</w:t>
            </w:r>
          </w:p>
        </w:tc>
        <w:tc>
          <w:tcPr>
            <w:tcW w:w="6237" w:type="dxa"/>
            <w:shd w:val="clear" w:color="auto" w:fill="auto"/>
            <w:noWrap/>
            <w:vAlign w:val="center"/>
          </w:tcPr>
          <w:p w:rsidR="00E32EBA" w:rsidRDefault="00A00D7E">
            <w:pPr>
              <w:pStyle w:val="FC0"/>
              <w:adjustRightInd w:val="0"/>
              <w:spacing w:line="240" w:lineRule="auto"/>
              <w:rPr>
                <w:b w:val="0"/>
                <w:bCs/>
              </w:rPr>
            </w:pPr>
            <w:r>
              <w:rPr>
                <w:rFonts w:hint="eastAsia"/>
                <w:b w:val="0"/>
                <w:bCs/>
              </w:rPr>
              <w:t>机房防雷检测</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平方米</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4587</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w:t>
            </w:r>
            <w:r>
              <w:rPr>
                <w:b w:val="0"/>
                <w:bCs/>
              </w:rPr>
              <w:t>5</w:t>
            </w:r>
            <w:r>
              <w:rPr>
                <w:rFonts w:hint="eastAsia"/>
                <w:b w:val="0"/>
                <w:bCs/>
              </w:rPr>
              <w:t>-2</w:t>
            </w:r>
          </w:p>
        </w:tc>
        <w:tc>
          <w:tcPr>
            <w:tcW w:w="6237" w:type="dxa"/>
            <w:shd w:val="clear" w:color="auto" w:fill="auto"/>
            <w:noWrap/>
            <w:vAlign w:val="center"/>
          </w:tcPr>
          <w:p w:rsidR="00E32EBA" w:rsidRDefault="00A00D7E">
            <w:pPr>
              <w:pStyle w:val="FC0"/>
              <w:adjustRightInd w:val="0"/>
              <w:spacing w:line="240" w:lineRule="auto"/>
              <w:rPr>
                <w:b w:val="0"/>
                <w:bCs/>
              </w:rPr>
            </w:pPr>
            <w:r>
              <w:rPr>
                <w:rFonts w:hint="eastAsia"/>
                <w:b w:val="0"/>
                <w:bCs/>
              </w:rPr>
              <w:t>配电及公共部分防雷点位检测</w:t>
            </w:r>
          </w:p>
        </w:tc>
        <w:tc>
          <w:tcPr>
            <w:tcW w:w="992" w:type="dxa"/>
            <w:shd w:val="clear" w:color="auto" w:fill="auto"/>
            <w:noWrap/>
            <w:vAlign w:val="center"/>
          </w:tcPr>
          <w:p w:rsidR="00E32EBA" w:rsidRDefault="00A00D7E">
            <w:pPr>
              <w:pStyle w:val="FC0"/>
              <w:adjustRightInd w:val="0"/>
              <w:spacing w:line="240" w:lineRule="auto"/>
              <w:jc w:val="center"/>
              <w:rPr>
                <w:b w:val="0"/>
                <w:bCs/>
              </w:rPr>
            </w:pPr>
            <w:proofErr w:type="gramStart"/>
            <w:r>
              <w:rPr>
                <w:rFonts w:hint="eastAsia"/>
                <w:b w:val="0"/>
                <w:bCs/>
              </w:rPr>
              <w:t>个</w:t>
            </w:r>
            <w:proofErr w:type="gramEnd"/>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1693</w:t>
            </w:r>
          </w:p>
        </w:tc>
      </w:tr>
    </w:tbl>
    <w:p w:rsidR="00E32EBA" w:rsidRDefault="00A00D7E">
      <w:pPr>
        <w:pStyle w:val="3"/>
        <w:ind w:left="578" w:hanging="578"/>
        <w:rPr>
          <w:w w:val="98"/>
        </w:rPr>
      </w:pPr>
      <w:bookmarkStart w:id="301" w:name="_Toc103948647"/>
      <w:r>
        <w:rPr>
          <w:rFonts w:hint="eastAsia"/>
          <w:w w:val="98"/>
        </w:rPr>
        <w:t>消防检测与维护品目</w:t>
      </w:r>
      <w:bookmarkEnd w:id="298"/>
      <w:bookmarkEnd w:id="299"/>
      <w:bookmarkEnd w:id="301"/>
    </w:p>
    <w:p w:rsidR="00E32EBA" w:rsidRDefault="00A00D7E">
      <w:pPr>
        <w:pStyle w:val="4"/>
      </w:pPr>
      <w:r>
        <w:rPr>
          <w:rFonts w:hint="eastAsia"/>
        </w:rPr>
        <w:t>消防检测品目</w:t>
      </w:r>
    </w:p>
    <w:p w:rsidR="00E32EBA" w:rsidRDefault="00A00D7E">
      <w:pPr>
        <w:pStyle w:val="a3"/>
      </w:pPr>
      <w:bookmarkStart w:id="302" w:name="_Toc10369009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7</w:t>
      </w:r>
      <w:r>
        <w:fldChar w:fldCharType="end"/>
      </w:r>
      <w:r>
        <w:rPr>
          <w:rFonts w:hint="eastAsia"/>
        </w:rPr>
        <w:t>消防检测品目</w:t>
      </w:r>
      <w:bookmarkEnd w:id="30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4"/>
        <w:gridCol w:w="930"/>
        <w:gridCol w:w="4944"/>
        <w:gridCol w:w="1042"/>
        <w:gridCol w:w="790"/>
        <w:gridCol w:w="676"/>
      </w:tblGrid>
      <w:tr w:rsidR="00E32EBA">
        <w:trPr>
          <w:trHeight w:val="20"/>
          <w:tblHeader/>
        </w:trPr>
        <w:tc>
          <w:tcPr>
            <w:tcW w:w="881"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rPr>
                <w:rFonts w:ascii="宋体" w:hAnsi="宋体"/>
                <w:szCs w:val="21"/>
              </w:rPr>
            </w:pPr>
            <w:r>
              <w:rPr>
                <w:rFonts w:ascii="宋体" w:hAnsi="宋体" w:hint="eastAsia"/>
                <w:szCs w:val="21"/>
              </w:rPr>
              <w:t>品目号</w:t>
            </w:r>
          </w:p>
        </w:tc>
        <w:tc>
          <w:tcPr>
            <w:tcW w:w="5718" w:type="dxa"/>
            <w:gridSpan w:val="2"/>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rFonts w:ascii="宋体" w:hAnsi="宋体"/>
                <w:szCs w:val="21"/>
              </w:rPr>
            </w:pPr>
            <w:r>
              <w:rPr>
                <w:rFonts w:ascii="宋体" w:hAnsi="宋体" w:hint="eastAsia"/>
                <w:szCs w:val="21"/>
              </w:rPr>
              <w:t>品目</w:t>
            </w:r>
          </w:p>
        </w:tc>
        <w:tc>
          <w:tcPr>
            <w:tcW w:w="1014"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rFonts w:ascii="宋体" w:hAnsi="宋体"/>
                <w:szCs w:val="21"/>
              </w:rPr>
            </w:pPr>
            <w:r>
              <w:rPr>
                <w:rFonts w:ascii="宋体" w:hAnsi="宋体" w:hint="eastAsia"/>
                <w:szCs w:val="21"/>
              </w:rPr>
              <w:t>单位</w:t>
            </w:r>
          </w:p>
        </w:tc>
        <w:tc>
          <w:tcPr>
            <w:tcW w:w="769"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rFonts w:ascii="宋体" w:hAnsi="宋体"/>
                <w:szCs w:val="21"/>
              </w:rPr>
            </w:pPr>
            <w:r>
              <w:rPr>
                <w:rFonts w:ascii="宋体" w:hAnsi="宋体" w:hint="eastAsia"/>
                <w:szCs w:val="21"/>
              </w:rPr>
              <w:t>数量</w:t>
            </w:r>
          </w:p>
        </w:tc>
        <w:tc>
          <w:tcPr>
            <w:tcW w:w="65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rPr>
                <w:rFonts w:ascii="宋体" w:hAnsi="宋体"/>
                <w:szCs w:val="21"/>
              </w:rPr>
            </w:pPr>
            <w:r>
              <w:rPr>
                <w:rFonts w:ascii="宋体" w:hAnsi="宋体" w:hint="eastAsia"/>
                <w:szCs w:val="21"/>
              </w:rPr>
              <w:t>备注</w:t>
            </w: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proofErr w:type="gramStart"/>
            <w:r>
              <w:rPr>
                <w:rFonts w:ascii="宋体" w:hAnsi="宋体" w:hint="eastAsia"/>
                <w:b w:val="0"/>
                <w:bCs/>
                <w:szCs w:val="21"/>
              </w:rPr>
              <w:t>一</w:t>
            </w:r>
            <w:proofErr w:type="gramEnd"/>
          </w:p>
        </w:tc>
        <w:tc>
          <w:tcPr>
            <w:tcW w:w="8159" w:type="dxa"/>
            <w:gridSpan w:val="5"/>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火灾自动报警和消防联动控制系统检测</w:t>
            </w:r>
          </w:p>
        </w:tc>
      </w:tr>
      <w:tr w:rsidR="00E32EBA">
        <w:trPr>
          <w:trHeight w:val="20"/>
        </w:trPr>
        <w:tc>
          <w:tcPr>
            <w:tcW w:w="881" w:type="dxa"/>
            <w:vMerge w:val="restart"/>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lastRenderedPageBreak/>
              <w:t>2-6-1</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外观检查</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1、火灾探测器</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2、手动报警按钮</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3、火灾报警控制器</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4、区域</w:t>
            </w:r>
            <w:proofErr w:type="gramStart"/>
            <w:r>
              <w:rPr>
                <w:rFonts w:ascii="宋体" w:hAnsi="宋体" w:hint="eastAsia"/>
                <w:b w:val="0"/>
                <w:bCs/>
                <w:szCs w:val="21"/>
              </w:rPr>
              <w:t>显示盘</w:t>
            </w:r>
            <w:proofErr w:type="gramEnd"/>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5、广播控制台</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6、扬声器</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2-6-2</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系统布线检测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1、布线质量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2、系统绝缘电阻及接地电阻检测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3、导线截面积测量及计算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规格</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4、传输导线穿管保护检验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5、传输线路管路材料检验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2-6-3</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系统安装检测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1、火灾探测器安装质量及尺寸测量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2、手动报警按钮安装质量及尺寸测量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3、控制器安装质量及尺寸测量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4、火灾区域显示器安装质量及尺寸</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5、消防联动控制器安装质量及尺寸</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6、火灾警报扬声器安装质量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7、消防广播控制台安装质量及尺寸</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2-6-4</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系统功能检验</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1、电源自动切换功能检验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2、主电源容量试验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3、备用电源容量试验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4、主电源负载稳定性检验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5、主电源电压稳定性检验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6、报警自检功能检验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路</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7、故障报警功能检验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路</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8、报警记忆功能检验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路</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9、消音复位功能检验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10、火灾优先功能检验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11、探测器报警功能检验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12、手动报警按钮报警功能检验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13、民用建筑广播音响功能检验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14、工业建筑广播音响功能检验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区域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15、火灾事故广播强行切换功能检验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16、</w:t>
            </w:r>
            <w:proofErr w:type="gramStart"/>
            <w:r>
              <w:rPr>
                <w:rFonts w:ascii="宋体" w:hAnsi="宋体" w:hint="eastAsia"/>
                <w:b w:val="0"/>
                <w:bCs/>
                <w:szCs w:val="21"/>
              </w:rPr>
              <w:t>选层广播</w:t>
            </w:r>
            <w:proofErr w:type="gramEnd"/>
            <w:r>
              <w:rPr>
                <w:rFonts w:ascii="宋体" w:hAnsi="宋体" w:hint="eastAsia"/>
                <w:b w:val="0"/>
                <w:bCs/>
                <w:szCs w:val="21"/>
              </w:rPr>
              <w:t>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17、消防通讯功能检验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18、探测器清洗与功能检验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19、探测器与控制功能检验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区域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20、消防控制设备功能检验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种</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21、消防控制设备配电</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22、火灾</w:t>
            </w:r>
            <w:proofErr w:type="gramStart"/>
            <w:r>
              <w:rPr>
                <w:rFonts w:ascii="宋体" w:hAnsi="宋体" w:hint="eastAsia"/>
                <w:b w:val="0"/>
                <w:bCs/>
                <w:szCs w:val="21"/>
              </w:rPr>
              <w:t>显示盘功能</w:t>
            </w:r>
            <w:proofErr w:type="gramEnd"/>
            <w:r>
              <w:rPr>
                <w:rFonts w:ascii="宋体" w:hAnsi="宋体" w:hint="eastAsia"/>
                <w:b w:val="0"/>
                <w:bCs/>
                <w:szCs w:val="21"/>
              </w:rPr>
              <w:t>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23、报警音响检验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24、消防电梯功能检验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部</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25、火灾警报装置功能检验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26、二次报警功能检验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27、广播扩音机功能检验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28、总线隔离器功能检验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29、备用电充电功能检测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30、扬声器功能检测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lastRenderedPageBreak/>
              <w:t>二</w:t>
            </w:r>
          </w:p>
        </w:tc>
        <w:tc>
          <w:tcPr>
            <w:tcW w:w="7501" w:type="dxa"/>
            <w:gridSpan w:val="4"/>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消防自动喷水灭火系统检测</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2-6-5</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外观检查</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1、消防水池及消防水箱容量测量及计算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2、水泵和稳压泵组件完整检查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3、气压给水装置组件完整检查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4、报警阀、雨淋阀、警铃</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5、水泵接合器、延迟器</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6、供水总控制阀</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7、水流指示器</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8、系统管网的管材管件外观及组件完整性检查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9、配水支管及组件完整性检查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10、管路支管及组件完整性检查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11、喷头外观及组件完整性检查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12、室内消火栓/箱组件检查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13、室外消火栓组件检查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14、末端试水装置组件完整性检查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15、消防软管卷盘</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16、启泵按钮</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2-6-6</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布线检测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1、水泵吸、出水管道布置</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2、水力警铃和报警阀连接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3、水力警铃和延迟器连接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4、螺纹连接管道</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5、焊接连接管道</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125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6、报警阀以后的管路</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7、配水管道</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8、电磁阀开关布线</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320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9、系统绝缘电阻及系统接地电阻测量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回路</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10、导线截面积测量及计算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规格</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11、水泵及稳压电源布线检测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12、水流指示器布线保护</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2-6-7</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安装检测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1、消防水池水位指示等安装质量检测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2、水泵和稳压泵安装质量检测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3、水泵接合器安装质量检测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4、报警阀系统安装质量检测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5、压力开关安装质量检测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6、水流指标器安装质量检测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7、报警阀控制喷头安装质量检测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8、干式报警阀安装质量检测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w:t>
            </w:r>
            <w:proofErr w:type="gramStart"/>
            <w:r>
              <w:rPr>
                <w:rFonts w:ascii="宋体" w:hAnsi="宋体" w:hint="eastAsia"/>
                <w:b w:val="0"/>
                <w:bCs/>
                <w:szCs w:val="21"/>
              </w:rPr>
              <w:t>雨淋阀安装</w:t>
            </w:r>
            <w:proofErr w:type="gramEnd"/>
            <w:r>
              <w:rPr>
                <w:rFonts w:ascii="宋体" w:hAnsi="宋体" w:hint="eastAsia"/>
                <w:b w:val="0"/>
                <w:bCs/>
                <w:szCs w:val="21"/>
              </w:rPr>
              <w:t>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10、配水支管设置喷头安装质量检测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11、管路支、吊架安装质量检测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12、减压孔板和节流装置安装质量检测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13、喷头与建筑物尺寸</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14、监测及报警控制装置安装质量检测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15、室内消火栓手动控制安装质量检测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16、室内消火栓自动控制安装质量检测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17、消防水池补水措施，合用水池保护措施检查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18、消防水箱安装间距、补水措施，组件安装质量、保护措施检查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19、气压给水装置容积、工作压力、组件安装、调节储水量、安装尺寸检查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20、水泵出水管径和流量检查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21、消火栓管网安装质量检查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22、消防栓按钮安装质量检测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proofErr w:type="gramStart"/>
            <w:r>
              <w:rPr>
                <w:rFonts w:ascii="宋体" w:hAnsi="宋体" w:hint="eastAsia"/>
                <w:b w:val="0"/>
                <w:bCs/>
                <w:szCs w:val="21"/>
              </w:rPr>
              <w:t>个</w:t>
            </w:r>
            <w:proofErr w:type="gramEnd"/>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23、消火栓</w:t>
            </w:r>
            <w:proofErr w:type="gramStart"/>
            <w:r>
              <w:rPr>
                <w:rFonts w:ascii="宋体" w:hAnsi="宋体" w:hint="eastAsia"/>
                <w:b w:val="0"/>
                <w:bCs/>
                <w:szCs w:val="21"/>
              </w:rPr>
              <w:t>栓</w:t>
            </w:r>
            <w:proofErr w:type="gramEnd"/>
            <w:r>
              <w:rPr>
                <w:rFonts w:ascii="宋体" w:hAnsi="宋体" w:hint="eastAsia"/>
                <w:b w:val="0"/>
                <w:bCs/>
                <w:szCs w:val="21"/>
              </w:rPr>
              <w:t>口压力试验（动、静压力）</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24、消火栓消防用水量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25、消防水带耐压试验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2-6-8</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系统功能试验</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1、消防泵启动试验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2、气压给水装置启动试验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3、管路末端试水装置</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4、报警阀功能试验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5、系统联动试验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6、水泵控制柜功能检验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7、自动喷水灭火系统联动试验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层</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8、水流指示器功能检验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9、压力开关功能检验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10、启泵按钮功能检验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次</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11、稳压水泵压力自控功能试验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12、水泵主、备</w:t>
            </w:r>
            <w:proofErr w:type="gramStart"/>
            <w:r>
              <w:rPr>
                <w:rFonts w:ascii="宋体" w:hAnsi="宋体" w:hint="eastAsia"/>
                <w:b w:val="0"/>
                <w:bCs/>
                <w:szCs w:val="21"/>
              </w:rPr>
              <w:t>泵互投</w:t>
            </w:r>
            <w:proofErr w:type="gramEnd"/>
            <w:r>
              <w:rPr>
                <w:rFonts w:ascii="宋体" w:hAnsi="宋体" w:hint="eastAsia"/>
                <w:b w:val="0"/>
                <w:bCs/>
                <w:szCs w:val="21"/>
              </w:rPr>
              <w:t>功能试验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3</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三</w:t>
            </w:r>
          </w:p>
        </w:tc>
        <w:tc>
          <w:tcPr>
            <w:tcW w:w="8159" w:type="dxa"/>
            <w:gridSpan w:val="5"/>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气体灭火系统检测</w:t>
            </w: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2-6-9</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外观验查</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1、贮存容器外观检验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2、集流管及泄压装置组件完整及外观检验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3、高压软管及单向阀</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4、选择阀及连接方式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5、采用气体灭火防护区标志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6、气体驱动装置组件完整及外观检验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7、气体管路及气体</w:t>
            </w:r>
            <w:proofErr w:type="gramStart"/>
            <w:r>
              <w:rPr>
                <w:rFonts w:ascii="宋体" w:hAnsi="宋体" w:hint="eastAsia"/>
                <w:b w:val="0"/>
                <w:bCs/>
                <w:szCs w:val="21"/>
              </w:rPr>
              <w:t>隔绝器</w:t>
            </w:r>
            <w:proofErr w:type="gramEnd"/>
            <w:r>
              <w:rPr>
                <w:rFonts w:ascii="宋体" w:hAnsi="宋体" w:hint="eastAsia"/>
                <w:b w:val="0"/>
                <w:bCs/>
                <w:szCs w:val="21"/>
              </w:rPr>
              <w:t>组件完整及外观检验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8、管子及管道附件、组件完整及外观检验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9、管道的支、吊架及涂漆</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1500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10、管道的末端喷嘴固定</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11、管道的防变形处理</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28</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12、喷嘴及连接管</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13、灭火控制盘组件完整及检验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14、电气连接线路组件完整及检验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2-6-10</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布线检测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1、灭火剂充装量检验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2、贮存容器的间距</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w:t>
            </w:r>
            <w:proofErr w:type="gramStart"/>
            <w:r>
              <w:rPr>
                <w:rFonts w:ascii="宋体" w:hAnsi="宋体" w:hint="eastAsia"/>
                <w:b w:val="0"/>
                <w:bCs/>
                <w:szCs w:val="21"/>
              </w:rPr>
              <w:t>贮瓶间内</w:t>
            </w:r>
            <w:proofErr w:type="gramEnd"/>
            <w:r>
              <w:rPr>
                <w:rFonts w:ascii="宋体" w:hAnsi="宋体" w:hint="eastAsia"/>
                <w:b w:val="0"/>
                <w:bCs/>
                <w:szCs w:val="21"/>
              </w:rPr>
              <w:t>温度、温度检验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w:t>
            </w:r>
            <w:proofErr w:type="gramStart"/>
            <w:r>
              <w:rPr>
                <w:rFonts w:ascii="宋体" w:hAnsi="宋体" w:hint="eastAsia"/>
                <w:b w:val="0"/>
                <w:bCs/>
                <w:szCs w:val="21"/>
              </w:rPr>
              <w:t>贮瓶间照明灯</w:t>
            </w:r>
            <w:proofErr w:type="gramEnd"/>
            <w:r>
              <w:rPr>
                <w:rFonts w:ascii="宋体" w:hAnsi="宋体" w:hint="eastAsia"/>
                <w:b w:val="0"/>
                <w:bCs/>
                <w:szCs w:val="21"/>
              </w:rPr>
              <w:t>光照度检验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5、各种阀间距检验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套</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6、气体驱动装置间距检验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7、启动管路间距检验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8、管道连接方式检验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9、管道的坡度、坡向检验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10、管道穿过墙壁楼板检验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11、管道的支、吊架间距检验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12、贮存容器压力表检验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13、贮存容器的安装质量检验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14、各种阀安装检验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540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15、气体驱动装置安装质量检验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16、气体管路连接安装质量检验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17、喷嘴连接安装间距、安装质量检验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18、导线截面积测量及计算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规格</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19、传输线的穿管保护</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2-6-11</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功能试验</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1、自动灭火试验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区域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2、手动灭火试验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区域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3、手动操作试验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区域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4、气体灭火控制器功能试验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四</w:t>
            </w:r>
          </w:p>
        </w:tc>
        <w:tc>
          <w:tcPr>
            <w:tcW w:w="8159" w:type="dxa"/>
            <w:gridSpan w:val="5"/>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防火卷帘系统与防火门系统检测</w:t>
            </w: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2-6-12</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外观检查</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1、卷帘</w:t>
            </w:r>
            <w:proofErr w:type="gramStart"/>
            <w:r>
              <w:rPr>
                <w:rFonts w:ascii="宋体" w:hAnsi="宋体" w:hint="eastAsia"/>
                <w:b w:val="0"/>
                <w:bCs/>
                <w:szCs w:val="21"/>
              </w:rPr>
              <w:t>帘</w:t>
            </w:r>
            <w:proofErr w:type="gramEnd"/>
            <w:r>
              <w:rPr>
                <w:rFonts w:ascii="宋体" w:hAnsi="宋体" w:hint="eastAsia"/>
                <w:b w:val="0"/>
                <w:bCs/>
                <w:szCs w:val="21"/>
              </w:rPr>
              <w:t>板表面质量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2、防火门焊接及表面处理</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2-6-13</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安装检测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1、底板与地面间隙检测及计算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2、防火卷帘内幅宽度测量及计算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3、防火门厚度检测及计算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400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4、防火门尺寸与形位差检测及计算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5、水阀设置</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6、水管路防蚀检测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7、探测器安装距离检测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8、电源线布线检查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9、防火门材料与配件安装质量检查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10、减速机功率与工作电压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11、</w:t>
            </w:r>
            <w:proofErr w:type="gramStart"/>
            <w:r>
              <w:rPr>
                <w:rFonts w:ascii="宋体" w:hAnsi="宋体" w:hint="eastAsia"/>
                <w:b w:val="0"/>
                <w:bCs/>
                <w:szCs w:val="21"/>
              </w:rPr>
              <w:t>帘板平均</w:t>
            </w:r>
            <w:proofErr w:type="gramEnd"/>
            <w:r>
              <w:rPr>
                <w:rFonts w:ascii="宋体" w:hAnsi="宋体" w:hint="eastAsia"/>
                <w:b w:val="0"/>
                <w:bCs/>
                <w:szCs w:val="21"/>
              </w:rPr>
              <w:t>升降速度</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proofErr w:type="gramStart"/>
            <w:r>
              <w:rPr>
                <w:rFonts w:ascii="宋体" w:hAnsi="宋体" w:hint="eastAsia"/>
                <w:b w:val="0"/>
                <w:bCs/>
                <w:szCs w:val="21"/>
              </w:rPr>
              <w:t>樘</w:t>
            </w:r>
            <w:proofErr w:type="gramEnd"/>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12、应急操作装置启动力</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proofErr w:type="gramStart"/>
            <w:r>
              <w:rPr>
                <w:rFonts w:ascii="宋体" w:hAnsi="宋体" w:hint="eastAsia"/>
                <w:b w:val="0"/>
                <w:bCs/>
                <w:szCs w:val="21"/>
              </w:rPr>
              <w:t>樘</w:t>
            </w:r>
            <w:proofErr w:type="gramEnd"/>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13、卷帘传动机构</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14、</w:t>
            </w:r>
            <w:proofErr w:type="gramStart"/>
            <w:r>
              <w:rPr>
                <w:rFonts w:ascii="宋体" w:hAnsi="宋体" w:hint="eastAsia"/>
                <w:b w:val="0"/>
                <w:bCs/>
                <w:szCs w:val="21"/>
              </w:rPr>
              <w:t>帘板升降</w:t>
            </w:r>
            <w:proofErr w:type="gramEnd"/>
            <w:r>
              <w:rPr>
                <w:rFonts w:ascii="宋体" w:hAnsi="宋体" w:hint="eastAsia"/>
                <w:b w:val="0"/>
                <w:bCs/>
                <w:szCs w:val="21"/>
              </w:rPr>
              <w:t>平稳度</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15、防火门启闭性能</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16、自动防火门启动试验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17、第一种火灾探测器联动试验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18、第二种火灾探测器联动试验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19、手动按钮试验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20、信号反馈测试</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21、火警状态</w:t>
            </w:r>
            <w:proofErr w:type="gramStart"/>
            <w:r>
              <w:rPr>
                <w:rFonts w:ascii="宋体" w:hAnsi="宋体" w:hint="eastAsia"/>
                <w:b w:val="0"/>
                <w:bCs/>
                <w:szCs w:val="21"/>
              </w:rPr>
              <w:t>下帘板</w:t>
            </w:r>
            <w:proofErr w:type="gramEnd"/>
            <w:r>
              <w:rPr>
                <w:rFonts w:ascii="宋体" w:hAnsi="宋体" w:hint="eastAsia"/>
                <w:b w:val="0"/>
                <w:bCs/>
                <w:szCs w:val="21"/>
              </w:rPr>
              <w:t>及水幕状态</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五</w:t>
            </w:r>
          </w:p>
        </w:tc>
        <w:tc>
          <w:tcPr>
            <w:tcW w:w="8159" w:type="dxa"/>
            <w:gridSpan w:val="5"/>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通风排烟系统检测</w:t>
            </w: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2-6-14</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外观检查</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1、有无孔洞、伤痕等</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2、系统安装配套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2-6-15</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布线检测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1、管线密封性</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回路</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1500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2、管道保温、隔热材料检查</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70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2-6-16</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功能检测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1、设备功率检测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2、系统风速测定</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3、系统风压测定</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4、远距离手动操作试验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5、控制室火警联动控制</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项</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6、送风口、排烟口设置及位置检验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7、送风口、排烟口手动控制检验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8、送风口、排烟口电动控制检验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9、防火阀、排烟防火</w:t>
            </w:r>
            <w:proofErr w:type="gramStart"/>
            <w:r>
              <w:rPr>
                <w:rFonts w:ascii="宋体" w:hAnsi="宋体" w:hint="eastAsia"/>
                <w:b w:val="0"/>
                <w:bCs/>
                <w:szCs w:val="21"/>
              </w:rPr>
              <w:t>阀设置</w:t>
            </w:r>
            <w:proofErr w:type="gramEnd"/>
            <w:r>
              <w:rPr>
                <w:rFonts w:ascii="宋体" w:hAnsi="宋体" w:hint="eastAsia"/>
                <w:b w:val="0"/>
                <w:bCs/>
                <w:szCs w:val="21"/>
              </w:rPr>
              <w:t>位置检验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10、防火阀、排烟防火</w:t>
            </w:r>
            <w:proofErr w:type="gramStart"/>
            <w:r>
              <w:rPr>
                <w:rFonts w:ascii="宋体" w:hAnsi="宋体" w:hint="eastAsia"/>
                <w:b w:val="0"/>
                <w:bCs/>
                <w:szCs w:val="21"/>
              </w:rPr>
              <w:t>阀功能</w:t>
            </w:r>
            <w:proofErr w:type="gramEnd"/>
            <w:r>
              <w:rPr>
                <w:rFonts w:ascii="宋体" w:hAnsi="宋体" w:hint="eastAsia"/>
                <w:b w:val="0"/>
                <w:bCs/>
                <w:szCs w:val="21"/>
              </w:rPr>
              <w:t>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12、系统联动功能检测</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六</w:t>
            </w:r>
          </w:p>
        </w:tc>
        <w:tc>
          <w:tcPr>
            <w:tcW w:w="8159" w:type="dxa"/>
            <w:gridSpan w:val="5"/>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应急照明及疏散指示系统检测</w:t>
            </w: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2-6-17</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外观</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1、应急照明灯</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2、疏散指示灯</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3、消防应急电源</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240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2-6-18</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系统布线</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1、布线质量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2、导线截面积测量及计算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规格</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3、传输导线穿管保护检验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150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4、传输线路管路材料检验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处</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2-6-19</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系统安装</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1、应急照明灯安装质量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2、疏散指示灯安装质量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3、消防应急电源安装质量</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240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4、疏散指示灯方向标志</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只</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500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2-6-20</w:t>
            </w:r>
          </w:p>
        </w:tc>
        <w:tc>
          <w:tcPr>
            <w:tcW w:w="905" w:type="dxa"/>
            <w:vMerge w:val="restart"/>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功能检测</w:t>
            </w: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1、应急照明灯具照度功能检验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905" w:type="dxa"/>
            <w:vMerge/>
            <w:shd w:val="clear" w:color="auto" w:fill="auto"/>
            <w:vAlign w:val="center"/>
          </w:tcPr>
          <w:p w:rsidR="00E32EBA" w:rsidRDefault="00E32EBA">
            <w:pPr>
              <w:pStyle w:val="FC0"/>
              <w:adjustRightInd w:val="0"/>
              <w:spacing w:line="240" w:lineRule="auto"/>
              <w:jc w:val="center"/>
              <w:rPr>
                <w:rFonts w:ascii="宋体" w:hAnsi="宋体"/>
                <w:b w:val="0"/>
                <w:bCs/>
                <w:szCs w:val="21"/>
              </w:rPr>
            </w:pPr>
          </w:p>
        </w:tc>
        <w:tc>
          <w:tcPr>
            <w:tcW w:w="4813" w:type="dxa"/>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2、消防应急电源功能检验</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台</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240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七</w:t>
            </w:r>
          </w:p>
        </w:tc>
        <w:tc>
          <w:tcPr>
            <w:tcW w:w="8159" w:type="dxa"/>
            <w:gridSpan w:val="5"/>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电气防火安全检测</w:t>
            </w:r>
          </w:p>
        </w:tc>
      </w:tr>
      <w:tr w:rsidR="00E32EBA">
        <w:trPr>
          <w:trHeight w:val="20"/>
        </w:trPr>
        <w:tc>
          <w:tcPr>
            <w:tcW w:w="881" w:type="dxa"/>
            <w:shd w:val="clear" w:color="auto" w:fill="auto"/>
            <w:noWrap/>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2-6-21</w:t>
            </w:r>
          </w:p>
        </w:tc>
        <w:tc>
          <w:tcPr>
            <w:tcW w:w="5718" w:type="dxa"/>
            <w:gridSpan w:val="2"/>
            <w:shd w:val="clear" w:color="auto" w:fill="auto"/>
            <w:vAlign w:val="center"/>
          </w:tcPr>
          <w:p w:rsidR="00E32EBA" w:rsidRDefault="00A00D7E">
            <w:pPr>
              <w:pStyle w:val="FC0"/>
              <w:adjustRightInd w:val="0"/>
              <w:spacing w:line="240" w:lineRule="auto"/>
              <w:rPr>
                <w:rFonts w:ascii="宋体" w:hAnsi="宋体"/>
                <w:b w:val="0"/>
                <w:bCs/>
                <w:szCs w:val="21"/>
              </w:rPr>
            </w:pPr>
            <w:r>
              <w:rPr>
                <w:rFonts w:ascii="宋体" w:hAnsi="宋体" w:hint="eastAsia"/>
                <w:b w:val="0"/>
                <w:bCs/>
                <w:szCs w:val="21"/>
              </w:rPr>
              <w:t>整个数字福建云计算中心（政务云）大楼</w:t>
            </w:r>
          </w:p>
        </w:tc>
        <w:tc>
          <w:tcPr>
            <w:tcW w:w="1014"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M2</w:t>
            </w:r>
          </w:p>
        </w:tc>
        <w:tc>
          <w:tcPr>
            <w:tcW w:w="769" w:type="dxa"/>
            <w:shd w:val="clear" w:color="auto" w:fill="auto"/>
            <w:vAlign w:val="center"/>
          </w:tcPr>
          <w:p w:rsidR="00E32EBA" w:rsidRDefault="00A00D7E">
            <w:pPr>
              <w:pStyle w:val="FC0"/>
              <w:adjustRightInd w:val="0"/>
              <w:spacing w:line="240" w:lineRule="auto"/>
              <w:jc w:val="center"/>
              <w:rPr>
                <w:rFonts w:ascii="宋体" w:hAnsi="宋体"/>
                <w:b w:val="0"/>
                <w:bCs/>
                <w:szCs w:val="21"/>
              </w:rPr>
            </w:pPr>
            <w:r>
              <w:rPr>
                <w:rFonts w:ascii="宋体" w:hAnsi="宋体" w:hint="eastAsia"/>
                <w:b w:val="0"/>
                <w:bCs/>
                <w:szCs w:val="21"/>
              </w:rPr>
              <w:t>12000</w:t>
            </w:r>
          </w:p>
        </w:tc>
        <w:tc>
          <w:tcPr>
            <w:tcW w:w="658" w:type="dxa"/>
            <w:shd w:val="clear" w:color="auto" w:fill="auto"/>
            <w:noWrap/>
            <w:vAlign w:val="center"/>
          </w:tcPr>
          <w:p w:rsidR="00E32EBA" w:rsidRDefault="00E32EBA">
            <w:pPr>
              <w:pStyle w:val="FC0"/>
              <w:adjustRightInd w:val="0"/>
              <w:spacing w:line="240" w:lineRule="auto"/>
              <w:jc w:val="center"/>
              <w:rPr>
                <w:rFonts w:ascii="宋体" w:hAnsi="宋体"/>
                <w:b w:val="0"/>
                <w:bCs/>
                <w:szCs w:val="21"/>
              </w:rPr>
            </w:pPr>
          </w:p>
        </w:tc>
      </w:tr>
    </w:tbl>
    <w:p w:rsidR="00E32EBA" w:rsidRDefault="00A00D7E">
      <w:pPr>
        <w:pStyle w:val="4"/>
      </w:pPr>
      <w:bookmarkStart w:id="303" w:name="_Toc1675"/>
      <w:bookmarkStart w:id="304" w:name="_Toc28161749"/>
      <w:r>
        <w:rPr>
          <w:rFonts w:hint="eastAsia"/>
        </w:rPr>
        <w:t>消防维护品目</w:t>
      </w:r>
    </w:p>
    <w:p w:rsidR="00E32EBA" w:rsidRDefault="00A00D7E">
      <w:pPr>
        <w:pStyle w:val="a3"/>
      </w:pPr>
      <w:bookmarkStart w:id="305" w:name="_Toc10369009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8</w:t>
      </w:r>
      <w:r>
        <w:fldChar w:fldCharType="end"/>
      </w:r>
      <w:r>
        <w:rPr>
          <w:rFonts w:hint="eastAsia"/>
        </w:rPr>
        <w:t>消防维护品目</w:t>
      </w:r>
      <w:bookmarkEnd w:id="305"/>
    </w:p>
    <w:tbl>
      <w:tblPr>
        <w:tblW w:w="5000" w:type="pct"/>
        <w:tblLook w:val="04A0" w:firstRow="1" w:lastRow="0" w:firstColumn="1" w:lastColumn="0" w:noHBand="0" w:noVBand="1"/>
      </w:tblPr>
      <w:tblGrid>
        <w:gridCol w:w="1056"/>
        <w:gridCol w:w="6789"/>
        <w:gridCol w:w="775"/>
        <w:gridCol w:w="666"/>
      </w:tblGrid>
      <w:tr w:rsidR="00E32EBA">
        <w:trPr>
          <w:trHeight w:val="20"/>
          <w:tblHeader/>
        </w:trPr>
        <w:tc>
          <w:tcPr>
            <w:tcW w:w="1056" w:type="dxa"/>
            <w:tcBorders>
              <w:top w:val="double" w:sz="6" w:space="0" w:color="auto"/>
              <w:left w:val="double" w:sz="6" w:space="0" w:color="auto"/>
              <w:bottom w:val="single" w:sz="4" w:space="0" w:color="auto"/>
              <w:right w:val="single" w:sz="4"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品目号</w:t>
            </w:r>
          </w:p>
        </w:tc>
        <w:tc>
          <w:tcPr>
            <w:tcW w:w="6789" w:type="dxa"/>
            <w:tcBorders>
              <w:top w:val="double" w:sz="6" w:space="0" w:color="auto"/>
              <w:left w:val="nil"/>
              <w:bottom w:val="single" w:sz="4" w:space="0" w:color="auto"/>
              <w:right w:val="single" w:sz="4"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品目</w:t>
            </w:r>
          </w:p>
        </w:tc>
        <w:tc>
          <w:tcPr>
            <w:tcW w:w="775" w:type="dxa"/>
            <w:tcBorders>
              <w:top w:val="double" w:sz="6" w:space="0" w:color="auto"/>
              <w:left w:val="nil"/>
              <w:bottom w:val="single" w:sz="4" w:space="0" w:color="auto"/>
              <w:right w:val="single" w:sz="4"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单位</w:t>
            </w:r>
          </w:p>
        </w:tc>
        <w:tc>
          <w:tcPr>
            <w:tcW w:w="666" w:type="dxa"/>
            <w:tcBorders>
              <w:top w:val="double" w:sz="6" w:space="0" w:color="auto"/>
              <w:left w:val="nil"/>
              <w:bottom w:val="single" w:sz="4" w:space="0" w:color="auto"/>
              <w:right w:val="double" w:sz="6"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数量</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proofErr w:type="gramStart"/>
            <w:r>
              <w:rPr>
                <w:rFonts w:hAnsi="宋体" w:cs="宋体" w:hint="eastAsia"/>
                <w:color w:val="000000"/>
                <w:kern w:val="0"/>
                <w:sz w:val="21"/>
                <w:szCs w:val="21"/>
              </w:rPr>
              <w:t>一</w:t>
            </w:r>
            <w:proofErr w:type="gramEnd"/>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火灾自动报警系统</w:t>
            </w:r>
          </w:p>
        </w:tc>
        <w:tc>
          <w:tcPr>
            <w:tcW w:w="775" w:type="dxa"/>
            <w:tcBorders>
              <w:top w:val="nil"/>
              <w:left w:val="nil"/>
              <w:bottom w:val="single" w:sz="4" w:space="0" w:color="auto"/>
              <w:right w:val="single" w:sz="4" w:space="0" w:color="auto"/>
            </w:tcBorders>
            <w:noWrap/>
            <w:vAlign w:val="center"/>
          </w:tcPr>
          <w:p w:rsidR="00E32EBA" w:rsidRDefault="00E32EBA">
            <w:pPr>
              <w:widowControl/>
              <w:adjustRightInd w:val="0"/>
              <w:snapToGrid w:val="0"/>
              <w:jc w:val="center"/>
              <w:rPr>
                <w:rFonts w:hAnsi="宋体" w:cs="宋体"/>
                <w:color w:val="000000"/>
                <w:kern w:val="0"/>
                <w:sz w:val="21"/>
                <w:szCs w:val="21"/>
              </w:rPr>
            </w:pPr>
          </w:p>
        </w:tc>
        <w:tc>
          <w:tcPr>
            <w:tcW w:w="666" w:type="dxa"/>
            <w:tcBorders>
              <w:top w:val="nil"/>
              <w:left w:val="nil"/>
              <w:bottom w:val="single" w:sz="4" w:space="0" w:color="auto"/>
              <w:right w:val="double" w:sz="6" w:space="0" w:color="auto"/>
            </w:tcBorders>
            <w:noWrap/>
            <w:vAlign w:val="center"/>
          </w:tcPr>
          <w:p w:rsidR="00E32EBA" w:rsidRDefault="00E32EBA">
            <w:pPr>
              <w:widowControl/>
              <w:adjustRightInd w:val="0"/>
              <w:snapToGrid w:val="0"/>
              <w:jc w:val="center"/>
              <w:rPr>
                <w:rFonts w:hAnsi="宋体" w:cs="宋体"/>
                <w:color w:val="000000"/>
                <w:kern w:val="0"/>
                <w:sz w:val="21"/>
                <w:szCs w:val="21"/>
              </w:rPr>
            </w:pP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w:t>
            </w:r>
            <w:r>
              <w:rPr>
                <w:rFonts w:hAnsi="宋体" w:hint="eastAsia"/>
                <w:sz w:val="21"/>
                <w:szCs w:val="21"/>
              </w:rPr>
              <w:t>22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检查和维护电脑主机供电电源及线路管线</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检查和维护电脑主机备用电源是否处于正常工作状态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proofErr w:type="gramStart"/>
            <w:r>
              <w:rPr>
                <w:rFonts w:hAnsi="宋体" w:cs="宋体" w:hint="eastAsia"/>
                <w:color w:val="000000"/>
                <w:kern w:val="0"/>
                <w:sz w:val="21"/>
                <w:szCs w:val="21"/>
              </w:rPr>
              <w:t>维保期间</w:t>
            </w:r>
            <w:proofErr w:type="gramEnd"/>
            <w:r>
              <w:rPr>
                <w:rFonts w:hAnsi="宋体" w:cs="宋体" w:hint="eastAsia"/>
                <w:color w:val="000000"/>
                <w:kern w:val="0"/>
                <w:sz w:val="21"/>
                <w:szCs w:val="21"/>
              </w:rPr>
              <w:t>负责清洗烟感探测器</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检查和维护报警主机备用电源是否处于正常工作状态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检查和维护各报警回路工作是否正常并检查回路各项指示值</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检查测试各个电路是否正常，并进行卫生清理</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检查电脑主机各项功能是否正常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检查测试消防联动</w:t>
            </w:r>
            <w:proofErr w:type="gramStart"/>
            <w:r>
              <w:rPr>
                <w:rFonts w:hAnsi="宋体" w:cs="宋体" w:hint="eastAsia"/>
                <w:color w:val="000000"/>
                <w:kern w:val="0"/>
                <w:sz w:val="21"/>
                <w:szCs w:val="21"/>
              </w:rPr>
              <w:t>柜各项</w:t>
            </w:r>
            <w:proofErr w:type="gramEnd"/>
            <w:r>
              <w:rPr>
                <w:rFonts w:hAnsi="宋体" w:cs="宋体" w:hint="eastAsia"/>
                <w:color w:val="000000"/>
                <w:kern w:val="0"/>
                <w:sz w:val="21"/>
                <w:szCs w:val="21"/>
              </w:rPr>
              <w:t>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检查测试各回路管线是否正常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检查通讯主机工作状态是否正常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检查控制、监视模块工作是否正常，更换故障模块</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检查测试破</w:t>
            </w:r>
            <w:proofErr w:type="gramStart"/>
            <w:r>
              <w:rPr>
                <w:rFonts w:hAnsi="宋体" w:cs="宋体" w:hint="eastAsia"/>
                <w:color w:val="000000"/>
                <w:kern w:val="0"/>
                <w:sz w:val="21"/>
                <w:szCs w:val="21"/>
              </w:rPr>
              <w:t>玻</w:t>
            </w:r>
            <w:proofErr w:type="gramEnd"/>
            <w:r>
              <w:rPr>
                <w:rFonts w:hAnsi="宋体" w:cs="宋体" w:hint="eastAsia"/>
                <w:color w:val="000000"/>
                <w:kern w:val="0"/>
                <w:sz w:val="21"/>
                <w:szCs w:val="21"/>
              </w:rPr>
              <w:t>按钮是否正常，更换故障设备</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检查测试消防电话是否正常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检查层号灯是否正常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二</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自动喷淋系统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检查和维护喷淋主泵运转是否正常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检查和维护喷淋稳压泵运转是否正常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检查喷淋主泵控制柜各项功能是否正常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检查喷淋稳压泵控制柜各项功能是否正常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检查喷淋气压罐保压效果及联动情况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检查喷淋主泵出口单向阀动作是否正常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检查消防泵房内喷淋系统压力表压力指示</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检查管道是否滴漏</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lastRenderedPageBreak/>
              <w:t>2-6-43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测试喷淋系统静、动态压力测试记录</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检查湿式报警阀电磁阀动作情况、是否漏水</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检查湿式报警阀装置</w:t>
            </w:r>
            <w:proofErr w:type="gramStart"/>
            <w:r>
              <w:rPr>
                <w:rFonts w:hAnsi="宋体" w:cs="宋体" w:hint="eastAsia"/>
                <w:color w:val="000000"/>
                <w:kern w:val="0"/>
                <w:sz w:val="21"/>
                <w:szCs w:val="21"/>
              </w:rPr>
              <w:t>阀动作</w:t>
            </w:r>
            <w:proofErr w:type="gramEnd"/>
            <w:r>
              <w:rPr>
                <w:rFonts w:hAnsi="宋体" w:cs="宋体" w:hint="eastAsia"/>
                <w:color w:val="000000"/>
                <w:kern w:val="0"/>
                <w:sz w:val="21"/>
                <w:szCs w:val="21"/>
              </w:rPr>
              <w:t>情况、是否漏水</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检查湿式报警阀密封情况、压力是否能达到平衡</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检查湿式报警阀水流指示器工作情况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检查湿式报警阀两个压力表指示情况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检查喷淋头是否滴漏</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进行泄水试验、检查放水测试时是否异物出现，异色水流出现</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检查和测试喷淋主，备泵切换工作状态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检查和维护喷淋系统自动启泵电路，联动试验</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三</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消防栓系统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检查和维护消防主泵运转是否正常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proofErr w:type="gramStart"/>
            <w:r>
              <w:rPr>
                <w:rFonts w:hAnsi="宋体" w:cs="宋体" w:hint="eastAsia"/>
                <w:color w:val="000000"/>
                <w:kern w:val="0"/>
                <w:sz w:val="21"/>
                <w:szCs w:val="21"/>
              </w:rPr>
              <w:t>查消和</w:t>
            </w:r>
            <w:proofErr w:type="gramEnd"/>
            <w:r>
              <w:rPr>
                <w:rFonts w:hAnsi="宋体" w:cs="宋体" w:hint="eastAsia"/>
                <w:color w:val="000000"/>
                <w:kern w:val="0"/>
                <w:sz w:val="21"/>
                <w:szCs w:val="21"/>
              </w:rPr>
              <w:t>维护稳压泵运转是否正常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检查消防主泵控制柜各项功能是否正常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检查消防稳压泵控制柜各项功能是否正常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检查消防气压罐保压效果及联动情况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检查消防主泵出口单向阀动作是否正常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检查消防泵房内消防系统压力表压力指示</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检查管道是否滴漏</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测试消防系统静、动态压力测试记录</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检查全部消火栓是否出现锈</w:t>
            </w:r>
            <w:proofErr w:type="gramStart"/>
            <w:r>
              <w:rPr>
                <w:rFonts w:hAnsi="宋体" w:cs="宋体" w:hint="eastAsia"/>
                <w:color w:val="000000"/>
                <w:kern w:val="0"/>
                <w:sz w:val="21"/>
                <w:szCs w:val="21"/>
              </w:rPr>
              <w:t>炷现象</w:t>
            </w:r>
            <w:proofErr w:type="gramEnd"/>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检查全部消火栓外观是否有破损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检查全部消火栓是否有备件缺失、损坏、如有则更换</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检查消火栓内手动报警按钮是否正常，抽查联动情况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进行泻水试验、检查放水测试时是否有异物出现、异色水流出现</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检查和测试消防主、备泵切换工作状态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检查和维护消防系统自动泵电路、进行联动试验</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四</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防排烟系统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检查各个控制柜的电源是否到位</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检查各个控制柜功能是否正常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检查各风机电机运转是否正常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检查排烟管道是否破损、锈蚀</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检查防火</w:t>
            </w:r>
            <w:proofErr w:type="gramStart"/>
            <w:r>
              <w:rPr>
                <w:rFonts w:hAnsi="宋体" w:cs="宋体" w:hint="eastAsia"/>
                <w:color w:val="000000"/>
                <w:kern w:val="0"/>
                <w:sz w:val="21"/>
                <w:szCs w:val="21"/>
              </w:rPr>
              <w:t>阀动作</w:t>
            </w:r>
            <w:proofErr w:type="gramEnd"/>
            <w:r>
              <w:rPr>
                <w:rFonts w:hAnsi="宋体" w:cs="宋体" w:hint="eastAsia"/>
                <w:color w:val="000000"/>
                <w:kern w:val="0"/>
                <w:sz w:val="21"/>
                <w:szCs w:val="21"/>
              </w:rPr>
              <w:t>是否正常，阀体是否正常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检查排烟风机、防火阀联动功能是否正常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五</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联动控制系统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消防用电设备的动力线，控制线、报警信号传输线、接地线及设备零部件等是否处于安全无损状态（直观）</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检查所有的手动、自动转换开关是否正常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强切非消防电源功能的试验</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检查备用电源是否正常充电。切断主电源，检查是否能自动转换备用电源</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检查控制启闭泵及接收信号的功能是否正常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疏散指示灯的检测</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检查电梯迫降系统是否正常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六</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应急疏散指示灯</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电源是否送电到位</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外观是否破损，如有则进行更换</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检测疏散指示灯各项功能是否正常，有故障的则进行更换</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lastRenderedPageBreak/>
              <w:t>2-6-85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测试疏散指示灯联动功能是否正常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七</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消防广播系统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检查广播设备是否完好无损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检查、测试事故广播紧急切换功能是否正常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检查各扬声器音量是否高于背景音乐，音质是否清晰</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八</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防火卷帘</w:t>
            </w:r>
            <w:proofErr w:type="gramStart"/>
            <w:r>
              <w:rPr>
                <w:rFonts w:hAnsi="宋体" w:cs="宋体" w:hint="eastAsia"/>
                <w:color w:val="000000"/>
                <w:kern w:val="0"/>
                <w:sz w:val="21"/>
                <w:szCs w:val="21"/>
              </w:rPr>
              <w:t>门系统</w:t>
            </w:r>
            <w:proofErr w:type="gramEnd"/>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防火卷帘门联动功能是否正常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防火卷帘门门帘外观是否正常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防火卷帘门电源是否正常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现场按钮动作情况是否正常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防火卷帘门电机运转是否正常，定期进行加油</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防火卷帘门行程开关是否正确</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2-6-95</w:t>
            </w:r>
          </w:p>
        </w:tc>
        <w:tc>
          <w:tcPr>
            <w:tcW w:w="6789"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防火卷帘门门帘外观是否正常</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九</w:t>
            </w:r>
          </w:p>
        </w:tc>
        <w:tc>
          <w:tcPr>
            <w:tcW w:w="6789"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电气火灾监测系统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2-6-96</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检查监控器的实时显示数据是否在正常范围内</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2-6-97</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对现场监控器分批进行自检和漏电试验检查，</w:t>
            </w:r>
            <w:proofErr w:type="gramStart"/>
            <w:r>
              <w:rPr>
                <w:rFonts w:hAnsi="宋体" w:cs="宋体" w:hint="eastAsia"/>
                <w:color w:val="000000"/>
                <w:kern w:val="0"/>
                <w:sz w:val="21"/>
                <w:szCs w:val="21"/>
              </w:rPr>
              <w:t>应功能</w:t>
            </w:r>
            <w:proofErr w:type="gramEnd"/>
            <w:r>
              <w:rPr>
                <w:rFonts w:hAnsi="宋体" w:cs="宋体" w:hint="eastAsia"/>
                <w:color w:val="000000"/>
                <w:kern w:val="0"/>
                <w:sz w:val="21"/>
                <w:szCs w:val="21"/>
              </w:rPr>
              <w:t>完好、动作正常</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2-6-98</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每年至少应对系统进行一次监控报警和故障报警记录的检查。（年度）</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十</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消防电源监控系统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2-6-99</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检查监控器的实时显示数据是否在正常范围内</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2-6-100</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对现场监控器分批进行自检和缺相试验检查，</w:t>
            </w:r>
            <w:proofErr w:type="gramStart"/>
            <w:r>
              <w:rPr>
                <w:rFonts w:hAnsi="宋体" w:cs="宋体" w:hint="eastAsia"/>
                <w:color w:val="000000"/>
                <w:kern w:val="0"/>
                <w:sz w:val="21"/>
                <w:szCs w:val="21"/>
              </w:rPr>
              <w:t>应功能</w:t>
            </w:r>
            <w:proofErr w:type="gramEnd"/>
            <w:r>
              <w:rPr>
                <w:rFonts w:hAnsi="宋体" w:cs="宋体" w:hint="eastAsia"/>
                <w:color w:val="000000"/>
                <w:kern w:val="0"/>
                <w:sz w:val="21"/>
                <w:szCs w:val="21"/>
              </w:rPr>
              <w:t>完好、动作正常</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2-6-101</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每年至少应对系统进行一次监控报警和故障报警记录的检查。（年度）</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十一</w:t>
            </w:r>
          </w:p>
        </w:tc>
        <w:tc>
          <w:tcPr>
            <w:tcW w:w="6789"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气体灭火系统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2-6-102</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检查气体灭火储存装置间及现场设备的运行情况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2-6-103</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检查气体灭火储存装置间设备及管道的完好情况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2-6-105</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检查气体灭火储存装置间灭火剂瓶和动力瓶的压力情况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2-6-105</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检查气体灭火储存装置间设备及管道的牢固情况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2-6-106</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检查各喷嘴孔口应无堵塞</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2-6-107</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定期分批进行一次模拟启动实验</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十二</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消防器材（灭火器、半固定泡沫灭火装置等）</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2-6-108</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检查半固定泡沫灭火装置的运行情况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2-6-109</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检查半固定泡沫灭火装置外观及配件</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2-6-110</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检查半固定泡沫灭火装置罐内泡沫液的质量</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2-6-111</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检查手提式干粉灭火器装置的压力情况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2-6-112</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检查手提式干粉灭火器装置的瓶身外观是否有腐蚀破损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doub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2-6-113</w:t>
            </w:r>
          </w:p>
        </w:tc>
        <w:tc>
          <w:tcPr>
            <w:tcW w:w="6789" w:type="dxa"/>
            <w:tcBorders>
              <w:top w:val="single" w:sz="4" w:space="0" w:color="auto"/>
              <w:left w:val="nil"/>
              <w:bottom w:val="doub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每月至少应对手提式干粉灭火器装置进行一次检查，并作现场记录。</w:t>
            </w:r>
          </w:p>
        </w:tc>
        <w:tc>
          <w:tcPr>
            <w:tcW w:w="775" w:type="dxa"/>
            <w:tcBorders>
              <w:top w:val="single" w:sz="4" w:space="0" w:color="auto"/>
              <w:left w:val="nil"/>
              <w:bottom w:val="doub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doub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bl>
    <w:p w:rsidR="00E32EBA" w:rsidRDefault="00A00D7E">
      <w:pPr>
        <w:pStyle w:val="4"/>
      </w:pPr>
      <w:r>
        <w:rPr>
          <w:rFonts w:hint="eastAsia"/>
        </w:rPr>
        <w:t>消防缺陷整改品目</w:t>
      </w:r>
    </w:p>
    <w:p w:rsidR="00E32EBA" w:rsidRDefault="00A00D7E">
      <w:pPr>
        <w:pStyle w:val="a3"/>
      </w:pPr>
      <w:bookmarkStart w:id="306" w:name="_Toc10369009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9</w:t>
      </w:r>
      <w:r>
        <w:fldChar w:fldCharType="end"/>
      </w:r>
      <w:r>
        <w:rPr>
          <w:rFonts w:hint="eastAsia"/>
        </w:rPr>
        <w:t>消防缺陷整改品目</w:t>
      </w:r>
      <w:bookmarkEnd w:id="30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992"/>
        <w:gridCol w:w="1098"/>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6237"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992"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单位</w:t>
            </w:r>
          </w:p>
        </w:tc>
        <w:tc>
          <w:tcPr>
            <w:tcW w:w="109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w:t>
            </w:r>
            <w:r>
              <w:rPr>
                <w:b w:val="0"/>
                <w:bCs/>
              </w:rPr>
              <w:t>6</w:t>
            </w:r>
            <w:r>
              <w:rPr>
                <w:rFonts w:hint="eastAsia"/>
                <w:b w:val="0"/>
                <w:bCs/>
              </w:rPr>
              <w:t>-</w:t>
            </w:r>
            <w:r>
              <w:rPr>
                <w:b w:val="0"/>
                <w:bCs/>
              </w:rPr>
              <w:t>114</w:t>
            </w:r>
          </w:p>
        </w:tc>
        <w:tc>
          <w:tcPr>
            <w:tcW w:w="6237" w:type="dxa"/>
            <w:shd w:val="clear" w:color="auto" w:fill="auto"/>
            <w:noWrap/>
            <w:vAlign w:val="center"/>
          </w:tcPr>
          <w:p w:rsidR="00E32EBA" w:rsidRDefault="00A00D7E">
            <w:pPr>
              <w:pStyle w:val="FC0"/>
              <w:adjustRightInd w:val="0"/>
              <w:spacing w:line="240" w:lineRule="auto"/>
              <w:rPr>
                <w:b w:val="0"/>
                <w:bCs/>
              </w:rPr>
            </w:pPr>
            <w:r>
              <w:rPr>
                <w:rFonts w:hint="eastAsia"/>
                <w:b w:val="0"/>
                <w:bCs/>
              </w:rPr>
              <w:t>消防及建筑电气防火安全缺陷整改</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3"/>
        <w:ind w:left="578" w:hanging="578"/>
        <w:rPr>
          <w:w w:val="98"/>
        </w:rPr>
      </w:pPr>
      <w:bookmarkStart w:id="307" w:name="_Toc99529965"/>
      <w:bookmarkStart w:id="308" w:name="_Toc99529964"/>
      <w:bookmarkStart w:id="309" w:name="_Toc103948648"/>
      <w:bookmarkStart w:id="310" w:name="_Toc28161750"/>
      <w:bookmarkStart w:id="311" w:name="_Toc30155"/>
      <w:bookmarkEnd w:id="303"/>
      <w:bookmarkEnd w:id="304"/>
      <w:bookmarkEnd w:id="307"/>
      <w:bookmarkEnd w:id="308"/>
      <w:r>
        <w:rPr>
          <w:rFonts w:hint="eastAsia"/>
          <w:w w:val="98"/>
        </w:rPr>
        <w:lastRenderedPageBreak/>
        <w:t>提升服务管理能力品目</w:t>
      </w:r>
      <w:bookmarkEnd w:id="309"/>
      <w:bookmarkEnd w:id="310"/>
      <w:bookmarkEnd w:id="311"/>
    </w:p>
    <w:p w:rsidR="00E32EBA" w:rsidRDefault="00A00D7E">
      <w:pPr>
        <w:pStyle w:val="a3"/>
      </w:pPr>
      <w:bookmarkStart w:id="312" w:name="_Toc10369010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10</w:t>
      </w:r>
      <w:r>
        <w:fldChar w:fldCharType="end"/>
      </w:r>
      <w:r>
        <w:rPr>
          <w:rFonts w:hint="eastAsia"/>
        </w:rPr>
        <w:t>提升服务管理能力品目</w:t>
      </w:r>
      <w:bookmarkEnd w:id="31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992"/>
        <w:gridCol w:w="1098"/>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jc w:val="center"/>
            </w:pPr>
            <w:r>
              <w:rPr>
                <w:rFonts w:hint="eastAsia"/>
              </w:rPr>
              <w:t>品目号</w:t>
            </w:r>
          </w:p>
        </w:tc>
        <w:tc>
          <w:tcPr>
            <w:tcW w:w="6237"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jc w:val="center"/>
            </w:pPr>
            <w:r>
              <w:rPr>
                <w:rFonts w:hint="eastAsia"/>
              </w:rPr>
              <w:t>品目</w:t>
            </w:r>
          </w:p>
        </w:tc>
        <w:tc>
          <w:tcPr>
            <w:tcW w:w="992"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jc w:val="center"/>
            </w:pPr>
            <w:r>
              <w:rPr>
                <w:rFonts w:hint="eastAsia"/>
              </w:rPr>
              <w:t>单位</w:t>
            </w:r>
          </w:p>
        </w:tc>
        <w:tc>
          <w:tcPr>
            <w:tcW w:w="109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jc w:val="center"/>
            </w:pPr>
            <w:r>
              <w:rPr>
                <w:rFonts w:hint="eastAsia"/>
              </w:rPr>
              <w:t>数量</w:t>
            </w:r>
          </w:p>
        </w:tc>
      </w:tr>
      <w:tr w:rsidR="00E32EBA">
        <w:trPr>
          <w:trHeight w:val="20"/>
        </w:trPr>
        <w:tc>
          <w:tcPr>
            <w:tcW w:w="959" w:type="dxa"/>
            <w:shd w:val="clear" w:color="auto" w:fill="auto"/>
            <w:noWrap/>
            <w:vAlign w:val="center"/>
          </w:tcPr>
          <w:p w:rsidR="00E32EBA" w:rsidRDefault="00A00D7E">
            <w:pPr>
              <w:pStyle w:val="FC0"/>
              <w:jc w:val="center"/>
              <w:rPr>
                <w:b w:val="0"/>
                <w:bCs/>
              </w:rPr>
            </w:pPr>
            <w:r>
              <w:rPr>
                <w:rFonts w:hint="eastAsia"/>
                <w:b w:val="0"/>
                <w:bCs/>
              </w:rPr>
              <w:t>2-7-1</w:t>
            </w:r>
          </w:p>
        </w:tc>
        <w:tc>
          <w:tcPr>
            <w:tcW w:w="6237" w:type="dxa"/>
            <w:shd w:val="clear" w:color="auto" w:fill="auto"/>
            <w:noWrap/>
            <w:vAlign w:val="center"/>
          </w:tcPr>
          <w:p w:rsidR="00E32EBA" w:rsidRDefault="00A00D7E">
            <w:pPr>
              <w:pStyle w:val="FC0"/>
              <w:rPr>
                <w:b w:val="0"/>
                <w:bCs/>
              </w:rPr>
            </w:pPr>
            <w:r>
              <w:rPr>
                <w:rFonts w:hint="eastAsia"/>
                <w:b w:val="0"/>
                <w:bCs/>
                <w:lang w:eastAsia="zh-Hans"/>
              </w:rPr>
              <w:t>通过中国质量认证中心（</w:t>
            </w:r>
            <w:r>
              <w:rPr>
                <w:rFonts w:hint="eastAsia"/>
                <w:b w:val="0"/>
                <w:bCs/>
                <w:lang w:eastAsia="zh-Hans"/>
              </w:rPr>
              <w:t>CQC</w:t>
            </w:r>
            <w:r>
              <w:rPr>
                <w:rFonts w:hint="eastAsia"/>
                <w:b w:val="0"/>
                <w:bCs/>
                <w:lang w:eastAsia="zh-Hans"/>
              </w:rPr>
              <w:t>）的数据中心场地基础设施认证增强级</w:t>
            </w:r>
            <w:r>
              <w:rPr>
                <w:rFonts w:hint="eastAsia"/>
                <w:b w:val="0"/>
                <w:bCs/>
                <w:lang w:eastAsia="zh-Hans"/>
              </w:rPr>
              <w:t>(A</w:t>
            </w:r>
            <w:r>
              <w:rPr>
                <w:rFonts w:hint="eastAsia"/>
                <w:b w:val="0"/>
                <w:bCs/>
                <w:lang w:eastAsia="zh-Hans"/>
              </w:rPr>
              <w:t>级</w:t>
            </w:r>
            <w:r>
              <w:rPr>
                <w:rFonts w:hint="eastAsia"/>
                <w:b w:val="0"/>
                <w:bCs/>
                <w:lang w:eastAsia="zh-Hans"/>
              </w:rPr>
              <w:t>)</w:t>
            </w:r>
            <w:r>
              <w:rPr>
                <w:rFonts w:hint="eastAsia"/>
                <w:b w:val="0"/>
                <w:bCs/>
                <w:lang w:eastAsia="zh-Hans"/>
              </w:rPr>
              <w:t>认证年度审核</w:t>
            </w:r>
          </w:p>
        </w:tc>
        <w:tc>
          <w:tcPr>
            <w:tcW w:w="992" w:type="dxa"/>
            <w:shd w:val="clear" w:color="auto" w:fill="auto"/>
            <w:noWrap/>
            <w:vAlign w:val="center"/>
          </w:tcPr>
          <w:p w:rsidR="00E32EBA" w:rsidRDefault="00A00D7E">
            <w:pPr>
              <w:pStyle w:val="FC0"/>
              <w:jc w:val="center"/>
              <w:rPr>
                <w:b w:val="0"/>
                <w:bCs/>
              </w:rPr>
            </w:pPr>
            <w:r>
              <w:rPr>
                <w:rFonts w:hint="eastAsia"/>
                <w:b w:val="0"/>
                <w:bCs/>
              </w:rPr>
              <w:t>项</w:t>
            </w:r>
          </w:p>
        </w:tc>
        <w:tc>
          <w:tcPr>
            <w:tcW w:w="1098" w:type="dxa"/>
            <w:shd w:val="clear" w:color="auto" w:fill="auto"/>
            <w:noWrap/>
            <w:vAlign w:val="center"/>
          </w:tcPr>
          <w:p w:rsidR="00E32EBA" w:rsidRDefault="00A00D7E">
            <w:pPr>
              <w:pStyle w:val="FC0"/>
              <w:jc w:val="center"/>
              <w:rPr>
                <w:b w:val="0"/>
                <w:bCs/>
              </w:rPr>
            </w:pPr>
            <w:r>
              <w:rPr>
                <w:rFonts w:hint="eastAsia"/>
                <w:b w:val="0"/>
                <w:bCs/>
              </w:rPr>
              <w:t>1</w:t>
            </w:r>
          </w:p>
        </w:tc>
      </w:tr>
      <w:tr w:rsidR="00E32EBA">
        <w:trPr>
          <w:trHeight w:val="20"/>
        </w:trPr>
        <w:tc>
          <w:tcPr>
            <w:tcW w:w="959" w:type="dxa"/>
            <w:shd w:val="clear" w:color="auto" w:fill="auto"/>
            <w:noWrap/>
            <w:vAlign w:val="center"/>
          </w:tcPr>
          <w:p w:rsidR="00E32EBA" w:rsidRDefault="00A00D7E">
            <w:pPr>
              <w:pStyle w:val="FC0"/>
              <w:jc w:val="center"/>
              <w:rPr>
                <w:b w:val="0"/>
                <w:bCs/>
              </w:rPr>
            </w:pPr>
            <w:r>
              <w:rPr>
                <w:rFonts w:hint="eastAsia"/>
                <w:b w:val="0"/>
                <w:bCs/>
              </w:rPr>
              <w:t>2-7-2</w:t>
            </w:r>
          </w:p>
        </w:tc>
        <w:tc>
          <w:tcPr>
            <w:tcW w:w="6237" w:type="dxa"/>
            <w:shd w:val="clear" w:color="auto" w:fill="auto"/>
            <w:noWrap/>
            <w:vAlign w:val="center"/>
          </w:tcPr>
          <w:p w:rsidR="00E32EBA" w:rsidRDefault="00A00D7E">
            <w:pPr>
              <w:pStyle w:val="FC0"/>
              <w:rPr>
                <w:b w:val="0"/>
                <w:bCs/>
                <w:lang w:eastAsia="zh-Hans"/>
              </w:rPr>
            </w:pPr>
            <w:r>
              <w:rPr>
                <w:rFonts w:hint="eastAsia"/>
                <w:b w:val="0"/>
                <w:bCs/>
              </w:rPr>
              <w:t>机房相关门牌、指示标识、</w:t>
            </w:r>
            <w:r>
              <w:rPr>
                <w:rFonts w:hint="eastAsia"/>
                <w:b w:val="0"/>
                <w:bCs/>
                <w:lang w:eastAsia="zh-Hans"/>
              </w:rPr>
              <w:t>宣传</w:t>
            </w:r>
            <w:r>
              <w:rPr>
                <w:rFonts w:hint="eastAsia"/>
                <w:b w:val="0"/>
                <w:bCs/>
              </w:rPr>
              <w:t>视频</w:t>
            </w:r>
            <w:r>
              <w:rPr>
                <w:rFonts w:hint="eastAsia"/>
                <w:b w:val="0"/>
                <w:bCs/>
                <w:lang w:eastAsia="zh-Hans"/>
              </w:rPr>
              <w:t>等资料更新</w:t>
            </w:r>
          </w:p>
        </w:tc>
        <w:tc>
          <w:tcPr>
            <w:tcW w:w="992" w:type="dxa"/>
            <w:shd w:val="clear" w:color="auto" w:fill="auto"/>
            <w:noWrap/>
            <w:vAlign w:val="center"/>
          </w:tcPr>
          <w:p w:rsidR="00E32EBA" w:rsidRDefault="00A00D7E">
            <w:pPr>
              <w:pStyle w:val="FC0"/>
              <w:jc w:val="center"/>
              <w:rPr>
                <w:b w:val="0"/>
                <w:bCs/>
              </w:rPr>
            </w:pPr>
            <w:r>
              <w:rPr>
                <w:rFonts w:hint="eastAsia"/>
                <w:b w:val="0"/>
                <w:bCs/>
              </w:rPr>
              <w:t>项</w:t>
            </w:r>
          </w:p>
        </w:tc>
        <w:tc>
          <w:tcPr>
            <w:tcW w:w="1098" w:type="dxa"/>
            <w:shd w:val="clear" w:color="auto" w:fill="auto"/>
            <w:noWrap/>
            <w:vAlign w:val="center"/>
          </w:tcPr>
          <w:p w:rsidR="00E32EBA" w:rsidRDefault="00A00D7E">
            <w:pPr>
              <w:pStyle w:val="FC0"/>
              <w:jc w:val="center"/>
              <w:rPr>
                <w:b w:val="0"/>
                <w:bCs/>
              </w:rPr>
            </w:pPr>
            <w:r>
              <w:rPr>
                <w:rFonts w:hint="eastAsia"/>
                <w:b w:val="0"/>
                <w:bCs/>
              </w:rPr>
              <w:t>1</w:t>
            </w:r>
          </w:p>
        </w:tc>
      </w:tr>
    </w:tbl>
    <w:p w:rsidR="00E32EBA" w:rsidRDefault="00A00D7E">
      <w:pPr>
        <w:pStyle w:val="3"/>
        <w:ind w:left="578" w:hanging="578"/>
        <w:rPr>
          <w:w w:val="98"/>
        </w:rPr>
      </w:pPr>
      <w:bookmarkStart w:id="313" w:name="_Toc103948649"/>
      <w:bookmarkStart w:id="314" w:name="_Toc22080"/>
      <w:bookmarkStart w:id="315" w:name="_Toc28161751"/>
      <w:r>
        <w:rPr>
          <w:rFonts w:hint="eastAsia"/>
          <w:w w:val="98"/>
        </w:rPr>
        <w:t>网络安全管理品目</w:t>
      </w:r>
      <w:bookmarkEnd w:id="313"/>
    </w:p>
    <w:p w:rsidR="00E32EBA" w:rsidRDefault="00A00D7E">
      <w:pPr>
        <w:pStyle w:val="a3"/>
      </w:pPr>
      <w:bookmarkStart w:id="316" w:name="_Toc10369010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11</w:t>
      </w:r>
      <w:r>
        <w:fldChar w:fldCharType="end"/>
      </w:r>
      <w:r>
        <w:rPr>
          <w:rFonts w:hint="eastAsia"/>
        </w:rPr>
        <w:t>网络安全管理品目</w:t>
      </w:r>
      <w:bookmarkEnd w:id="31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992"/>
        <w:gridCol w:w="1098"/>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6237"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992"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单位</w:t>
            </w:r>
          </w:p>
        </w:tc>
        <w:tc>
          <w:tcPr>
            <w:tcW w:w="109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数量</w:t>
            </w:r>
          </w:p>
        </w:tc>
      </w:tr>
      <w:tr w:rsidR="00E32EBA">
        <w:trPr>
          <w:trHeight w:val="61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2-8-1</w:t>
            </w:r>
          </w:p>
        </w:tc>
        <w:tc>
          <w:tcPr>
            <w:tcW w:w="6237" w:type="dxa"/>
            <w:shd w:val="clear" w:color="auto" w:fill="auto"/>
            <w:noWrap/>
            <w:vAlign w:val="center"/>
          </w:tcPr>
          <w:p w:rsidR="00E32EBA" w:rsidRDefault="00A00D7E">
            <w:pPr>
              <w:pStyle w:val="FC0"/>
              <w:adjustRightInd w:val="0"/>
              <w:spacing w:line="240" w:lineRule="auto"/>
              <w:rPr>
                <w:b w:val="0"/>
                <w:bCs/>
              </w:rPr>
            </w:pPr>
            <w:r>
              <w:rPr>
                <w:rFonts w:hint="eastAsia"/>
                <w:b w:val="0"/>
                <w:bCs/>
                <w:lang w:eastAsia="zh-Hans"/>
              </w:rPr>
              <w:t>对政务云数据中心基础设施进行</w:t>
            </w:r>
            <w:r>
              <w:rPr>
                <w:rFonts w:hint="eastAsia"/>
                <w:b w:val="0"/>
                <w:bCs/>
                <w:lang w:eastAsia="zh-Hans"/>
              </w:rPr>
              <w:t>GB/T 22239-2019</w:t>
            </w:r>
            <w:r>
              <w:rPr>
                <w:rFonts w:hint="eastAsia"/>
                <w:b w:val="0"/>
                <w:bCs/>
                <w:lang w:eastAsia="zh-Hans"/>
              </w:rPr>
              <w:t>《信息安全技术</w:t>
            </w:r>
            <w:r>
              <w:rPr>
                <w:rFonts w:hint="eastAsia"/>
                <w:b w:val="0"/>
                <w:bCs/>
                <w:lang w:eastAsia="zh-Hans"/>
              </w:rPr>
              <w:t xml:space="preserve"> </w:t>
            </w:r>
            <w:r>
              <w:rPr>
                <w:rFonts w:hint="eastAsia"/>
                <w:b w:val="0"/>
                <w:bCs/>
                <w:lang w:eastAsia="zh-Hans"/>
              </w:rPr>
              <w:t>网络安全等级保护基本要求》</w:t>
            </w:r>
            <w:r>
              <w:rPr>
                <w:rFonts w:hint="eastAsia"/>
                <w:b w:val="0"/>
                <w:bCs/>
                <w:lang w:eastAsia="zh-Hans"/>
              </w:rPr>
              <w:t>(</w:t>
            </w:r>
            <w:r>
              <w:rPr>
                <w:rFonts w:hint="eastAsia"/>
                <w:b w:val="0"/>
                <w:bCs/>
                <w:lang w:eastAsia="zh-Hans"/>
              </w:rPr>
              <w:t>简称“等保</w:t>
            </w:r>
            <w:r>
              <w:rPr>
                <w:rFonts w:hint="eastAsia"/>
                <w:b w:val="0"/>
                <w:bCs/>
                <w:lang w:eastAsia="zh-Hans"/>
              </w:rPr>
              <w:t>2.0</w:t>
            </w:r>
            <w:r>
              <w:rPr>
                <w:rFonts w:hint="eastAsia"/>
                <w:b w:val="0"/>
                <w:bCs/>
                <w:lang w:eastAsia="zh-Hans"/>
              </w:rPr>
              <w:t>”</w:t>
            </w:r>
            <w:r>
              <w:rPr>
                <w:rFonts w:hint="eastAsia"/>
                <w:b w:val="0"/>
                <w:bCs/>
                <w:lang w:eastAsia="zh-Hans"/>
              </w:rPr>
              <w:t>)</w:t>
            </w:r>
            <w:r>
              <w:rPr>
                <w:rFonts w:hint="eastAsia"/>
                <w:b w:val="0"/>
                <w:bCs/>
                <w:lang w:eastAsia="zh-Hans"/>
              </w:rPr>
              <w:t>三级</w:t>
            </w:r>
            <w:r>
              <w:rPr>
                <w:rFonts w:hint="eastAsia"/>
                <w:b w:val="0"/>
                <w:bCs/>
              </w:rPr>
              <w:t>测评，包括运维网络安全相关软硬件系统管理优化。</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3"/>
        <w:ind w:left="578" w:hanging="578"/>
        <w:rPr>
          <w:w w:val="98"/>
        </w:rPr>
      </w:pPr>
      <w:bookmarkStart w:id="317" w:name="_Toc103948650"/>
      <w:r>
        <w:rPr>
          <w:rFonts w:hint="eastAsia"/>
          <w:w w:val="98"/>
        </w:rPr>
        <w:t>运维系统优化提升品目</w:t>
      </w:r>
      <w:bookmarkEnd w:id="317"/>
    </w:p>
    <w:p w:rsidR="00E32EBA" w:rsidRDefault="00A00D7E">
      <w:pPr>
        <w:pStyle w:val="a3"/>
      </w:pPr>
      <w:bookmarkStart w:id="318" w:name="_Toc10369010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12</w:t>
      </w:r>
      <w:r>
        <w:fldChar w:fldCharType="end"/>
      </w:r>
      <w:r>
        <w:rPr>
          <w:rFonts w:hint="eastAsia"/>
        </w:rPr>
        <w:t>运维系统优化提升品目</w:t>
      </w:r>
      <w:bookmarkEnd w:id="318"/>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992"/>
        <w:gridCol w:w="1098"/>
      </w:tblGrid>
      <w:tr w:rsidR="00E32EBA">
        <w:trPr>
          <w:trHeight w:val="9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6237"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992"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单位</w:t>
            </w:r>
          </w:p>
        </w:tc>
        <w:tc>
          <w:tcPr>
            <w:tcW w:w="109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2-9-1</w:t>
            </w:r>
          </w:p>
        </w:tc>
        <w:tc>
          <w:tcPr>
            <w:tcW w:w="6237" w:type="dxa"/>
            <w:shd w:val="clear" w:color="auto" w:fill="auto"/>
            <w:noWrap/>
            <w:vAlign w:val="center"/>
          </w:tcPr>
          <w:p w:rsidR="00E32EBA" w:rsidRDefault="00A00D7E">
            <w:pPr>
              <w:pStyle w:val="FC0"/>
              <w:adjustRightInd w:val="0"/>
              <w:spacing w:line="240" w:lineRule="auto"/>
              <w:rPr>
                <w:b w:val="0"/>
                <w:bCs/>
                <w:color w:val="000000"/>
              </w:rPr>
            </w:pPr>
            <w:r>
              <w:rPr>
                <w:rFonts w:hint="eastAsia"/>
                <w:b w:val="0"/>
                <w:bCs/>
                <w:color w:val="000000"/>
              </w:rPr>
              <w:t>统一运维监测系统提升改造</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3"/>
      </w:pPr>
      <w:bookmarkStart w:id="319" w:name="_Toc103948651"/>
      <w:r>
        <w:rPr>
          <w:rFonts w:hint="eastAsia"/>
        </w:rPr>
        <w:t>硬件</w:t>
      </w:r>
      <w:r>
        <w:t>设施改造提升品目</w:t>
      </w:r>
      <w:bookmarkEnd w:id="319"/>
    </w:p>
    <w:p w:rsidR="00E32EBA" w:rsidRDefault="00A00D7E">
      <w:pPr>
        <w:pStyle w:val="a3"/>
      </w:pPr>
      <w:bookmarkStart w:id="320" w:name="_Toc10369010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13</w:t>
      </w:r>
      <w:r>
        <w:fldChar w:fldCharType="end"/>
      </w:r>
      <w:r>
        <w:rPr>
          <w:rFonts w:hint="eastAsia"/>
        </w:rPr>
        <w:t xml:space="preserve"> </w:t>
      </w:r>
      <w:r>
        <w:rPr>
          <w:rFonts w:hint="eastAsia"/>
        </w:rPr>
        <w:t>硬件设施改造提升品目</w:t>
      </w:r>
      <w:bookmarkEnd w:id="32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992"/>
        <w:gridCol w:w="1098"/>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6237"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992"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单位</w:t>
            </w:r>
          </w:p>
        </w:tc>
        <w:tc>
          <w:tcPr>
            <w:tcW w:w="109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2-10-1</w:t>
            </w:r>
          </w:p>
        </w:tc>
        <w:tc>
          <w:tcPr>
            <w:tcW w:w="6237" w:type="dxa"/>
            <w:shd w:val="clear" w:color="auto" w:fill="auto"/>
            <w:noWrap/>
            <w:vAlign w:val="center"/>
          </w:tcPr>
          <w:p w:rsidR="00E32EBA" w:rsidRDefault="00A00D7E">
            <w:pPr>
              <w:pStyle w:val="FC0"/>
              <w:adjustRightInd w:val="0"/>
              <w:spacing w:line="240" w:lineRule="auto"/>
              <w:rPr>
                <w:b w:val="0"/>
                <w:bCs/>
                <w:color w:val="000000"/>
              </w:rPr>
            </w:pPr>
            <w:r>
              <w:rPr>
                <w:b w:val="0"/>
                <w:bCs/>
                <w:color w:val="000000"/>
              </w:rPr>
              <w:t>水泵房堵漏</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2-10-2</w:t>
            </w:r>
          </w:p>
        </w:tc>
        <w:tc>
          <w:tcPr>
            <w:tcW w:w="6237"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外围围墙真石</w:t>
            </w:r>
            <w:proofErr w:type="gramStart"/>
            <w:r>
              <w:rPr>
                <w:b w:val="0"/>
                <w:bCs/>
                <w:color w:val="000000"/>
              </w:rPr>
              <w:t>漆改造</w:t>
            </w:r>
            <w:proofErr w:type="gramEnd"/>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2-10-3</w:t>
            </w:r>
          </w:p>
        </w:tc>
        <w:tc>
          <w:tcPr>
            <w:tcW w:w="6237"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冷却塔平台百叶风口改砌墙及内部改造</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2-10-4</w:t>
            </w:r>
          </w:p>
        </w:tc>
        <w:tc>
          <w:tcPr>
            <w:tcW w:w="6237"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四楼监控中心吊顶改造</w:t>
            </w:r>
            <w:r>
              <w:rPr>
                <w:rFonts w:hint="eastAsia"/>
                <w:b w:val="0"/>
                <w:bCs/>
                <w:color w:val="000000"/>
              </w:rPr>
              <w:t>（含消防系统）</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2-10-5</w:t>
            </w:r>
          </w:p>
        </w:tc>
        <w:tc>
          <w:tcPr>
            <w:tcW w:w="6237"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室外环网漏水</w:t>
            </w:r>
            <w:proofErr w:type="gramStart"/>
            <w:r>
              <w:rPr>
                <w:b w:val="0"/>
                <w:bCs/>
                <w:color w:val="000000"/>
              </w:rPr>
              <w:t>点探点</w:t>
            </w:r>
            <w:proofErr w:type="gramEnd"/>
            <w:r>
              <w:rPr>
                <w:rFonts w:hint="eastAsia"/>
                <w:b w:val="0"/>
                <w:bCs/>
                <w:color w:val="000000"/>
              </w:rPr>
              <w:t>、</w:t>
            </w:r>
            <w:r>
              <w:rPr>
                <w:b w:val="0"/>
                <w:bCs/>
                <w:color w:val="000000"/>
              </w:rPr>
              <w:t>维修</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109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3"/>
        <w:ind w:left="578" w:hanging="578"/>
        <w:rPr>
          <w:w w:val="98"/>
        </w:rPr>
      </w:pPr>
      <w:bookmarkStart w:id="321" w:name="_Toc103948652"/>
      <w:r>
        <w:rPr>
          <w:rFonts w:hint="eastAsia"/>
          <w:w w:val="98"/>
        </w:rPr>
        <w:t>其他工具耗材备件品目</w:t>
      </w:r>
      <w:bookmarkEnd w:id="314"/>
      <w:bookmarkEnd w:id="315"/>
      <w:bookmarkEnd w:id="321"/>
    </w:p>
    <w:p w:rsidR="00E32EBA" w:rsidRDefault="00A00D7E">
      <w:pPr>
        <w:pStyle w:val="a3"/>
      </w:pPr>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3</w:t>
      </w:r>
      <w:r>
        <w:fldChar w:fldCharType="end"/>
      </w:r>
      <w:r>
        <w:noBreakHyphen/>
        <w:t>14</w:t>
      </w:r>
      <w:r>
        <w:rPr>
          <w:rFonts w:hint="eastAsia"/>
        </w:rPr>
        <w:t>其他工具耗材备件品目</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52"/>
        <w:gridCol w:w="6044"/>
        <w:gridCol w:w="992"/>
        <w:gridCol w:w="1098"/>
      </w:tblGrid>
      <w:tr w:rsidR="00E32EBA">
        <w:trPr>
          <w:trHeight w:val="20"/>
        </w:trPr>
        <w:tc>
          <w:tcPr>
            <w:tcW w:w="1152"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spacing w:line="240" w:lineRule="auto"/>
              <w:jc w:val="center"/>
              <w:rPr>
                <w:bCs/>
              </w:rPr>
            </w:pPr>
            <w:r>
              <w:rPr>
                <w:rFonts w:hint="eastAsia"/>
                <w:bCs/>
              </w:rPr>
              <w:t>品目号</w:t>
            </w:r>
          </w:p>
        </w:tc>
        <w:tc>
          <w:tcPr>
            <w:tcW w:w="6044"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spacing w:line="240" w:lineRule="auto"/>
              <w:jc w:val="center"/>
              <w:rPr>
                <w:bCs/>
              </w:rPr>
            </w:pPr>
            <w:r>
              <w:rPr>
                <w:rFonts w:hint="eastAsia"/>
                <w:bCs/>
              </w:rPr>
              <w:t>品目</w:t>
            </w:r>
          </w:p>
        </w:tc>
        <w:tc>
          <w:tcPr>
            <w:tcW w:w="992"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spacing w:line="240" w:lineRule="auto"/>
              <w:jc w:val="center"/>
              <w:rPr>
                <w:bCs/>
              </w:rPr>
            </w:pPr>
            <w:r>
              <w:rPr>
                <w:rFonts w:hint="eastAsia"/>
                <w:bCs/>
              </w:rPr>
              <w:t>单位</w:t>
            </w:r>
          </w:p>
        </w:tc>
        <w:tc>
          <w:tcPr>
            <w:tcW w:w="109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spacing w:line="240" w:lineRule="auto"/>
              <w:jc w:val="center"/>
              <w:rPr>
                <w:bCs/>
              </w:rPr>
            </w:pPr>
            <w:r>
              <w:rPr>
                <w:rFonts w:hint="eastAsia"/>
                <w:bCs/>
              </w:rPr>
              <w:t>数量</w:t>
            </w:r>
          </w:p>
        </w:tc>
      </w:tr>
      <w:tr w:rsidR="00E32EBA">
        <w:trPr>
          <w:trHeight w:val="20"/>
        </w:trPr>
        <w:tc>
          <w:tcPr>
            <w:tcW w:w="1152" w:type="dxa"/>
            <w:shd w:val="clear" w:color="auto" w:fill="auto"/>
            <w:noWrap/>
            <w:vAlign w:val="center"/>
          </w:tcPr>
          <w:p w:rsidR="00E32EBA" w:rsidRDefault="00A00D7E">
            <w:pPr>
              <w:pStyle w:val="FC0"/>
              <w:spacing w:line="240" w:lineRule="auto"/>
              <w:jc w:val="center"/>
              <w:rPr>
                <w:b w:val="0"/>
                <w:bCs/>
              </w:rPr>
            </w:pPr>
            <w:r>
              <w:rPr>
                <w:rFonts w:hint="eastAsia"/>
                <w:b w:val="0"/>
                <w:bCs/>
              </w:rPr>
              <w:t>2-</w:t>
            </w:r>
            <w:r>
              <w:rPr>
                <w:b w:val="0"/>
                <w:bCs/>
              </w:rPr>
              <w:t>1</w:t>
            </w:r>
            <w:r>
              <w:rPr>
                <w:rFonts w:hint="eastAsia"/>
                <w:b w:val="0"/>
                <w:bCs/>
              </w:rPr>
              <w:t>1-1</w:t>
            </w:r>
          </w:p>
        </w:tc>
        <w:tc>
          <w:tcPr>
            <w:tcW w:w="6044" w:type="dxa"/>
            <w:shd w:val="clear" w:color="auto" w:fill="auto"/>
            <w:noWrap/>
            <w:vAlign w:val="center"/>
          </w:tcPr>
          <w:p w:rsidR="00E32EBA" w:rsidRDefault="00A00D7E">
            <w:pPr>
              <w:pStyle w:val="FC0"/>
              <w:spacing w:line="240" w:lineRule="auto"/>
              <w:rPr>
                <w:b w:val="0"/>
                <w:bCs/>
              </w:rPr>
            </w:pPr>
            <w:r>
              <w:rPr>
                <w:rFonts w:hint="eastAsia"/>
                <w:b w:val="0"/>
                <w:bCs/>
              </w:rPr>
              <w:t>运</w:t>
            </w:r>
            <w:proofErr w:type="gramStart"/>
            <w:r>
              <w:rPr>
                <w:rFonts w:hint="eastAsia"/>
                <w:b w:val="0"/>
                <w:bCs/>
              </w:rPr>
              <w:t>维工具</w:t>
            </w:r>
            <w:proofErr w:type="gramEnd"/>
          </w:p>
        </w:tc>
        <w:tc>
          <w:tcPr>
            <w:tcW w:w="992" w:type="dxa"/>
            <w:shd w:val="clear" w:color="auto" w:fill="auto"/>
            <w:noWrap/>
          </w:tcPr>
          <w:p w:rsidR="00E32EBA" w:rsidRDefault="00A00D7E">
            <w:pPr>
              <w:pStyle w:val="FC0"/>
              <w:spacing w:line="240" w:lineRule="auto"/>
              <w:jc w:val="center"/>
              <w:rPr>
                <w:b w:val="0"/>
                <w:bCs/>
              </w:rPr>
            </w:pPr>
            <w:r>
              <w:rPr>
                <w:rFonts w:hint="eastAsia"/>
                <w:b w:val="0"/>
                <w:bCs/>
              </w:rPr>
              <w:t>批</w:t>
            </w:r>
          </w:p>
        </w:tc>
        <w:tc>
          <w:tcPr>
            <w:tcW w:w="1098" w:type="dxa"/>
            <w:shd w:val="clear" w:color="auto" w:fill="auto"/>
            <w:noWrap/>
            <w:vAlign w:val="center"/>
          </w:tcPr>
          <w:p w:rsidR="00E32EBA" w:rsidRDefault="00A00D7E">
            <w:pPr>
              <w:pStyle w:val="FC0"/>
              <w:spacing w:line="240" w:lineRule="auto"/>
              <w:jc w:val="center"/>
              <w:rPr>
                <w:b w:val="0"/>
                <w:bCs/>
              </w:rPr>
            </w:pPr>
            <w:r>
              <w:rPr>
                <w:rFonts w:hint="eastAsia"/>
                <w:b w:val="0"/>
                <w:bCs/>
              </w:rPr>
              <w:t>1</w:t>
            </w:r>
          </w:p>
        </w:tc>
      </w:tr>
      <w:tr w:rsidR="00E32EBA">
        <w:trPr>
          <w:trHeight w:val="20"/>
        </w:trPr>
        <w:tc>
          <w:tcPr>
            <w:tcW w:w="1152" w:type="dxa"/>
            <w:shd w:val="clear" w:color="auto" w:fill="auto"/>
            <w:noWrap/>
            <w:vAlign w:val="center"/>
          </w:tcPr>
          <w:p w:rsidR="00E32EBA" w:rsidRDefault="00A00D7E">
            <w:pPr>
              <w:pStyle w:val="FC0"/>
              <w:spacing w:line="240" w:lineRule="auto"/>
              <w:jc w:val="center"/>
              <w:rPr>
                <w:b w:val="0"/>
                <w:bCs/>
              </w:rPr>
            </w:pPr>
            <w:r>
              <w:rPr>
                <w:rFonts w:hint="eastAsia"/>
                <w:b w:val="0"/>
                <w:bCs/>
              </w:rPr>
              <w:t>2-</w:t>
            </w:r>
            <w:r>
              <w:rPr>
                <w:b w:val="0"/>
                <w:bCs/>
              </w:rPr>
              <w:t>1</w:t>
            </w:r>
            <w:r>
              <w:rPr>
                <w:rFonts w:hint="eastAsia"/>
                <w:b w:val="0"/>
                <w:bCs/>
              </w:rPr>
              <w:t>1-2</w:t>
            </w:r>
          </w:p>
        </w:tc>
        <w:tc>
          <w:tcPr>
            <w:tcW w:w="6044" w:type="dxa"/>
            <w:shd w:val="clear" w:color="auto" w:fill="auto"/>
            <w:noWrap/>
            <w:vAlign w:val="center"/>
          </w:tcPr>
          <w:p w:rsidR="00E32EBA" w:rsidRDefault="00A00D7E">
            <w:pPr>
              <w:pStyle w:val="FC0"/>
              <w:spacing w:line="240" w:lineRule="auto"/>
              <w:rPr>
                <w:b w:val="0"/>
                <w:bCs/>
              </w:rPr>
            </w:pPr>
            <w:r>
              <w:rPr>
                <w:rFonts w:hint="eastAsia"/>
                <w:b w:val="0"/>
                <w:bCs/>
              </w:rPr>
              <w:t>运维耗材</w:t>
            </w:r>
          </w:p>
        </w:tc>
        <w:tc>
          <w:tcPr>
            <w:tcW w:w="992" w:type="dxa"/>
            <w:shd w:val="clear" w:color="auto" w:fill="auto"/>
            <w:noWrap/>
          </w:tcPr>
          <w:p w:rsidR="00E32EBA" w:rsidRDefault="00A00D7E">
            <w:pPr>
              <w:pStyle w:val="FC0"/>
              <w:spacing w:line="240" w:lineRule="auto"/>
              <w:jc w:val="center"/>
              <w:rPr>
                <w:b w:val="0"/>
                <w:bCs/>
              </w:rPr>
            </w:pPr>
            <w:r>
              <w:rPr>
                <w:rFonts w:hint="eastAsia"/>
                <w:b w:val="0"/>
                <w:bCs/>
              </w:rPr>
              <w:t>批</w:t>
            </w:r>
          </w:p>
        </w:tc>
        <w:tc>
          <w:tcPr>
            <w:tcW w:w="1098" w:type="dxa"/>
            <w:shd w:val="clear" w:color="auto" w:fill="auto"/>
            <w:noWrap/>
            <w:vAlign w:val="center"/>
          </w:tcPr>
          <w:p w:rsidR="00E32EBA" w:rsidRDefault="00A00D7E">
            <w:pPr>
              <w:pStyle w:val="FC0"/>
              <w:spacing w:line="240" w:lineRule="auto"/>
              <w:jc w:val="center"/>
              <w:rPr>
                <w:b w:val="0"/>
                <w:bCs/>
              </w:rPr>
            </w:pPr>
            <w:r>
              <w:rPr>
                <w:rFonts w:hint="eastAsia"/>
                <w:b w:val="0"/>
                <w:bCs/>
              </w:rPr>
              <w:t>1</w:t>
            </w:r>
          </w:p>
        </w:tc>
      </w:tr>
      <w:tr w:rsidR="00E32EBA">
        <w:trPr>
          <w:trHeight w:val="20"/>
        </w:trPr>
        <w:tc>
          <w:tcPr>
            <w:tcW w:w="1152" w:type="dxa"/>
            <w:shd w:val="clear" w:color="auto" w:fill="auto"/>
            <w:noWrap/>
            <w:vAlign w:val="center"/>
          </w:tcPr>
          <w:p w:rsidR="00E32EBA" w:rsidRDefault="00A00D7E">
            <w:pPr>
              <w:pStyle w:val="FC0"/>
              <w:spacing w:line="240" w:lineRule="auto"/>
              <w:jc w:val="center"/>
              <w:rPr>
                <w:b w:val="0"/>
                <w:bCs/>
              </w:rPr>
            </w:pPr>
            <w:r>
              <w:rPr>
                <w:rFonts w:hint="eastAsia"/>
                <w:b w:val="0"/>
                <w:bCs/>
              </w:rPr>
              <w:t>2-</w:t>
            </w:r>
            <w:r>
              <w:rPr>
                <w:b w:val="0"/>
                <w:bCs/>
              </w:rPr>
              <w:t>1</w:t>
            </w:r>
            <w:r>
              <w:rPr>
                <w:rFonts w:hint="eastAsia"/>
                <w:b w:val="0"/>
                <w:bCs/>
              </w:rPr>
              <w:t>1-3</w:t>
            </w:r>
          </w:p>
        </w:tc>
        <w:tc>
          <w:tcPr>
            <w:tcW w:w="6044" w:type="dxa"/>
            <w:shd w:val="clear" w:color="auto" w:fill="auto"/>
            <w:noWrap/>
            <w:vAlign w:val="center"/>
          </w:tcPr>
          <w:p w:rsidR="00E32EBA" w:rsidRDefault="00A00D7E">
            <w:pPr>
              <w:pStyle w:val="FC0"/>
              <w:spacing w:line="240" w:lineRule="auto"/>
              <w:rPr>
                <w:b w:val="0"/>
                <w:bCs/>
              </w:rPr>
            </w:pPr>
            <w:r>
              <w:rPr>
                <w:rFonts w:hint="eastAsia"/>
                <w:b w:val="0"/>
                <w:bCs/>
              </w:rPr>
              <w:t>办公工具</w:t>
            </w:r>
          </w:p>
        </w:tc>
        <w:tc>
          <w:tcPr>
            <w:tcW w:w="992" w:type="dxa"/>
            <w:shd w:val="clear" w:color="auto" w:fill="auto"/>
            <w:noWrap/>
          </w:tcPr>
          <w:p w:rsidR="00E32EBA" w:rsidRDefault="00A00D7E">
            <w:pPr>
              <w:pStyle w:val="FC0"/>
              <w:spacing w:line="240" w:lineRule="auto"/>
              <w:jc w:val="center"/>
              <w:rPr>
                <w:b w:val="0"/>
                <w:bCs/>
              </w:rPr>
            </w:pPr>
            <w:r>
              <w:rPr>
                <w:rFonts w:hint="eastAsia"/>
                <w:b w:val="0"/>
                <w:bCs/>
              </w:rPr>
              <w:t>批</w:t>
            </w:r>
          </w:p>
        </w:tc>
        <w:tc>
          <w:tcPr>
            <w:tcW w:w="1098" w:type="dxa"/>
            <w:shd w:val="clear" w:color="auto" w:fill="auto"/>
            <w:noWrap/>
            <w:vAlign w:val="center"/>
          </w:tcPr>
          <w:p w:rsidR="00E32EBA" w:rsidRDefault="00A00D7E">
            <w:pPr>
              <w:pStyle w:val="FC0"/>
              <w:spacing w:line="240" w:lineRule="auto"/>
              <w:jc w:val="center"/>
              <w:rPr>
                <w:b w:val="0"/>
                <w:bCs/>
              </w:rPr>
            </w:pPr>
            <w:r>
              <w:rPr>
                <w:rFonts w:hint="eastAsia"/>
                <w:b w:val="0"/>
                <w:bCs/>
              </w:rPr>
              <w:t>1</w:t>
            </w:r>
          </w:p>
        </w:tc>
      </w:tr>
      <w:tr w:rsidR="00E32EBA">
        <w:trPr>
          <w:trHeight w:val="20"/>
        </w:trPr>
        <w:tc>
          <w:tcPr>
            <w:tcW w:w="1152" w:type="dxa"/>
            <w:shd w:val="clear" w:color="auto" w:fill="auto"/>
            <w:noWrap/>
            <w:vAlign w:val="center"/>
          </w:tcPr>
          <w:p w:rsidR="00E32EBA" w:rsidRDefault="00A00D7E">
            <w:pPr>
              <w:pStyle w:val="FC0"/>
              <w:spacing w:line="240" w:lineRule="auto"/>
              <w:jc w:val="center"/>
              <w:rPr>
                <w:b w:val="0"/>
                <w:bCs/>
              </w:rPr>
            </w:pPr>
            <w:r>
              <w:rPr>
                <w:rFonts w:hint="eastAsia"/>
                <w:b w:val="0"/>
                <w:bCs/>
              </w:rPr>
              <w:t>2-</w:t>
            </w:r>
            <w:r>
              <w:rPr>
                <w:b w:val="0"/>
                <w:bCs/>
              </w:rPr>
              <w:t>1</w:t>
            </w:r>
            <w:r>
              <w:rPr>
                <w:rFonts w:hint="eastAsia"/>
                <w:b w:val="0"/>
                <w:bCs/>
              </w:rPr>
              <w:t>1-</w:t>
            </w:r>
            <w:r>
              <w:rPr>
                <w:b w:val="0"/>
                <w:bCs/>
              </w:rPr>
              <w:t>4</w:t>
            </w:r>
          </w:p>
        </w:tc>
        <w:tc>
          <w:tcPr>
            <w:tcW w:w="6044" w:type="dxa"/>
            <w:shd w:val="clear" w:color="auto" w:fill="auto"/>
            <w:noWrap/>
            <w:vAlign w:val="center"/>
          </w:tcPr>
          <w:p w:rsidR="00E32EBA" w:rsidRDefault="00A00D7E">
            <w:pPr>
              <w:pStyle w:val="FC0"/>
              <w:spacing w:line="240" w:lineRule="auto"/>
              <w:rPr>
                <w:b w:val="0"/>
                <w:bCs/>
              </w:rPr>
            </w:pPr>
            <w:r>
              <w:rPr>
                <w:rFonts w:hint="eastAsia"/>
                <w:b w:val="0"/>
                <w:bCs/>
              </w:rPr>
              <w:t>办公耗材</w:t>
            </w:r>
          </w:p>
        </w:tc>
        <w:tc>
          <w:tcPr>
            <w:tcW w:w="992" w:type="dxa"/>
            <w:shd w:val="clear" w:color="auto" w:fill="auto"/>
            <w:noWrap/>
          </w:tcPr>
          <w:p w:rsidR="00E32EBA" w:rsidRDefault="00A00D7E">
            <w:pPr>
              <w:pStyle w:val="FC0"/>
              <w:spacing w:line="240" w:lineRule="auto"/>
              <w:jc w:val="center"/>
              <w:rPr>
                <w:b w:val="0"/>
                <w:bCs/>
              </w:rPr>
            </w:pPr>
            <w:r>
              <w:rPr>
                <w:rFonts w:hint="eastAsia"/>
                <w:b w:val="0"/>
                <w:bCs/>
              </w:rPr>
              <w:t>批</w:t>
            </w:r>
          </w:p>
        </w:tc>
        <w:tc>
          <w:tcPr>
            <w:tcW w:w="1098" w:type="dxa"/>
            <w:shd w:val="clear" w:color="auto" w:fill="auto"/>
            <w:noWrap/>
            <w:vAlign w:val="center"/>
          </w:tcPr>
          <w:p w:rsidR="00E32EBA" w:rsidRDefault="00A00D7E">
            <w:pPr>
              <w:pStyle w:val="FC0"/>
              <w:spacing w:line="240" w:lineRule="auto"/>
              <w:jc w:val="center"/>
              <w:rPr>
                <w:b w:val="0"/>
                <w:bCs/>
              </w:rPr>
            </w:pPr>
            <w:r>
              <w:rPr>
                <w:rFonts w:hint="eastAsia"/>
                <w:b w:val="0"/>
                <w:bCs/>
              </w:rPr>
              <w:t>1</w:t>
            </w:r>
          </w:p>
        </w:tc>
      </w:tr>
      <w:tr w:rsidR="00E32EBA">
        <w:trPr>
          <w:trHeight w:val="20"/>
        </w:trPr>
        <w:tc>
          <w:tcPr>
            <w:tcW w:w="1152" w:type="dxa"/>
            <w:shd w:val="clear" w:color="auto" w:fill="auto"/>
            <w:noWrap/>
            <w:vAlign w:val="center"/>
          </w:tcPr>
          <w:p w:rsidR="00E32EBA" w:rsidRDefault="00A00D7E">
            <w:pPr>
              <w:pStyle w:val="FC0"/>
              <w:spacing w:line="240" w:lineRule="auto"/>
              <w:jc w:val="center"/>
              <w:rPr>
                <w:b w:val="0"/>
                <w:bCs/>
              </w:rPr>
            </w:pPr>
            <w:r>
              <w:rPr>
                <w:rFonts w:hint="eastAsia"/>
                <w:b w:val="0"/>
                <w:bCs/>
              </w:rPr>
              <w:t>2-</w:t>
            </w:r>
            <w:r>
              <w:rPr>
                <w:b w:val="0"/>
                <w:bCs/>
              </w:rPr>
              <w:t>1</w:t>
            </w:r>
            <w:r>
              <w:rPr>
                <w:rFonts w:hint="eastAsia"/>
                <w:b w:val="0"/>
                <w:bCs/>
              </w:rPr>
              <w:t>1-</w:t>
            </w:r>
            <w:r>
              <w:rPr>
                <w:b w:val="0"/>
                <w:bCs/>
              </w:rPr>
              <w:t>5</w:t>
            </w:r>
          </w:p>
        </w:tc>
        <w:tc>
          <w:tcPr>
            <w:tcW w:w="6044" w:type="dxa"/>
            <w:shd w:val="clear" w:color="auto" w:fill="auto"/>
            <w:noWrap/>
            <w:vAlign w:val="center"/>
          </w:tcPr>
          <w:p w:rsidR="00E32EBA" w:rsidRDefault="00A00D7E">
            <w:pPr>
              <w:pStyle w:val="FC0"/>
              <w:spacing w:line="240" w:lineRule="auto"/>
              <w:rPr>
                <w:b w:val="0"/>
                <w:bCs/>
              </w:rPr>
            </w:pPr>
            <w:r>
              <w:rPr>
                <w:rFonts w:hint="eastAsia"/>
                <w:b w:val="0"/>
                <w:bCs/>
              </w:rPr>
              <w:t>相关维修备品备件</w:t>
            </w:r>
          </w:p>
        </w:tc>
        <w:tc>
          <w:tcPr>
            <w:tcW w:w="992" w:type="dxa"/>
            <w:shd w:val="clear" w:color="auto" w:fill="auto"/>
            <w:noWrap/>
            <w:vAlign w:val="center"/>
          </w:tcPr>
          <w:p w:rsidR="00E32EBA" w:rsidRDefault="00A00D7E">
            <w:pPr>
              <w:pStyle w:val="FC0"/>
              <w:spacing w:line="240" w:lineRule="auto"/>
              <w:jc w:val="center"/>
              <w:rPr>
                <w:b w:val="0"/>
                <w:bCs/>
              </w:rPr>
            </w:pPr>
            <w:r>
              <w:rPr>
                <w:rFonts w:hint="eastAsia"/>
                <w:b w:val="0"/>
                <w:bCs/>
              </w:rPr>
              <w:t>批</w:t>
            </w:r>
          </w:p>
        </w:tc>
        <w:tc>
          <w:tcPr>
            <w:tcW w:w="1098" w:type="dxa"/>
            <w:shd w:val="clear" w:color="auto" w:fill="auto"/>
            <w:noWrap/>
            <w:vAlign w:val="center"/>
          </w:tcPr>
          <w:p w:rsidR="00E32EBA" w:rsidRDefault="00A00D7E">
            <w:pPr>
              <w:pStyle w:val="FC0"/>
              <w:spacing w:line="240" w:lineRule="auto"/>
              <w:jc w:val="center"/>
              <w:rPr>
                <w:b w:val="0"/>
                <w:bCs/>
              </w:rPr>
            </w:pPr>
            <w:r>
              <w:rPr>
                <w:rFonts w:hint="eastAsia"/>
                <w:b w:val="0"/>
                <w:bCs/>
              </w:rPr>
              <w:t>1</w:t>
            </w:r>
          </w:p>
        </w:tc>
      </w:tr>
      <w:bookmarkEnd w:id="61"/>
      <w:bookmarkEnd w:id="278"/>
      <w:bookmarkEnd w:id="279"/>
      <w:bookmarkEnd w:id="280"/>
      <w:bookmarkEnd w:id="284"/>
      <w:bookmarkEnd w:id="285"/>
    </w:tbl>
    <w:p w:rsidR="00E32EBA" w:rsidRDefault="00E32EBA"/>
    <w:p w:rsidR="00E32EBA" w:rsidRDefault="00E32EBA"/>
    <w:p w:rsidR="00E32EBA" w:rsidRDefault="00A00D7E">
      <w:pPr>
        <w:pStyle w:val="1"/>
      </w:pPr>
      <w:bookmarkStart w:id="322" w:name="_Toc28161752"/>
      <w:bookmarkStart w:id="323" w:name="_Toc368752736"/>
      <w:bookmarkStart w:id="324" w:name="_Toc16624"/>
      <w:r>
        <w:rPr>
          <w:rFonts w:hint="eastAsia"/>
        </w:rPr>
        <w:lastRenderedPageBreak/>
        <w:t xml:space="preserve"> </w:t>
      </w:r>
      <w:bookmarkStart w:id="325" w:name="_Toc103948653"/>
      <w:r>
        <w:t>招标内容及要求</w:t>
      </w:r>
      <w:bookmarkEnd w:id="322"/>
      <w:bookmarkEnd w:id="323"/>
      <w:bookmarkEnd w:id="324"/>
      <w:bookmarkEnd w:id="325"/>
    </w:p>
    <w:p w:rsidR="00E32EBA" w:rsidRDefault="00A00D7E">
      <w:pPr>
        <w:pStyle w:val="2"/>
      </w:pPr>
      <w:bookmarkStart w:id="326" w:name="_Toc2343557"/>
      <w:bookmarkStart w:id="327" w:name="_Toc28161753"/>
      <w:bookmarkStart w:id="328" w:name="_Toc22694"/>
      <w:bookmarkStart w:id="329" w:name="_Toc103948654"/>
      <w:r>
        <w:rPr>
          <w:rFonts w:hint="eastAsia"/>
        </w:rPr>
        <w:t>运维服务范围</w:t>
      </w:r>
      <w:bookmarkEnd w:id="326"/>
      <w:bookmarkEnd w:id="327"/>
      <w:bookmarkEnd w:id="328"/>
      <w:r>
        <w:rPr>
          <w:rFonts w:hint="eastAsia"/>
        </w:rPr>
        <w:t>（</w:t>
      </w:r>
      <w:proofErr w:type="gramStart"/>
      <w:r>
        <w:rPr>
          <w:rFonts w:hint="eastAsia"/>
        </w:rPr>
        <w:t>项号</w:t>
      </w:r>
      <w:proofErr w:type="gramEnd"/>
      <w:r>
        <w:rPr>
          <w:rFonts w:hint="eastAsia"/>
        </w:rPr>
        <w:t>1）</w:t>
      </w:r>
      <w:bookmarkEnd w:id="329"/>
    </w:p>
    <w:p w:rsidR="00E32EBA" w:rsidRDefault="00A00D7E">
      <w:pPr>
        <w:pStyle w:val="FC"/>
        <w:ind w:firstLine="480"/>
      </w:pPr>
      <w:r>
        <w:rPr>
          <w:rFonts w:hint="eastAsia"/>
        </w:rPr>
        <w:t>运</w:t>
      </w:r>
      <w:proofErr w:type="gramStart"/>
      <w:r>
        <w:rPr>
          <w:rFonts w:hint="eastAsia"/>
        </w:rPr>
        <w:t>维实施</w:t>
      </w:r>
      <w:proofErr w:type="gramEnd"/>
      <w:r>
        <w:rPr>
          <w:rFonts w:hint="eastAsia"/>
        </w:rPr>
        <w:t>基础服务范围如下表，具体服务内容根据现场实际情况进一步确定。</w:t>
      </w:r>
    </w:p>
    <w:p w:rsidR="00E32EBA" w:rsidRDefault="00A00D7E">
      <w:pPr>
        <w:pStyle w:val="a3"/>
      </w:pPr>
      <w:bookmarkStart w:id="330" w:name="_Toc10369010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w:t>
      </w:r>
      <w:r>
        <w:fldChar w:fldCharType="end"/>
      </w:r>
      <w:r>
        <w:rPr>
          <w:rFonts w:hint="eastAsia"/>
        </w:rPr>
        <w:t>政务</w:t>
      </w:r>
      <w:proofErr w:type="gramStart"/>
      <w:r>
        <w:rPr>
          <w:rFonts w:hint="eastAsia"/>
        </w:rPr>
        <w:t>云基础</w:t>
      </w:r>
      <w:proofErr w:type="gramEnd"/>
      <w:r>
        <w:rPr>
          <w:rFonts w:hint="eastAsia"/>
        </w:rPr>
        <w:t>设施运</w:t>
      </w:r>
      <w:proofErr w:type="gramStart"/>
      <w:r>
        <w:rPr>
          <w:rFonts w:hint="eastAsia"/>
        </w:rPr>
        <w:t>维主要</w:t>
      </w:r>
      <w:proofErr w:type="gramEnd"/>
      <w:r>
        <w:rPr>
          <w:rFonts w:hint="eastAsia"/>
        </w:rPr>
        <w:t>服务内容</w:t>
      </w:r>
      <w:bookmarkEnd w:id="33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50"/>
        <w:gridCol w:w="1510"/>
        <w:gridCol w:w="6626"/>
      </w:tblGrid>
      <w:tr w:rsidR="00E32EBA">
        <w:trPr>
          <w:tblHeader/>
        </w:trPr>
        <w:tc>
          <w:tcPr>
            <w:tcW w:w="2660" w:type="dxa"/>
            <w:gridSpan w:val="2"/>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pPr>
            <w:r>
              <w:rPr>
                <w:rFonts w:hint="eastAsia"/>
              </w:rPr>
              <w:t>服务范围</w:t>
            </w:r>
          </w:p>
        </w:tc>
        <w:tc>
          <w:tcPr>
            <w:tcW w:w="6626"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adjustRightInd w:val="0"/>
              <w:spacing w:line="240" w:lineRule="auto"/>
              <w:jc w:val="center"/>
            </w:pPr>
            <w:r>
              <w:rPr>
                <w:rFonts w:hint="eastAsia"/>
              </w:rPr>
              <w:t>服务内容描述</w:t>
            </w:r>
          </w:p>
        </w:tc>
      </w:tr>
      <w:tr w:rsidR="00E32EBA">
        <w:tc>
          <w:tcPr>
            <w:tcW w:w="1150" w:type="dxa"/>
            <w:vMerge w:val="restart"/>
            <w:vAlign w:val="center"/>
          </w:tcPr>
          <w:p w:rsidR="00E32EBA" w:rsidRDefault="00A00D7E">
            <w:pPr>
              <w:pStyle w:val="FC0"/>
              <w:adjustRightInd w:val="0"/>
              <w:spacing w:line="240" w:lineRule="auto"/>
              <w:rPr>
                <w:b w:val="0"/>
                <w:bCs/>
              </w:rPr>
            </w:pPr>
            <w:r>
              <w:rPr>
                <w:rFonts w:hint="eastAsia"/>
                <w:b w:val="0"/>
                <w:bCs/>
              </w:rPr>
              <w:t>制定基础设施维护工作内容</w:t>
            </w:r>
          </w:p>
        </w:tc>
        <w:tc>
          <w:tcPr>
            <w:tcW w:w="1510" w:type="dxa"/>
            <w:vAlign w:val="center"/>
          </w:tcPr>
          <w:p w:rsidR="00E32EBA" w:rsidRDefault="00A00D7E">
            <w:pPr>
              <w:pStyle w:val="FC0"/>
              <w:adjustRightInd w:val="0"/>
              <w:spacing w:line="240" w:lineRule="auto"/>
              <w:rPr>
                <w:b w:val="0"/>
                <w:bCs/>
              </w:rPr>
            </w:pPr>
            <w:r>
              <w:rPr>
                <w:rFonts w:hint="eastAsia"/>
                <w:b w:val="0"/>
                <w:bCs/>
              </w:rPr>
              <w:t>运行方案制定</w:t>
            </w:r>
          </w:p>
        </w:tc>
        <w:tc>
          <w:tcPr>
            <w:tcW w:w="6626" w:type="dxa"/>
            <w:vAlign w:val="center"/>
          </w:tcPr>
          <w:p w:rsidR="00E32EBA" w:rsidRDefault="00A00D7E">
            <w:pPr>
              <w:pStyle w:val="FC0"/>
              <w:adjustRightInd w:val="0"/>
              <w:spacing w:line="240" w:lineRule="auto"/>
              <w:rPr>
                <w:b w:val="0"/>
                <w:bCs/>
              </w:rPr>
            </w:pPr>
            <w:r>
              <w:rPr>
                <w:rFonts w:hint="eastAsia"/>
                <w:b w:val="0"/>
                <w:bCs/>
              </w:rPr>
              <w:t>制定配电系统运行方案，包括：双路市电使用容量分配、</w:t>
            </w:r>
            <w:r>
              <w:rPr>
                <w:rFonts w:hint="eastAsia"/>
                <w:b w:val="0"/>
                <w:bCs/>
              </w:rPr>
              <w:t>UPS</w:t>
            </w:r>
            <w:r>
              <w:rPr>
                <w:rFonts w:hint="eastAsia"/>
                <w:b w:val="0"/>
                <w:bCs/>
              </w:rPr>
              <w:t>负载分配、机柜用电分配和限制；</w:t>
            </w:r>
          </w:p>
          <w:p w:rsidR="00E32EBA" w:rsidRDefault="00A00D7E">
            <w:pPr>
              <w:pStyle w:val="FC0"/>
              <w:adjustRightInd w:val="0"/>
              <w:spacing w:line="240" w:lineRule="auto"/>
              <w:rPr>
                <w:b w:val="0"/>
                <w:bCs/>
              </w:rPr>
            </w:pPr>
            <w:r>
              <w:rPr>
                <w:rFonts w:hint="eastAsia"/>
                <w:b w:val="0"/>
                <w:bCs/>
              </w:rPr>
              <w:t>制定空调系统运行方案，包括：空调运行参数的设定、开启数量等。</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维护方案制定</w:t>
            </w:r>
          </w:p>
        </w:tc>
        <w:tc>
          <w:tcPr>
            <w:tcW w:w="6626" w:type="dxa"/>
            <w:vAlign w:val="center"/>
          </w:tcPr>
          <w:p w:rsidR="00E32EBA" w:rsidRDefault="00A00D7E">
            <w:pPr>
              <w:pStyle w:val="FC0"/>
              <w:adjustRightInd w:val="0"/>
              <w:spacing w:line="240" w:lineRule="auto"/>
              <w:rPr>
                <w:b w:val="0"/>
                <w:bCs/>
              </w:rPr>
            </w:pPr>
            <w:r>
              <w:rPr>
                <w:rFonts w:hint="eastAsia"/>
                <w:b w:val="0"/>
                <w:bCs/>
              </w:rPr>
              <w:t>制定年度维护计划，结合设备厂商维保合同制定设备检查、保养周期表；</w:t>
            </w:r>
          </w:p>
          <w:p w:rsidR="00E32EBA" w:rsidRDefault="00A00D7E">
            <w:pPr>
              <w:pStyle w:val="FC0"/>
              <w:adjustRightInd w:val="0"/>
              <w:spacing w:line="240" w:lineRule="auto"/>
              <w:rPr>
                <w:b w:val="0"/>
                <w:bCs/>
              </w:rPr>
            </w:pPr>
            <w:r>
              <w:rPr>
                <w:rFonts w:hint="eastAsia"/>
                <w:b w:val="0"/>
                <w:bCs/>
              </w:rPr>
              <w:t>制定维护内容；</w:t>
            </w:r>
          </w:p>
          <w:p w:rsidR="00E32EBA" w:rsidRDefault="00A00D7E">
            <w:pPr>
              <w:pStyle w:val="FC0"/>
              <w:adjustRightInd w:val="0"/>
              <w:spacing w:line="240" w:lineRule="auto"/>
              <w:rPr>
                <w:b w:val="0"/>
                <w:bCs/>
              </w:rPr>
            </w:pPr>
            <w:r>
              <w:rPr>
                <w:rFonts w:hint="eastAsia"/>
                <w:b w:val="0"/>
                <w:bCs/>
              </w:rPr>
              <w:t>制定设备检查、保养操作规程；</w:t>
            </w:r>
          </w:p>
          <w:p w:rsidR="00E32EBA" w:rsidRDefault="00A00D7E">
            <w:pPr>
              <w:pStyle w:val="FC0"/>
              <w:adjustRightInd w:val="0"/>
              <w:spacing w:line="240" w:lineRule="auto"/>
              <w:rPr>
                <w:b w:val="0"/>
                <w:bCs/>
              </w:rPr>
            </w:pPr>
            <w:r>
              <w:rPr>
                <w:rFonts w:hint="eastAsia"/>
                <w:b w:val="0"/>
                <w:bCs/>
              </w:rPr>
              <w:t>确定维护耗材。</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维修应急方案制定</w:t>
            </w:r>
          </w:p>
        </w:tc>
        <w:tc>
          <w:tcPr>
            <w:tcW w:w="6626" w:type="dxa"/>
            <w:vAlign w:val="center"/>
          </w:tcPr>
          <w:p w:rsidR="00E32EBA" w:rsidRDefault="00A00D7E">
            <w:pPr>
              <w:pStyle w:val="FC0"/>
              <w:adjustRightInd w:val="0"/>
              <w:spacing w:line="240" w:lineRule="auto"/>
              <w:rPr>
                <w:b w:val="0"/>
                <w:bCs/>
              </w:rPr>
            </w:pPr>
            <w:r>
              <w:rPr>
                <w:rFonts w:hint="eastAsia"/>
                <w:b w:val="0"/>
                <w:bCs/>
              </w:rPr>
              <w:t>制定应急方案；</w:t>
            </w:r>
          </w:p>
          <w:p w:rsidR="00E32EBA" w:rsidRDefault="00A00D7E">
            <w:pPr>
              <w:pStyle w:val="FC0"/>
              <w:adjustRightInd w:val="0"/>
              <w:spacing w:line="240" w:lineRule="auto"/>
              <w:rPr>
                <w:b w:val="0"/>
                <w:bCs/>
              </w:rPr>
            </w:pPr>
            <w:r>
              <w:rPr>
                <w:rFonts w:hint="eastAsia"/>
                <w:b w:val="0"/>
                <w:bCs/>
              </w:rPr>
              <w:t>制定紧急故障处理流程；</w:t>
            </w:r>
          </w:p>
          <w:p w:rsidR="00E32EBA" w:rsidRDefault="00A00D7E">
            <w:pPr>
              <w:pStyle w:val="FC0"/>
              <w:adjustRightInd w:val="0"/>
              <w:spacing w:line="240" w:lineRule="auto"/>
              <w:rPr>
                <w:b w:val="0"/>
                <w:bCs/>
              </w:rPr>
            </w:pPr>
            <w:r>
              <w:rPr>
                <w:rFonts w:hint="eastAsia"/>
                <w:b w:val="0"/>
                <w:bCs/>
              </w:rPr>
              <w:t>协助业主设备续保；</w:t>
            </w:r>
          </w:p>
          <w:p w:rsidR="00E32EBA" w:rsidRDefault="00A00D7E">
            <w:pPr>
              <w:pStyle w:val="FC0"/>
              <w:adjustRightInd w:val="0"/>
              <w:spacing w:line="240" w:lineRule="auto"/>
              <w:rPr>
                <w:b w:val="0"/>
                <w:bCs/>
              </w:rPr>
            </w:pPr>
            <w:r>
              <w:rPr>
                <w:rFonts w:hint="eastAsia"/>
                <w:b w:val="0"/>
                <w:bCs/>
              </w:rPr>
              <w:t>故障维修的响应时间；</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技术资料收集与整理归档</w:t>
            </w:r>
          </w:p>
        </w:tc>
        <w:tc>
          <w:tcPr>
            <w:tcW w:w="6626" w:type="dxa"/>
            <w:vAlign w:val="center"/>
          </w:tcPr>
          <w:p w:rsidR="00E32EBA" w:rsidRDefault="00A00D7E">
            <w:pPr>
              <w:pStyle w:val="FC0"/>
              <w:adjustRightInd w:val="0"/>
              <w:spacing w:line="240" w:lineRule="auto"/>
              <w:rPr>
                <w:b w:val="0"/>
                <w:bCs/>
              </w:rPr>
            </w:pPr>
            <w:r>
              <w:rPr>
                <w:rFonts w:hint="eastAsia"/>
                <w:b w:val="0"/>
                <w:bCs/>
              </w:rPr>
              <w:t>大厦建筑竣工蓝图；</w:t>
            </w:r>
          </w:p>
          <w:p w:rsidR="00E32EBA" w:rsidRDefault="00A00D7E">
            <w:pPr>
              <w:pStyle w:val="FC0"/>
              <w:adjustRightInd w:val="0"/>
              <w:spacing w:line="240" w:lineRule="auto"/>
              <w:rPr>
                <w:b w:val="0"/>
                <w:bCs/>
              </w:rPr>
            </w:pPr>
            <w:r>
              <w:rPr>
                <w:rFonts w:hint="eastAsia"/>
                <w:b w:val="0"/>
                <w:bCs/>
              </w:rPr>
              <w:t>机房竣工图纸；</w:t>
            </w:r>
          </w:p>
          <w:p w:rsidR="00E32EBA" w:rsidRDefault="00A00D7E">
            <w:pPr>
              <w:pStyle w:val="FC0"/>
              <w:adjustRightInd w:val="0"/>
              <w:spacing w:line="240" w:lineRule="auto"/>
              <w:rPr>
                <w:b w:val="0"/>
                <w:bCs/>
              </w:rPr>
            </w:pPr>
            <w:r>
              <w:rPr>
                <w:rFonts w:hint="eastAsia"/>
                <w:b w:val="0"/>
                <w:bCs/>
              </w:rPr>
              <w:t>设备操用手册；</w:t>
            </w:r>
          </w:p>
          <w:p w:rsidR="00E32EBA" w:rsidRDefault="00A00D7E">
            <w:pPr>
              <w:pStyle w:val="FC0"/>
              <w:adjustRightInd w:val="0"/>
              <w:spacing w:line="240" w:lineRule="auto"/>
              <w:rPr>
                <w:b w:val="0"/>
                <w:bCs/>
              </w:rPr>
            </w:pPr>
            <w:r>
              <w:rPr>
                <w:rFonts w:hint="eastAsia"/>
                <w:b w:val="0"/>
                <w:bCs/>
              </w:rPr>
              <w:t>供应商联系电话；</w:t>
            </w:r>
          </w:p>
          <w:p w:rsidR="00E32EBA" w:rsidRDefault="00A00D7E">
            <w:pPr>
              <w:pStyle w:val="FC0"/>
              <w:adjustRightInd w:val="0"/>
              <w:spacing w:line="240" w:lineRule="auto"/>
              <w:rPr>
                <w:b w:val="0"/>
                <w:bCs/>
              </w:rPr>
            </w:pPr>
            <w:r>
              <w:rPr>
                <w:rFonts w:hint="eastAsia"/>
                <w:b w:val="0"/>
                <w:bCs/>
              </w:rPr>
              <w:t>物业联系电话。</w:t>
            </w:r>
          </w:p>
        </w:tc>
      </w:tr>
      <w:tr w:rsidR="00E32EBA">
        <w:tc>
          <w:tcPr>
            <w:tcW w:w="1150" w:type="dxa"/>
            <w:vMerge w:val="restart"/>
            <w:vAlign w:val="center"/>
          </w:tcPr>
          <w:p w:rsidR="00E32EBA" w:rsidRDefault="00A00D7E">
            <w:pPr>
              <w:pStyle w:val="FC0"/>
              <w:adjustRightInd w:val="0"/>
              <w:spacing w:line="240" w:lineRule="auto"/>
              <w:rPr>
                <w:b w:val="0"/>
                <w:bCs/>
              </w:rPr>
            </w:pPr>
            <w:r>
              <w:rPr>
                <w:rFonts w:hint="eastAsia"/>
                <w:b w:val="0"/>
                <w:bCs/>
              </w:rPr>
              <w:t>机房基础设施日常维护</w:t>
            </w:r>
          </w:p>
        </w:tc>
        <w:tc>
          <w:tcPr>
            <w:tcW w:w="1510" w:type="dxa"/>
            <w:vAlign w:val="center"/>
          </w:tcPr>
          <w:p w:rsidR="00E32EBA" w:rsidRDefault="00A00D7E">
            <w:pPr>
              <w:pStyle w:val="FC0"/>
              <w:adjustRightInd w:val="0"/>
              <w:spacing w:line="240" w:lineRule="auto"/>
              <w:rPr>
                <w:b w:val="0"/>
                <w:bCs/>
              </w:rPr>
            </w:pPr>
            <w:r>
              <w:rPr>
                <w:rFonts w:hint="eastAsia"/>
                <w:b w:val="0"/>
                <w:bCs/>
              </w:rPr>
              <w:t>供配电系统</w:t>
            </w:r>
          </w:p>
        </w:tc>
        <w:tc>
          <w:tcPr>
            <w:tcW w:w="6626" w:type="dxa"/>
            <w:vAlign w:val="center"/>
          </w:tcPr>
          <w:p w:rsidR="00E32EBA" w:rsidRDefault="00A00D7E">
            <w:pPr>
              <w:pStyle w:val="FC0"/>
              <w:adjustRightInd w:val="0"/>
              <w:spacing w:line="240" w:lineRule="auto"/>
              <w:rPr>
                <w:b w:val="0"/>
                <w:bCs/>
              </w:rPr>
            </w:pPr>
            <w:r>
              <w:rPr>
                <w:rFonts w:hint="eastAsia"/>
                <w:b w:val="0"/>
                <w:bCs/>
              </w:rPr>
              <w:t>配合供电部门停电检查；</w:t>
            </w:r>
          </w:p>
          <w:p w:rsidR="00E32EBA" w:rsidRDefault="00A00D7E">
            <w:pPr>
              <w:pStyle w:val="FC0"/>
              <w:adjustRightInd w:val="0"/>
              <w:spacing w:line="240" w:lineRule="auto"/>
              <w:rPr>
                <w:b w:val="0"/>
                <w:bCs/>
              </w:rPr>
            </w:pPr>
            <w:r>
              <w:rPr>
                <w:rFonts w:hint="eastAsia"/>
                <w:b w:val="0"/>
                <w:bCs/>
              </w:rPr>
              <w:t>高低压配电柜与配电箱的一次接线和二次接线接点温度检查；</w:t>
            </w:r>
          </w:p>
          <w:p w:rsidR="00E32EBA" w:rsidRDefault="00A00D7E">
            <w:pPr>
              <w:pStyle w:val="FC0"/>
              <w:adjustRightInd w:val="0"/>
              <w:spacing w:line="240" w:lineRule="auto"/>
              <w:rPr>
                <w:b w:val="0"/>
                <w:bCs/>
              </w:rPr>
            </w:pPr>
            <w:r>
              <w:rPr>
                <w:rFonts w:hint="eastAsia"/>
                <w:b w:val="0"/>
                <w:bCs/>
              </w:rPr>
              <w:t>机房防雷接地电阻检查；</w:t>
            </w:r>
          </w:p>
          <w:p w:rsidR="00E32EBA" w:rsidRDefault="00A00D7E">
            <w:pPr>
              <w:pStyle w:val="FC0"/>
              <w:adjustRightInd w:val="0"/>
              <w:spacing w:line="240" w:lineRule="auto"/>
              <w:rPr>
                <w:b w:val="0"/>
                <w:bCs/>
              </w:rPr>
            </w:pPr>
            <w:r>
              <w:rPr>
                <w:rFonts w:hint="eastAsia"/>
                <w:b w:val="0"/>
                <w:bCs/>
              </w:rPr>
              <w:t>机房所有照明灯具、供用电器的检查；</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UPS</w:t>
            </w:r>
            <w:r>
              <w:rPr>
                <w:rFonts w:hint="eastAsia"/>
                <w:b w:val="0"/>
                <w:bCs/>
              </w:rPr>
              <w:t>系统</w:t>
            </w:r>
          </w:p>
        </w:tc>
        <w:tc>
          <w:tcPr>
            <w:tcW w:w="6626" w:type="dxa"/>
            <w:vAlign w:val="center"/>
          </w:tcPr>
          <w:p w:rsidR="00E32EBA" w:rsidRDefault="00A00D7E">
            <w:pPr>
              <w:pStyle w:val="FC0"/>
              <w:adjustRightInd w:val="0"/>
              <w:spacing w:line="240" w:lineRule="auto"/>
              <w:rPr>
                <w:b w:val="0"/>
                <w:bCs/>
              </w:rPr>
            </w:pPr>
            <w:r>
              <w:rPr>
                <w:rFonts w:hint="eastAsia"/>
                <w:b w:val="0"/>
                <w:bCs/>
              </w:rPr>
              <w:t>UPS</w:t>
            </w:r>
            <w:r>
              <w:rPr>
                <w:rFonts w:hint="eastAsia"/>
                <w:b w:val="0"/>
                <w:bCs/>
              </w:rPr>
              <w:t>主机的检查；</w:t>
            </w:r>
          </w:p>
          <w:p w:rsidR="00E32EBA" w:rsidRDefault="00A00D7E">
            <w:pPr>
              <w:pStyle w:val="FC0"/>
              <w:adjustRightInd w:val="0"/>
              <w:spacing w:line="240" w:lineRule="auto"/>
              <w:rPr>
                <w:b w:val="0"/>
                <w:bCs/>
              </w:rPr>
            </w:pPr>
            <w:r>
              <w:rPr>
                <w:rFonts w:hint="eastAsia"/>
                <w:b w:val="0"/>
                <w:bCs/>
              </w:rPr>
              <w:t>UPS</w:t>
            </w:r>
            <w:r>
              <w:rPr>
                <w:rFonts w:hint="eastAsia"/>
                <w:b w:val="0"/>
                <w:bCs/>
              </w:rPr>
              <w:t>主机的运行参数检查；</w:t>
            </w:r>
          </w:p>
          <w:p w:rsidR="00E32EBA" w:rsidRDefault="00A00D7E">
            <w:pPr>
              <w:pStyle w:val="FC0"/>
              <w:adjustRightInd w:val="0"/>
              <w:spacing w:line="240" w:lineRule="auto"/>
              <w:rPr>
                <w:b w:val="0"/>
                <w:bCs/>
              </w:rPr>
            </w:pPr>
            <w:r>
              <w:rPr>
                <w:rFonts w:hint="eastAsia"/>
                <w:b w:val="0"/>
                <w:bCs/>
              </w:rPr>
              <w:t>检查</w:t>
            </w:r>
            <w:r>
              <w:rPr>
                <w:rFonts w:hint="eastAsia"/>
                <w:b w:val="0"/>
                <w:bCs/>
              </w:rPr>
              <w:t>UPS</w:t>
            </w:r>
            <w:r>
              <w:rPr>
                <w:rFonts w:hint="eastAsia"/>
                <w:b w:val="0"/>
                <w:bCs/>
              </w:rPr>
              <w:t>主机主板电源风扇。</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蓄电池</w:t>
            </w:r>
          </w:p>
        </w:tc>
        <w:tc>
          <w:tcPr>
            <w:tcW w:w="6626" w:type="dxa"/>
            <w:vAlign w:val="center"/>
          </w:tcPr>
          <w:p w:rsidR="00E32EBA" w:rsidRDefault="00A00D7E">
            <w:pPr>
              <w:pStyle w:val="FC0"/>
              <w:adjustRightInd w:val="0"/>
              <w:spacing w:line="240" w:lineRule="auto"/>
              <w:rPr>
                <w:b w:val="0"/>
                <w:bCs/>
              </w:rPr>
            </w:pPr>
            <w:r>
              <w:rPr>
                <w:rFonts w:hint="eastAsia"/>
                <w:b w:val="0"/>
                <w:bCs/>
              </w:rPr>
              <w:t>配合厂商清理</w:t>
            </w:r>
            <w:r>
              <w:rPr>
                <w:rFonts w:hint="eastAsia"/>
                <w:b w:val="0"/>
                <w:bCs/>
              </w:rPr>
              <w:t>UPS</w:t>
            </w:r>
            <w:r>
              <w:rPr>
                <w:rFonts w:hint="eastAsia"/>
                <w:b w:val="0"/>
                <w:bCs/>
              </w:rPr>
              <w:t>蓄电池卫生；</w:t>
            </w:r>
          </w:p>
          <w:p w:rsidR="00E32EBA" w:rsidRDefault="00A00D7E">
            <w:pPr>
              <w:pStyle w:val="FC0"/>
              <w:adjustRightInd w:val="0"/>
              <w:spacing w:line="240" w:lineRule="auto"/>
              <w:rPr>
                <w:b w:val="0"/>
                <w:bCs/>
              </w:rPr>
            </w:pPr>
            <w:r>
              <w:rPr>
                <w:rFonts w:hint="eastAsia"/>
                <w:b w:val="0"/>
                <w:bCs/>
              </w:rPr>
              <w:t>检查蓄电池内阻和浮充电压；</w:t>
            </w:r>
          </w:p>
          <w:p w:rsidR="00E32EBA" w:rsidRDefault="00A00D7E">
            <w:pPr>
              <w:pStyle w:val="FC0"/>
              <w:adjustRightInd w:val="0"/>
              <w:spacing w:line="240" w:lineRule="auto"/>
              <w:rPr>
                <w:b w:val="0"/>
                <w:bCs/>
              </w:rPr>
            </w:pPr>
            <w:r>
              <w:rPr>
                <w:rFonts w:hint="eastAsia"/>
                <w:b w:val="0"/>
                <w:bCs/>
              </w:rPr>
              <w:t>配合厂商</w:t>
            </w:r>
            <w:r>
              <w:rPr>
                <w:rFonts w:hint="eastAsia"/>
                <w:b w:val="0"/>
                <w:bCs/>
              </w:rPr>
              <w:t>UPS</w:t>
            </w:r>
            <w:r>
              <w:rPr>
                <w:rFonts w:hint="eastAsia"/>
                <w:b w:val="0"/>
                <w:bCs/>
              </w:rPr>
              <w:t>蓄电池放电测试。</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发电机维护</w:t>
            </w:r>
          </w:p>
        </w:tc>
        <w:tc>
          <w:tcPr>
            <w:tcW w:w="6626" w:type="dxa"/>
            <w:vAlign w:val="center"/>
          </w:tcPr>
          <w:p w:rsidR="00E32EBA" w:rsidRDefault="00A00D7E">
            <w:pPr>
              <w:pStyle w:val="FC0"/>
              <w:adjustRightInd w:val="0"/>
              <w:spacing w:line="240" w:lineRule="auto"/>
              <w:rPr>
                <w:b w:val="0"/>
                <w:bCs/>
              </w:rPr>
            </w:pPr>
            <w:r>
              <w:rPr>
                <w:rFonts w:hint="eastAsia"/>
                <w:b w:val="0"/>
                <w:bCs/>
              </w:rPr>
              <w:t>配合维护、演练、带载测试等工作。</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精密空调系统</w:t>
            </w:r>
          </w:p>
        </w:tc>
        <w:tc>
          <w:tcPr>
            <w:tcW w:w="6626" w:type="dxa"/>
            <w:vAlign w:val="center"/>
          </w:tcPr>
          <w:p w:rsidR="00E32EBA" w:rsidRDefault="00A00D7E">
            <w:pPr>
              <w:pStyle w:val="FC0"/>
              <w:adjustRightInd w:val="0"/>
              <w:spacing w:line="240" w:lineRule="auto"/>
              <w:rPr>
                <w:b w:val="0"/>
                <w:bCs/>
              </w:rPr>
            </w:pPr>
            <w:r>
              <w:rPr>
                <w:rFonts w:hint="eastAsia"/>
                <w:b w:val="0"/>
                <w:bCs/>
              </w:rPr>
              <w:t>检查记录机房空调主机运行状态；</w:t>
            </w:r>
          </w:p>
          <w:p w:rsidR="00E32EBA" w:rsidRDefault="00A00D7E">
            <w:pPr>
              <w:pStyle w:val="FC0"/>
              <w:adjustRightInd w:val="0"/>
              <w:spacing w:line="240" w:lineRule="auto"/>
              <w:rPr>
                <w:b w:val="0"/>
                <w:bCs/>
              </w:rPr>
            </w:pPr>
            <w:r>
              <w:rPr>
                <w:rFonts w:hint="eastAsia"/>
                <w:b w:val="0"/>
                <w:bCs/>
              </w:rPr>
              <w:t>更换机房空调内机空气过滤网；</w:t>
            </w:r>
          </w:p>
          <w:p w:rsidR="00E32EBA" w:rsidRDefault="00A00D7E">
            <w:pPr>
              <w:pStyle w:val="FC0"/>
              <w:adjustRightInd w:val="0"/>
              <w:spacing w:line="240" w:lineRule="auto"/>
              <w:rPr>
                <w:b w:val="0"/>
                <w:bCs/>
              </w:rPr>
            </w:pPr>
            <w:r>
              <w:rPr>
                <w:rFonts w:hint="eastAsia"/>
                <w:b w:val="0"/>
                <w:bCs/>
              </w:rPr>
              <w:t>检查机房空调主机电路系统；</w:t>
            </w:r>
          </w:p>
          <w:p w:rsidR="00E32EBA" w:rsidRDefault="00A00D7E">
            <w:pPr>
              <w:pStyle w:val="FC0"/>
              <w:adjustRightInd w:val="0"/>
              <w:spacing w:line="240" w:lineRule="auto"/>
              <w:rPr>
                <w:b w:val="0"/>
                <w:bCs/>
              </w:rPr>
            </w:pPr>
            <w:r>
              <w:rPr>
                <w:rFonts w:hint="eastAsia"/>
                <w:b w:val="0"/>
                <w:bCs/>
              </w:rPr>
              <w:t>检查空调内风机</w:t>
            </w:r>
            <w:r>
              <w:rPr>
                <w:rFonts w:hint="eastAsia"/>
                <w:b w:val="0"/>
                <w:bCs/>
              </w:rPr>
              <w:t xml:space="preserve"> </w:t>
            </w:r>
            <w:r>
              <w:rPr>
                <w:rFonts w:hint="eastAsia"/>
                <w:b w:val="0"/>
                <w:bCs/>
              </w:rPr>
              <w:t>；</w:t>
            </w:r>
          </w:p>
          <w:p w:rsidR="00E32EBA" w:rsidRDefault="00A00D7E">
            <w:pPr>
              <w:pStyle w:val="FC0"/>
              <w:adjustRightInd w:val="0"/>
              <w:spacing w:line="240" w:lineRule="auto"/>
              <w:rPr>
                <w:b w:val="0"/>
                <w:bCs/>
              </w:rPr>
            </w:pPr>
            <w:r>
              <w:rPr>
                <w:rFonts w:hint="eastAsia"/>
                <w:b w:val="0"/>
                <w:bCs/>
              </w:rPr>
              <w:t>检查空调气路压力；</w:t>
            </w:r>
          </w:p>
          <w:p w:rsidR="00E32EBA" w:rsidRDefault="00A00D7E">
            <w:pPr>
              <w:pStyle w:val="FC0"/>
              <w:adjustRightInd w:val="0"/>
              <w:spacing w:line="240" w:lineRule="auto"/>
              <w:rPr>
                <w:b w:val="0"/>
                <w:bCs/>
              </w:rPr>
            </w:pPr>
            <w:r>
              <w:rPr>
                <w:rFonts w:hint="eastAsia"/>
                <w:b w:val="0"/>
                <w:bCs/>
              </w:rPr>
              <w:t>检查加湿机电路系统。</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制冷系统</w:t>
            </w:r>
          </w:p>
        </w:tc>
        <w:tc>
          <w:tcPr>
            <w:tcW w:w="6626" w:type="dxa"/>
            <w:vAlign w:val="center"/>
          </w:tcPr>
          <w:p w:rsidR="00E32EBA" w:rsidRDefault="00A00D7E">
            <w:pPr>
              <w:pStyle w:val="FC0"/>
              <w:adjustRightInd w:val="0"/>
              <w:spacing w:line="240" w:lineRule="auto"/>
              <w:rPr>
                <w:b w:val="0"/>
                <w:bCs/>
              </w:rPr>
            </w:pPr>
            <w:r>
              <w:rPr>
                <w:rFonts w:hint="eastAsia"/>
                <w:b w:val="0"/>
                <w:bCs/>
              </w:rPr>
              <w:t>冷机运行状态与调节；</w:t>
            </w:r>
          </w:p>
          <w:p w:rsidR="00E32EBA" w:rsidRDefault="00A00D7E">
            <w:pPr>
              <w:pStyle w:val="FC0"/>
              <w:adjustRightInd w:val="0"/>
              <w:spacing w:line="240" w:lineRule="auto"/>
              <w:rPr>
                <w:b w:val="0"/>
                <w:bCs/>
              </w:rPr>
            </w:pPr>
            <w:r>
              <w:rPr>
                <w:rFonts w:hint="eastAsia"/>
                <w:b w:val="0"/>
                <w:bCs/>
              </w:rPr>
              <w:t>水泵系统运行状态与调节；</w:t>
            </w:r>
          </w:p>
          <w:p w:rsidR="00E32EBA" w:rsidRDefault="00A00D7E">
            <w:pPr>
              <w:pStyle w:val="FC0"/>
              <w:adjustRightInd w:val="0"/>
              <w:spacing w:line="240" w:lineRule="auto"/>
              <w:rPr>
                <w:b w:val="0"/>
                <w:bCs/>
              </w:rPr>
            </w:pPr>
            <w:proofErr w:type="gramStart"/>
            <w:r>
              <w:rPr>
                <w:rFonts w:hint="eastAsia"/>
                <w:b w:val="0"/>
                <w:bCs/>
              </w:rPr>
              <w:t>板换季节性</w:t>
            </w:r>
            <w:proofErr w:type="gramEnd"/>
            <w:r>
              <w:rPr>
                <w:rFonts w:hint="eastAsia"/>
                <w:b w:val="0"/>
                <w:bCs/>
              </w:rPr>
              <w:t>操作与运维检查；</w:t>
            </w:r>
          </w:p>
          <w:p w:rsidR="00E32EBA" w:rsidRDefault="00A00D7E">
            <w:pPr>
              <w:pStyle w:val="FC0"/>
              <w:adjustRightInd w:val="0"/>
              <w:spacing w:line="240" w:lineRule="auto"/>
              <w:rPr>
                <w:b w:val="0"/>
                <w:bCs/>
              </w:rPr>
            </w:pPr>
            <w:r>
              <w:rPr>
                <w:rFonts w:hint="eastAsia"/>
                <w:b w:val="0"/>
                <w:bCs/>
              </w:rPr>
              <w:t>冷却水塔检查等；</w:t>
            </w:r>
          </w:p>
          <w:p w:rsidR="00E32EBA" w:rsidRDefault="00A00D7E">
            <w:pPr>
              <w:pStyle w:val="FC0"/>
              <w:adjustRightInd w:val="0"/>
              <w:spacing w:line="240" w:lineRule="auto"/>
              <w:rPr>
                <w:b w:val="0"/>
                <w:bCs/>
              </w:rPr>
            </w:pPr>
            <w:r>
              <w:rPr>
                <w:rFonts w:hint="eastAsia"/>
                <w:b w:val="0"/>
                <w:bCs/>
              </w:rPr>
              <w:t>储水、蓄冷系统的检查与养护；</w:t>
            </w:r>
          </w:p>
          <w:p w:rsidR="00E32EBA" w:rsidRDefault="00A00D7E">
            <w:pPr>
              <w:pStyle w:val="FC0"/>
              <w:adjustRightInd w:val="0"/>
              <w:spacing w:line="240" w:lineRule="auto"/>
              <w:rPr>
                <w:b w:val="0"/>
                <w:bCs/>
              </w:rPr>
            </w:pPr>
            <w:r>
              <w:rPr>
                <w:rFonts w:hint="eastAsia"/>
                <w:b w:val="0"/>
                <w:bCs/>
              </w:rPr>
              <w:t>软化水、除垢系统运行维护；</w:t>
            </w:r>
          </w:p>
          <w:p w:rsidR="00E32EBA" w:rsidRDefault="00A00D7E">
            <w:pPr>
              <w:pStyle w:val="FC0"/>
              <w:adjustRightInd w:val="0"/>
              <w:spacing w:line="240" w:lineRule="auto"/>
              <w:rPr>
                <w:b w:val="0"/>
                <w:bCs/>
              </w:rPr>
            </w:pPr>
            <w:r>
              <w:rPr>
                <w:rFonts w:hint="eastAsia"/>
                <w:b w:val="0"/>
                <w:bCs/>
              </w:rPr>
              <w:lastRenderedPageBreak/>
              <w:t>相关配套电气系统的养护与检查；</w:t>
            </w:r>
          </w:p>
          <w:p w:rsidR="00E32EBA" w:rsidRDefault="00A00D7E">
            <w:pPr>
              <w:pStyle w:val="FC0"/>
              <w:adjustRightInd w:val="0"/>
              <w:spacing w:line="240" w:lineRule="auto"/>
              <w:rPr>
                <w:b w:val="0"/>
                <w:bCs/>
              </w:rPr>
            </w:pPr>
            <w:r>
              <w:rPr>
                <w:rFonts w:hint="eastAsia"/>
                <w:b w:val="0"/>
                <w:bCs/>
              </w:rPr>
              <w:t>所有阀门、仪表的养护与检查。</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新风机</w:t>
            </w:r>
          </w:p>
        </w:tc>
        <w:tc>
          <w:tcPr>
            <w:tcW w:w="6626" w:type="dxa"/>
            <w:vAlign w:val="center"/>
          </w:tcPr>
          <w:p w:rsidR="00E32EBA" w:rsidRDefault="00A00D7E">
            <w:pPr>
              <w:pStyle w:val="FC0"/>
              <w:adjustRightInd w:val="0"/>
              <w:spacing w:line="240" w:lineRule="auto"/>
              <w:rPr>
                <w:b w:val="0"/>
                <w:bCs/>
              </w:rPr>
            </w:pPr>
            <w:r>
              <w:rPr>
                <w:rFonts w:hint="eastAsia"/>
                <w:b w:val="0"/>
                <w:bCs/>
              </w:rPr>
              <w:t>每天开启新风机运行；</w:t>
            </w:r>
          </w:p>
          <w:p w:rsidR="00E32EBA" w:rsidRDefault="00A00D7E">
            <w:pPr>
              <w:pStyle w:val="FC0"/>
              <w:adjustRightInd w:val="0"/>
              <w:spacing w:line="240" w:lineRule="auto"/>
              <w:rPr>
                <w:b w:val="0"/>
                <w:bCs/>
              </w:rPr>
            </w:pPr>
            <w:r>
              <w:rPr>
                <w:rFonts w:hint="eastAsia"/>
                <w:b w:val="0"/>
                <w:bCs/>
              </w:rPr>
              <w:t>新风机空气过滤网进行检查；</w:t>
            </w:r>
          </w:p>
          <w:p w:rsidR="00E32EBA" w:rsidRDefault="00A00D7E">
            <w:pPr>
              <w:pStyle w:val="FC0"/>
              <w:adjustRightInd w:val="0"/>
              <w:spacing w:line="240" w:lineRule="auto"/>
              <w:rPr>
                <w:b w:val="0"/>
                <w:bCs/>
              </w:rPr>
            </w:pPr>
            <w:r>
              <w:rPr>
                <w:rFonts w:hint="eastAsia"/>
                <w:b w:val="0"/>
                <w:bCs/>
              </w:rPr>
              <w:t>检查新风机电路系统；</w:t>
            </w:r>
          </w:p>
          <w:p w:rsidR="00E32EBA" w:rsidRDefault="00A00D7E">
            <w:pPr>
              <w:pStyle w:val="FC0"/>
              <w:adjustRightInd w:val="0"/>
              <w:spacing w:line="240" w:lineRule="auto"/>
              <w:rPr>
                <w:b w:val="0"/>
                <w:bCs/>
              </w:rPr>
            </w:pPr>
            <w:r>
              <w:rPr>
                <w:rFonts w:hint="eastAsia"/>
                <w:b w:val="0"/>
                <w:bCs/>
              </w:rPr>
              <w:t>检查新风机皮带。</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门禁系统</w:t>
            </w:r>
          </w:p>
        </w:tc>
        <w:tc>
          <w:tcPr>
            <w:tcW w:w="6626" w:type="dxa"/>
            <w:vAlign w:val="center"/>
          </w:tcPr>
          <w:p w:rsidR="00E32EBA" w:rsidRDefault="00A00D7E">
            <w:pPr>
              <w:pStyle w:val="FC0"/>
              <w:adjustRightInd w:val="0"/>
              <w:spacing w:line="240" w:lineRule="auto"/>
              <w:rPr>
                <w:b w:val="0"/>
                <w:bCs/>
              </w:rPr>
            </w:pPr>
            <w:r>
              <w:rPr>
                <w:rFonts w:hint="eastAsia"/>
                <w:b w:val="0"/>
                <w:bCs/>
              </w:rPr>
              <w:t>门禁控制器性能检测；</w:t>
            </w:r>
          </w:p>
          <w:p w:rsidR="00E32EBA" w:rsidRDefault="00A00D7E">
            <w:pPr>
              <w:pStyle w:val="FC0"/>
              <w:adjustRightInd w:val="0"/>
              <w:spacing w:line="240" w:lineRule="auto"/>
              <w:rPr>
                <w:b w:val="0"/>
                <w:bCs/>
              </w:rPr>
            </w:pPr>
            <w:r>
              <w:rPr>
                <w:rFonts w:hint="eastAsia"/>
                <w:b w:val="0"/>
                <w:bCs/>
              </w:rPr>
              <w:t>联动测试；</w:t>
            </w:r>
          </w:p>
          <w:p w:rsidR="00E32EBA" w:rsidRDefault="00A00D7E">
            <w:pPr>
              <w:pStyle w:val="FC0"/>
              <w:adjustRightInd w:val="0"/>
              <w:spacing w:line="240" w:lineRule="auto"/>
              <w:rPr>
                <w:b w:val="0"/>
                <w:bCs/>
              </w:rPr>
            </w:pPr>
            <w:r>
              <w:rPr>
                <w:rFonts w:hint="eastAsia"/>
                <w:b w:val="0"/>
                <w:bCs/>
              </w:rPr>
              <w:t>门禁服务器数据备份；</w:t>
            </w:r>
          </w:p>
          <w:p w:rsidR="00E32EBA" w:rsidRDefault="00A00D7E">
            <w:pPr>
              <w:pStyle w:val="FC0"/>
              <w:adjustRightInd w:val="0"/>
              <w:spacing w:line="240" w:lineRule="auto"/>
              <w:rPr>
                <w:b w:val="0"/>
                <w:bCs/>
              </w:rPr>
            </w:pPr>
            <w:r>
              <w:rPr>
                <w:rFonts w:hint="eastAsia"/>
                <w:b w:val="0"/>
                <w:bCs/>
              </w:rPr>
              <w:t>控制线路整理；</w:t>
            </w:r>
          </w:p>
          <w:p w:rsidR="00E32EBA" w:rsidRDefault="00A00D7E">
            <w:pPr>
              <w:pStyle w:val="FC0"/>
              <w:adjustRightInd w:val="0"/>
              <w:spacing w:line="240" w:lineRule="auto"/>
              <w:rPr>
                <w:b w:val="0"/>
                <w:bCs/>
              </w:rPr>
            </w:pPr>
            <w:r>
              <w:rPr>
                <w:rFonts w:hint="eastAsia"/>
                <w:b w:val="0"/>
                <w:bCs/>
              </w:rPr>
              <w:t>电源系统检测。</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给排水系统</w:t>
            </w:r>
          </w:p>
        </w:tc>
        <w:tc>
          <w:tcPr>
            <w:tcW w:w="6626" w:type="dxa"/>
            <w:vAlign w:val="center"/>
          </w:tcPr>
          <w:p w:rsidR="00E32EBA" w:rsidRDefault="00A00D7E">
            <w:pPr>
              <w:pStyle w:val="FC0"/>
              <w:adjustRightInd w:val="0"/>
              <w:spacing w:line="240" w:lineRule="auto"/>
              <w:rPr>
                <w:b w:val="0"/>
                <w:bCs/>
              </w:rPr>
            </w:pPr>
            <w:r>
              <w:rPr>
                <w:rFonts w:hint="eastAsia"/>
                <w:b w:val="0"/>
                <w:bCs/>
              </w:rPr>
              <w:t>供水硬度、盐度和导电率测试；</w:t>
            </w:r>
          </w:p>
          <w:p w:rsidR="00E32EBA" w:rsidRDefault="00A00D7E">
            <w:pPr>
              <w:pStyle w:val="FC0"/>
              <w:adjustRightInd w:val="0"/>
              <w:spacing w:line="240" w:lineRule="auto"/>
              <w:rPr>
                <w:b w:val="0"/>
                <w:bCs/>
              </w:rPr>
            </w:pPr>
            <w:r>
              <w:rPr>
                <w:rFonts w:hint="eastAsia"/>
                <w:b w:val="0"/>
                <w:bCs/>
              </w:rPr>
              <w:t>软水器还原；</w:t>
            </w:r>
          </w:p>
          <w:p w:rsidR="00E32EBA" w:rsidRDefault="00A00D7E">
            <w:pPr>
              <w:pStyle w:val="FC0"/>
              <w:adjustRightInd w:val="0"/>
              <w:spacing w:line="240" w:lineRule="auto"/>
              <w:rPr>
                <w:b w:val="0"/>
                <w:bCs/>
              </w:rPr>
            </w:pPr>
            <w:r>
              <w:rPr>
                <w:rFonts w:hint="eastAsia"/>
                <w:b w:val="0"/>
                <w:bCs/>
              </w:rPr>
              <w:t>物理除垢系统的维护保养。</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CCTV</w:t>
            </w:r>
            <w:r>
              <w:rPr>
                <w:rFonts w:hint="eastAsia"/>
                <w:b w:val="0"/>
                <w:bCs/>
              </w:rPr>
              <w:t>监控系统</w:t>
            </w:r>
          </w:p>
        </w:tc>
        <w:tc>
          <w:tcPr>
            <w:tcW w:w="6626" w:type="dxa"/>
            <w:vAlign w:val="center"/>
          </w:tcPr>
          <w:p w:rsidR="00E32EBA" w:rsidRDefault="00A00D7E">
            <w:pPr>
              <w:pStyle w:val="FC0"/>
              <w:adjustRightInd w:val="0"/>
              <w:spacing w:line="240" w:lineRule="auto"/>
              <w:rPr>
                <w:b w:val="0"/>
                <w:bCs/>
              </w:rPr>
            </w:pPr>
            <w:r>
              <w:rPr>
                <w:rFonts w:hint="eastAsia"/>
                <w:b w:val="0"/>
                <w:bCs/>
              </w:rPr>
              <w:t>监控摄像机除尘；</w:t>
            </w:r>
          </w:p>
          <w:p w:rsidR="00E32EBA" w:rsidRDefault="00A00D7E">
            <w:pPr>
              <w:pStyle w:val="FC0"/>
              <w:adjustRightInd w:val="0"/>
              <w:spacing w:line="240" w:lineRule="auto"/>
              <w:rPr>
                <w:b w:val="0"/>
                <w:bCs/>
              </w:rPr>
            </w:pPr>
            <w:r>
              <w:rPr>
                <w:rFonts w:hint="eastAsia"/>
                <w:b w:val="0"/>
                <w:bCs/>
              </w:rPr>
              <w:t>摄像机清晰度调整；</w:t>
            </w:r>
          </w:p>
          <w:p w:rsidR="00E32EBA" w:rsidRDefault="00A00D7E">
            <w:pPr>
              <w:pStyle w:val="FC0"/>
              <w:adjustRightInd w:val="0"/>
              <w:spacing w:line="240" w:lineRule="auto"/>
              <w:rPr>
                <w:b w:val="0"/>
                <w:bCs/>
              </w:rPr>
            </w:pPr>
            <w:r>
              <w:rPr>
                <w:rFonts w:hint="eastAsia"/>
                <w:b w:val="0"/>
                <w:bCs/>
              </w:rPr>
              <w:t>录像设备检查；</w:t>
            </w:r>
          </w:p>
          <w:p w:rsidR="00E32EBA" w:rsidRDefault="00A00D7E">
            <w:pPr>
              <w:pStyle w:val="FC0"/>
              <w:adjustRightInd w:val="0"/>
              <w:spacing w:line="240" w:lineRule="auto"/>
              <w:rPr>
                <w:b w:val="0"/>
                <w:bCs/>
              </w:rPr>
            </w:pPr>
            <w:r>
              <w:rPr>
                <w:rFonts w:hint="eastAsia"/>
                <w:b w:val="0"/>
                <w:bCs/>
              </w:rPr>
              <w:t>监控线路整理，检测；</w:t>
            </w:r>
          </w:p>
          <w:p w:rsidR="00E32EBA" w:rsidRDefault="00A00D7E">
            <w:pPr>
              <w:pStyle w:val="FC0"/>
              <w:adjustRightInd w:val="0"/>
              <w:spacing w:line="240" w:lineRule="auto"/>
              <w:rPr>
                <w:b w:val="0"/>
                <w:bCs/>
              </w:rPr>
            </w:pPr>
            <w:r>
              <w:rPr>
                <w:rFonts w:hint="eastAsia"/>
                <w:b w:val="0"/>
                <w:bCs/>
              </w:rPr>
              <w:t>电源系统检测；</w:t>
            </w:r>
          </w:p>
          <w:p w:rsidR="00E32EBA" w:rsidRDefault="00A00D7E">
            <w:pPr>
              <w:pStyle w:val="FC0"/>
              <w:adjustRightInd w:val="0"/>
              <w:spacing w:line="240" w:lineRule="auto"/>
              <w:rPr>
                <w:b w:val="0"/>
                <w:bCs/>
              </w:rPr>
            </w:pPr>
            <w:r>
              <w:rPr>
                <w:rFonts w:hint="eastAsia"/>
                <w:b w:val="0"/>
                <w:bCs/>
              </w:rPr>
              <w:t>监控系统维护。</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环境监控系统</w:t>
            </w:r>
          </w:p>
        </w:tc>
        <w:tc>
          <w:tcPr>
            <w:tcW w:w="6626" w:type="dxa"/>
            <w:vAlign w:val="center"/>
          </w:tcPr>
          <w:p w:rsidR="00E32EBA" w:rsidRDefault="00A00D7E">
            <w:pPr>
              <w:pStyle w:val="FC0"/>
              <w:adjustRightInd w:val="0"/>
              <w:spacing w:line="240" w:lineRule="auto"/>
              <w:rPr>
                <w:b w:val="0"/>
                <w:bCs/>
              </w:rPr>
            </w:pPr>
            <w:r>
              <w:rPr>
                <w:rFonts w:hint="eastAsia"/>
                <w:b w:val="0"/>
                <w:bCs/>
              </w:rPr>
              <w:t>温湿度探测器效验；</w:t>
            </w:r>
          </w:p>
          <w:p w:rsidR="00E32EBA" w:rsidRDefault="00A00D7E">
            <w:pPr>
              <w:pStyle w:val="FC0"/>
              <w:adjustRightInd w:val="0"/>
              <w:spacing w:line="240" w:lineRule="auto"/>
              <w:rPr>
                <w:b w:val="0"/>
                <w:bCs/>
              </w:rPr>
            </w:pPr>
            <w:r>
              <w:rPr>
                <w:rFonts w:hint="eastAsia"/>
                <w:b w:val="0"/>
                <w:bCs/>
              </w:rPr>
              <w:t>干结点设备检查；</w:t>
            </w:r>
          </w:p>
          <w:p w:rsidR="00E32EBA" w:rsidRDefault="00A00D7E">
            <w:pPr>
              <w:pStyle w:val="FC0"/>
              <w:adjustRightInd w:val="0"/>
              <w:spacing w:line="240" w:lineRule="auto"/>
              <w:rPr>
                <w:b w:val="0"/>
                <w:bCs/>
              </w:rPr>
            </w:pPr>
            <w:r>
              <w:rPr>
                <w:rFonts w:hint="eastAsia"/>
                <w:b w:val="0"/>
                <w:bCs/>
              </w:rPr>
              <w:t>通讯设备检查；</w:t>
            </w:r>
          </w:p>
          <w:p w:rsidR="00E32EBA" w:rsidRDefault="00A00D7E">
            <w:pPr>
              <w:pStyle w:val="FC0"/>
              <w:adjustRightInd w:val="0"/>
              <w:spacing w:line="240" w:lineRule="auto"/>
              <w:rPr>
                <w:b w:val="0"/>
                <w:bCs/>
              </w:rPr>
            </w:pPr>
            <w:r>
              <w:rPr>
                <w:rFonts w:hint="eastAsia"/>
                <w:b w:val="0"/>
                <w:bCs/>
              </w:rPr>
              <w:t>报警设备性能测试；</w:t>
            </w:r>
          </w:p>
          <w:p w:rsidR="00E32EBA" w:rsidRDefault="00A00D7E">
            <w:pPr>
              <w:pStyle w:val="FC0"/>
              <w:adjustRightInd w:val="0"/>
              <w:spacing w:line="240" w:lineRule="auto"/>
              <w:rPr>
                <w:b w:val="0"/>
                <w:bCs/>
              </w:rPr>
            </w:pPr>
            <w:r>
              <w:rPr>
                <w:rFonts w:hint="eastAsia"/>
                <w:b w:val="0"/>
                <w:bCs/>
              </w:rPr>
              <w:t>漏水系统检查与测试；</w:t>
            </w:r>
          </w:p>
          <w:p w:rsidR="00E32EBA" w:rsidRDefault="00A00D7E">
            <w:pPr>
              <w:pStyle w:val="FC0"/>
              <w:adjustRightInd w:val="0"/>
              <w:spacing w:line="240" w:lineRule="auto"/>
              <w:rPr>
                <w:b w:val="0"/>
                <w:bCs/>
              </w:rPr>
            </w:pPr>
            <w:r>
              <w:rPr>
                <w:rFonts w:hint="eastAsia"/>
                <w:b w:val="0"/>
                <w:bCs/>
              </w:rPr>
              <w:t>环境采集模块的检查与测试；</w:t>
            </w:r>
          </w:p>
          <w:p w:rsidR="00E32EBA" w:rsidRDefault="00A00D7E">
            <w:pPr>
              <w:pStyle w:val="FC0"/>
              <w:adjustRightInd w:val="0"/>
              <w:spacing w:line="240" w:lineRule="auto"/>
              <w:rPr>
                <w:b w:val="0"/>
                <w:bCs/>
              </w:rPr>
            </w:pPr>
            <w:r>
              <w:rPr>
                <w:rFonts w:hint="eastAsia"/>
                <w:b w:val="0"/>
                <w:bCs/>
              </w:rPr>
              <w:t>气体检测系统的检查与测试；</w:t>
            </w:r>
          </w:p>
          <w:p w:rsidR="00E32EBA" w:rsidRDefault="00A00D7E">
            <w:pPr>
              <w:pStyle w:val="FC0"/>
              <w:adjustRightInd w:val="0"/>
              <w:spacing w:line="240" w:lineRule="auto"/>
              <w:rPr>
                <w:b w:val="0"/>
                <w:bCs/>
              </w:rPr>
            </w:pPr>
            <w:r>
              <w:rPr>
                <w:rFonts w:hint="eastAsia"/>
                <w:b w:val="0"/>
                <w:bCs/>
              </w:rPr>
              <w:t>柴油泄露系统的检查与测试；</w:t>
            </w:r>
          </w:p>
          <w:p w:rsidR="00E32EBA" w:rsidRDefault="00A00D7E">
            <w:pPr>
              <w:pStyle w:val="FC0"/>
              <w:adjustRightInd w:val="0"/>
              <w:spacing w:line="240" w:lineRule="auto"/>
              <w:rPr>
                <w:b w:val="0"/>
                <w:bCs/>
              </w:rPr>
            </w:pPr>
            <w:r>
              <w:rPr>
                <w:rFonts w:hint="eastAsia"/>
                <w:b w:val="0"/>
                <w:bCs/>
              </w:rPr>
              <w:t>配合厂商日常维护保养。</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消防电气系统</w:t>
            </w:r>
          </w:p>
        </w:tc>
        <w:tc>
          <w:tcPr>
            <w:tcW w:w="6626" w:type="dxa"/>
            <w:vAlign w:val="center"/>
          </w:tcPr>
          <w:p w:rsidR="00E32EBA" w:rsidRDefault="00A00D7E">
            <w:pPr>
              <w:pStyle w:val="FC0"/>
              <w:adjustRightInd w:val="0"/>
              <w:spacing w:line="240" w:lineRule="auto"/>
              <w:rPr>
                <w:b w:val="0"/>
                <w:bCs/>
              </w:rPr>
            </w:pPr>
            <w:r>
              <w:rPr>
                <w:rFonts w:hint="eastAsia"/>
                <w:b w:val="0"/>
                <w:bCs/>
              </w:rPr>
              <w:t>所有探测器的检查与测试；</w:t>
            </w:r>
          </w:p>
          <w:p w:rsidR="00E32EBA" w:rsidRDefault="00A00D7E">
            <w:pPr>
              <w:pStyle w:val="FC0"/>
              <w:adjustRightInd w:val="0"/>
              <w:spacing w:line="240" w:lineRule="auto"/>
              <w:rPr>
                <w:b w:val="0"/>
                <w:bCs/>
              </w:rPr>
            </w:pPr>
            <w:r>
              <w:rPr>
                <w:rFonts w:hint="eastAsia"/>
                <w:b w:val="0"/>
                <w:bCs/>
              </w:rPr>
              <w:t>电气接口（消防电话、警铃、警灯等等）系统检查与测试；</w:t>
            </w:r>
          </w:p>
          <w:p w:rsidR="00E32EBA" w:rsidRDefault="00A00D7E">
            <w:pPr>
              <w:pStyle w:val="FC0"/>
              <w:adjustRightInd w:val="0"/>
              <w:spacing w:line="240" w:lineRule="auto"/>
              <w:rPr>
                <w:b w:val="0"/>
                <w:bCs/>
              </w:rPr>
            </w:pPr>
            <w:r>
              <w:rPr>
                <w:rFonts w:hint="eastAsia"/>
                <w:b w:val="0"/>
                <w:bCs/>
              </w:rPr>
              <w:t>配合厂商日常维护保养。</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气体灭火系统</w:t>
            </w:r>
          </w:p>
        </w:tc>
        <w:tc>
          <w:tcPr>
            <w:tcW w:w="6626" w:type="dxa"/>
            <w:vAlign w:val="center"/>
          </w:tcPr>
          <w:p w:rsidR="00E32EBA" w:rsidRDefault="00A00D7E">
            <w:pPr>
              <w:pStyle w:val="FC0"/>
              <w:adjustRightInd w:val="0"/>
              <w:spacing w:line="240" w:lineRule="auto"/>
              <w:rPr>
                <w:b w:val="0"/>
                <w:bCs/>
              </w:rPr>
            </w:pPr>
            <w:r>
              <w:rPr>
                <w:rFonts w:hint="eastAsia"/>
                <w:b w:val="0"/>
                <w:bCs/>
              </w:rPr>
              <w:t>钢瓶检查与养护；</w:t>
            </w:r>
          </w:p>
          <w:p w:rsidR="00E32EBA" w:rsidRDefault="00A00D7E">
            <w:pPr>
              <w:pStyle w:val="FC0"/>
              <w:adjustRightInd w:val="0"/>
              <w:spacing w:line="240" w:lineRule="auto"/>
              <w:rPr>
                <w:b w:val="0"/>
                <w:bCs/>
              </w:rPr>
            </w:pPr>
            <w:r>
              <w:rPr>
                <w:rFonts w:hint="eastAsia"/>
                <w:b w:val="0"/>
                <w:bCs/>
              </w:rPr>
              <w:t>控制主机的检查与养护；</w:t>
            </w:r>
          </w:p>
          <w:p w:rsidR="00E32EBA" w:rsidRDefault="00A00D7E">
            <w:pPr>
              <w:pStyle w:val="FC0"/>
              <w:adjustRightInd w:val="0"/>
              <w:spacing w:line="240" w:lineRule="auto"/>
              <w:rPr>
                <w:b w:val="0"/>
                <w:bCs/>
              </w:rPr>
            </w:pPr>
            <w:r>
              <w:rPr>
                <w:rFonts w:hint="eastAsia"/>
                <w:b w:val="0"/>
                <w:bCs/>
              </w:rPr>
              <w:t>外围配套设备的养护；</w:t>
            </w:r>
          </w:p>
          <w:p w:rsidR="00E32EBA" w:rsidRDefault="00A00D7E">
            <w:pPr>
              <w:pStyle w:val="FC0"/>
              <w:adjustRightInd w:val="0"/>
              <w:spacing w:line="240" w:lineRule="auto"/>
              <w:rPr>
                <w:b w:val="0"/>
                <w:bCs/>
              </w:rPr>
            </w:pPr>
            <w:r>
              <w:rPr>
                <w:rFonts w:hint="eastAsia"/>
                <w:b w:val="0"/>
                <w:bCs/>
              </w:rPr>
              <w:t>所有手持消防器材的养护保养；</w:t>
            </w:r>
          </w:p>
          <w:p w:rsidR="00E32EBA" w:rsidRDefault="00A00D7E">
            <w:pPr>
              <w:pStyle w:val="FC0"/>
              <w:adjustRightInd w:val="0"/>
              <w:spacing w:line="240" w:lineRule="auto"/>
              <w:rPr>
                <w:b w:val="0"/>
                <w:bCs/>
              </w:rPr>
            </w:pPr>
            <w:r>
              <w:rPr>
                <w:rFonts w:hint="eastAsia"/>
                <w:b w:val="0"/>
                <w:bCs/>
              </w:rPr>
              <w:t>配合厂商日常维护保养。</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消防自动喷水灭火系统</w:t>
            </w:r>
          </w:p>
        </w:tc>
        <w:tc>
          <w:tcPr>
            <w:tcW w:w="6626" w:type="dxa"/>
            <w:vAlign w:val="center"/>
          </w:tcPr>
          <w:p w:rsidR="00E32EBA" w:rsidRDefault="00A00D7E">
            <w:pPr>
              <w:pStyle w:val="FC0"/>
              <w:adjustRightInd w:val="0"/>
              <w:spacing w:line="240" w:lineRule="auto"/>
              <w:rPr>
                <w:b w:val="0"/>
                <w:bCs/>
              </w:rPr>
            </w:pPr>
            <w:r>
              <w:rPr>
                <w:rFonts w:hint="eastAsia"/>
                <w:b w:val="0"/>
                <w:bCs/>
              </w:rPr>
              <w:t>消防水池及消防水箱检查与养护</w:t>
            </w:r>
          </w:p>
          <w:p w:rsidR="00E32EBA" w:rsidRDefault="00A00D7E">
            <w:pPr>
              <w:pStyle w:val="FC0"/>
              <w:adjustRightInd w:val="0"/>
              <w:spacing w:line="240" w:lineRule="auto"/>
              <w:rPr>
                <w:b w:val="0"/>
                <w:bCs/>
              </w:rPr>
            </w:pPr>
            <w:r>
              <w:rPr>
                <w:rFonts w:hint="eastAsia"/>
                <w:b w:val="0"/>
                <w:bCs/>
              </w:rPr>
              <w:t>水泵和稳压泵组件检查与养护</w:t>
            </w:r>
          </w:p>
          <w:p w:rsidR="00E32EBA" w:rsidRDefault="00A00D7E">
            <w:pPr>
              <w:pStyle w:val="FC0"/>
              <w:adjustRightInd w:val="0"/>
              <w:spacing w:line="240" w:lineRule="auto"/>
              <w:rPr>
                <w:b w:val="0"/>
                <w:bCs/>
              </w:rPr>
            </w:pPr>
            <w:r>
              <w:rPr>
                <w:rFonts w:hint="eastAsia"/>
                <w:b w:val="0"/>
                <w:bCs/>
              </w:rPr>
              <w:t>气压给水装置组件检查与养护</w:t>
            </w:r>
          </w:p>
          <w:p w:rsidR="00E32EBA" w:rsidRDefault="00A00D7E">
            <w:pPr>
              <w:pStyle w:val="FC0"/>
              <w:adjustRightInd w:val="0"/>
              <w:spacing w:line="240" w:lineRule="auto"/>
              <w:rPr>
                <w:b w:val="0"/>
                <w:bCs/>
              </w:rPr>
            </w:pPr>
            <w:r>
              <w:rPr>
                <w:rFonts w:hint="eastAsia"/>
                <w:b w:val="0"/>
                <w:bCs/>
              </w:rPr>
              <w:t>报警阀、雨淋阀、警铃检查与养护</w:t>
            </w:r>
          </w:p>
          <w:p w:rsidR="00E32EBA" w:rsidRDefault="00A00D7E">
            <w:pPr>
              <w:pStyle w:val="FC0"/>
              <w:adjustRightInd w:val="0"/>
              <w:spacing w:line="240" w:lineRule="auto"/>
              <w:rPr>
                <w:b w:val="0"/>
                <w:bCs/>
              </w:rPr>
            </w:pPr>
            <w:r>
              <w:rPr>
                <w:rFonts w:hint="eastAsia"/>
                <w:b w:val="0"/>
                <w:bCs/>
              </w:rPr>
              <w:t>水泵接合器、延迟器检查与养护</w:t>
            </w:r>
          </w:p>
          <w:p w:rsidR="00E32EBA" w:rsidRDefault="00A00D7E">
            <w:pPr>
              <w:pStyle w:val="FC0"/>
              <w:adjustRightInd w:val="0"/>
              <w:spacing w:line="240" w:lineRule="auto"/>
              <w:rPr>
                <w:b w:val="0"/>
                <w:bCs/>
              </w:rPr>
            </w:pPr>
            <w:r>
              <w:rPr>
                <w:rFonts w:hint="eastAsia"/>
                <w:b w:val="0"/>
                <w:bCs/>
              </w:rPr>
              <w:t>供水总控制阀检查与养护</w:t>
            </w:r>
          </w:p>
          <w:p w:rsidR="00E32EBA" w:rsidRDefault="00A00D7E">
            <w:pPr>
              <w:pStyle w:val="FC0"/>
              <w:adjustRightInd w:val="0"/>
              <w:spacing w:line="240" w:lineRule="auto"/>
              <w:rPr>
                <w:b w:val="0"/>
                <w:bCs/>
              </w:rPr>
            </w:pPr>
            <w:r>
              <w:rPr>
                <w:rFonts w:hint="eastAsia"/>
                <w:b w:val="0"/>
                <w:bCs/>
              </w:rPr>
              <w:t>水流指示器检查与养护</w:t>
            </w:r>
          </w:p>
          <w:p w:rsidR="00E32EBA" w:rsidRDefault="00A00D7E">
            <w:pPr>
              <w:pStyle w:val="FC0"/>
              <w:adjustRightInd w:val="0"/>
              <w:spacing w:line="240" w:lineRule="auto"/>
              <w:rPr>
                <w:b w:val="0"/>
                <w:bCs/>
              </w:rPr>
            </w:pPr>
            <w:r>
              <w:rPr>
                <w:rFonts w:hint="eastAsia"/>
                <w:b w:val="0"/>
                <w:bCs/>
              </w:rPr>
              <w:t>系统管网的管材管件外观及组件完整性检查</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空调监控系统</w:t>
            </w:r>
          </w:p>
        </w:tc>
        <w:tc>
          <w:tcPr>
            <w:tcW w:w="6626" w:type="dxa"/>
            <w:vAlign w:val="center"/>
          </w:tcPr>
          <w:p w:rsidR="00E32EBA" w:rsidRDefault="00A00D7E">
            <w:pPr>
              <w:pStyle w:val="FC0"/>
              <w:adjustRightInd w:val="0"/>
              <w:spacing w:line="240" w:lineRule="auto"/>
              <w:rPr>
                <w:b w:val="0"/>
                <w:bCs/>
              </w:rPr>
            </w:pPr>
            <w:r>
              <w:rPr>
                <w:rFonts w:hint="eastAsia"/>
                <w:b w:val="0"/>
                <w:bCs/>
              </w:rPr>
              <w:t>空调监测数据效验；</w:t>
            </w:r>
          </w:p>
          <w:p w:rsidR="00E32EBA" w:rsidRDefault="00A00D7E">
            <w:pPr>
              <w:pStyle w:val="FC0"/>
              <w:adjustRightInd w:val="0"/>
              <w:spacing w:line="240" w:lineRule="auto"/>
              <w:rPr>
                <w:b w:val="0"/>
                <w:bCs/>
              </w:rPr>
            </w:pPr>
            <w:r>
              <w:rPr>
                <w:rFonts w:hint="eastAsia"/>
                <w:b w:val="0"/>
                <w:bCs/>
              </w:rPr>
              <w:t>通讯模块检测；</w:t>
            </w:r>
          </w:p>
          <w:p w:rsidR="00E32EBA" w:rsidRDefault="00A00D7E">
            <w:pPr>
              <w:pStyle w:val="FC0"/>
              <w:adjustRightInd w:val="0"/>
              <w:spacing w:line="240" w:lineRule="auto"/>
              <w:rPr>
                <w:b w:val="0"/>
                <w:bCs/>
              </w:rPr>
            </w:pPr>
            <w:r>
              <w:rPr>
                <w:rFonts w:hint="eastAsia"/>
                <w:b w:val="0"/>
                <w:bCs/>
              </w:rPr>
              <w:t>通讯线路整理、检查。</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机房环境</w:t>
            </w:r>
          </w:p>
        </w:tc>
        <w:tc>
          <w:tcPr>
            <w:tcW w:w="6626" w:type="dxa"/>
            <w:vAlign w:val="center"/>
          </w:tcPr>
          <w:p w:rsidR="00E32EBA" w:rsidRDefault="00A00D7E">
            <w:pPr>
              <w:pStyle w:val="FC0"/>
              <w:adjustRightInd w:val="0"/>
              <w:spacing w:line="240" w:lineRule="auto"/>
              <w:rPr>
                <w:b w:val="0"/>
                <w:bCs/>
              </w:rPr>
            </w:pPr>
            <w:r>
              <w:rPr>
                <w:rFonts w:hint="eastAsia"/>
                <w:b w:val="0"/>
                <w:bCs/>
              </w:rPr>
              <w:t>基础设施设备清洁；</w:t>
            </w:r>
          </w:p>
          <w:p w:rsidR="00E32EBA" w:rsidRDefault="00A00D7E">
            <w:pPr>
              <w:pStyle w:val="FC0"/>
              <w:adjustRightInd w:val="0"/>
              <w:spacing w:line="240" w:lineRule="auto"/>
              <w:rPr>
                <w:b w:val="0"/>
                <w:bCs/>
              </w:rPr>
            </w:pPr>
            <w:r>
              <w:rPr>
                <w:rFonts w:hint="eastAsia"/>
                <w:b w:val="0"/>
                <w:bCs/>
              </w:rPr>
              <w:lastRenderedPageBreak/>
              <w:t>机房环境清洁。</w:t>
            </w:r>
          </w:p>
        </w:tc>
      </w:tr>
      <w:tr w:rsidR="00E32EBA">
        <w:tc>
          <w:tcPr>
            <w:tcW w:w="1150" w:type="dxa"/>
            <w:vMerge w:val="restart"/>
            <w:vAlign w:val="center"/>
          </w:tcPr>
          <w:p w:rsidR="00E32EBA" w:rsidRDefault="00A00D7E">
            <w:pPr>
              <w:pStyle w:val="FC0"/>
              <w:adjustRightInd w:val="0"/>
              <w:spacing w:line="240" w:lineRule="auto"/>
              <w:rPr>
                <w:b w:val="0"/>
                <w:bCs/>
              </w:rPr>
            </w:pPr>
            <w:r>
              <w:rPr>
                <w:rFonts w:hint="eastAsia"/>
                <w:b w:val="0"/>
                <w:bCs/>
              </w:rPr>
              <w:lastRenderedPageBreak/>
              <w:t>机房设施、环境紧急事件处理</w:t>
            </w:r>
          </w:p>
        </w:tc>
        <w:tc>
          <w:tcPr>
            <w:tcW w:w="1510" w:type="dxa"/>
            <w:vAlign w:val="center"/>
          </w:tcPr>
          <w:p w:rsidR="00E32EBA" w:rsidRDefault="00A00D7E">
            <w:pPr>
              <w:pStyle w:val="FC0"/>
              <w:adjustRightInd w:val="0"/>
              <w:spacing w:line="240" w:lineRule="auto"/>
              <w:rPr>
                <w:b w:val="0"/>
                <w:bCs/>
              </w:rPr>
            </w:pPr>
            <w:r>
              <w:rPr>
                <w:rFonts w:hint="eastAsia"/>
                <w:b w:val="0"/>
                <w:bCs/>
              </w:rPr>
              <w:t>配电系统</w:t>
            </w:r>
          </w:p>
        </w:tc>
        <w:tc>
          <w:tcPr>
            <w:tcW w:w="6626" w:type="dxa"/>
            <w:vAlign w:val="center"/>
          </w:tcPr>
          <w:p w:rsidR="00E32EBA" w:rsidRDefault="00A00D7E">
            <w:pPr>
              <w:pStyle w:val="FC0"/>
              <w:adjustRightInd w:val="0"/>
              <w:spacing w:line="240" w:lineRule="auto"/>
              <w:rPr>
                <w:b w:val="0"/>
                <w:bCs/>
              </w:rPr>
            </w:pPr>
            <w:r>
              <w:rPr>
                <w:rFonts w:hint="eastAsia"/>
                <w:b w:val="0"/>
                <w:bCs/>
              </w:rPr>
              <w:t>机柜断电处理方案；</w:t>
            </w:r>
          </w:p>
          <w:p w:rsidR="00E32EBA" w:rsidRDefault="00A00D7E">
            <w:pPr>
              <w:pStyle w:val="FC0"/>
              <w:adjustRightInd w:val="0"/>
              <w:spacing w:line="240" w:lineRule="auto"/>
              <w:rPr>
                <w:b w:val="0"/>
                <w:bCs/>
              </w:rPr>
            </w:pPr>
            <w:r>
              <w:rPr>
                <w:rFonts w:hint="eastAsia"/>
                <w:b w:val="0"/>
                <w:bCs/>
              </w:rPr>
              <w:t>UPS</w:t>
            </w:r>
            <w:r>
              <w:rPr>
                <w:rFonts w:hint="eastAsia"/>
                <w:b w:val="0"/>
                <w:bCs/>
              </w:rPr>
              <w:t>故障处理方案；</w:t>
            </w:r>
          </w:p>
          <w:p w:rsidR="00E32EBA" w:rsidRDefault="00A00D7E">
            <w:pPr>
              <w:pStyle w:val="FC0"/>
              <w:adjustRightInd w:val="0"/>
              <w:spacing w:line="240" w:lineRule="auto"/>
              <w:rPr>
                <w:b w:val="0"/>
                <w:bCs/>
              </w:rPr>
            </w:pPr>
            <w:r>
              <w:rPr>
                <w:rFonts w:hint="eastAsia"/>
                <w:b w:val="0"/>
                <w:bCs/>
              </w:rPr>
              <w:t>蓄电池故障处理方案；</w:t>
            </w:r>
          </w:p>
          <w:p w:rsidR="00E32EBA" w:rsidRDefault="00A00D7E">
            <w:pPr>
              <w:pStyle w:val="FC0"/>
              <w:adjustRightInd w:val="0"/>
              <w:spacing w:line="240" w:lineRule="auto"/>
              <w:rPr>
                <w:b w:val="0"/>
                <w:bCs/>
              </w:rPr>
            </w:pPr>
            <w:r>
              <w:rPr>
                <w:rFonts w:hint="eastAsia"/>
                <w:b w:val="0"/>
                <w:bCs/>
              </w:rPr>
              <w:t>发电机故障处理方案；</w:t>
            </w:r>
          </w:p>
          <w:p w:rsidR="00E32EBA" w:rsidRDefault="00A00D7E">
            <w:pPr>
              <w:pStyle w:val="FC0"/>
              <w:adjustRightInd w:val="0"/>
              <w:spacing w:line="240" w:lineRule="auto"/>
              <w:rPr>
                <w:b w:val="0"/>
                <w:bCs/>
              </w:rPr>
            </w:pPr>
            <w:r>
              <w:rPr>
                <w:rFonts w:hint="eastAsia"/>
                <w:b w:val="0"/>
                <w:bCs/>
              </w:rPr>
              <w:t>配电柜故障处理方案；</w:t>
            </w:r>
          </w:p>
          <w:p w:rsidR="00E32EBA" w:rsidRDefault="00A00D7E">
            <w:pPr>
              <w:pStyle w:val="FC0"/>
              <w:adjustRightInd w:val="0"/>
              <w:spacing w:line="240" w:lineRule="auto"/>
              <w:rPr>
                <w:b w:val="0"/>
                <w:bCs/>
              </w:rPr>
            </w:pPr>
            <w:r>
              <w:rPr>
                <w:rFonts w:hint="eastAsia"/>
                <w:b w:val="0"/>
                <w:bCs/>
              </w:rPr>
              <w:t>电缆故障处理方案。</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空调系统</w:t>
            </w:r>
          </w:p>
        </w:tc>
        <w:tc>
          <w:tcPr>
            <w:tcW w:w="6626" w:type="dxa"/>
            <w:vAlign w:val="center"/>
          </w:tcPr>
          <w:p w:rsidR="00E32EBA" w:rsidRDefault="00A00D7E">
            <w:pPr>
              <w:pStyle w:val="FC0"/>
              <w:adjustRightInd w:val="0"/>
              <w:spacing w:line="240" w:lineRule="auto"/>
              <w:rPr>
                <w:b w:val="0"/>
                <w:bCs/>
              </w:rPr>
            </w:pPr>
            <w:r>
              <w:rPr>
                <w:rFonts w:hint="eastAsia"/>
                <w:b w:val="0"/>
                <w:bCs/>
              </w:rPr>
              <w:t>环境温度超限处理方案；</w:t>
            </w:r>
          </w:p>
          <w:p w:rsidR="00E32EBA" w:rsidRDefault="00A00D7E">
            <w:pPr>
              <w:pStyle w:val="FC0"/>
              <w:adjustRightInd w:val="0"/>
              <w:spacing w:line="240" w:lineRule="auto"/>
              <w:rPr>
                <w:b w:val="0"/>
                <w:bCs/>
              </w:rPr>
            </w:pPr>
            <w:r>
              <w:rPr>
                <w:rFonts w:hint="eastAsia"/>
                <w:b w:val="0"/>
                <w:bCs/>
              </w:rPr>
              <w:t>环境湿度超限处理方案；</w:t>
            </w:r>
          </w:p>
          <w:p w:rsidR="00E32EBA" w:rsidRDefault="00A00D7E">
            <w:pPr>
              <w:pStyle w:val="FC0"/>
              <w:adjustRightInd w:val="0"/>
              <w:spacing w:line="240" w:lineRule="auto"/>
              <w:rPr>
                <w:b w:val="0"/>
                <w:bCs/>
              </w:rPr>
            </w:pPr>
            <w:r>
              <w:rPr>
                <w:rFonts w:hint="eastAsia"/>
                <w:b w:val="0"/>
                <w:bCs/>
              </w:rPr>
              <w:t>机房空调故障处理方案；</w:t>
            </w:r>
          </w:p>
          <w:p w:rsidR="00E32EBA" w:rsidRDefault="00A00D7E">
            <w:pPr>
              <w:pStyle w:val="FC0"/>
              <w:adjustRightInd w:val="0"/>
              <w:spacing w:line="240" w:lineRule="auto"/>
              <w:rPr>
                <w:b w:val="0"/>
                <w:bCs/>
              </w:rPr>
            </w:pPr>
            <w:r>
              <w:rPr>
                <w:rFonts w:hint="eastAsia"/>
                <w:b w:val="0"/>
                <w:bCs/>
              </w:rPr>
              <w:t>机房漏水处理方案；</w:t>
            </w:r>
          </w:p>
          <w:p w:rsidR="00E32EBA" w:rsidRDefault="00A00D7E">
            <w:pPr>
              <w:pStyle w:val="FC0"/>
              <w:adjustRightInd w:val="0"/>
              <w:spacing w:line="240" w:lineRule="auto"/>
              <w:rPr>
                <w:b w:val="0"/>
                <w:bCs/>
              </w:rPr>
            </w:pPr>
            <w:r>
              <w:rPr>
                <w:rFonts w:hint="eastAsia"/>
                <w:b w:val="0"/>
                <w:bCs/>
              </w:rPr>
              <w:t>冷机故障处理方案；</w:t>
            </w:r>
          </w:p>
          <w:p w:rsidR="00E32EBA" w:rsidRDefault="00A00D7E">
            <w:pPr>
              <w:pStyle w:val="FC0"/>
              <w:adjustRightInd w:val="0"/>
              <w:spacing w:line="240" w:lineRule="auto"/>
              <w:rPr>
                <w:b w:val="0"/>
                <w:bCs/>
              </w:rPr>
            </w:pPr>
            <w:r>
              <w:rPr>
                <w:rFonts w:hint="eastAsia"/>
                <w:b w:val="0"/>
                <w:bCs/>
              </w:rPr>
              <w:t>水泵故障处理方案；</w:t>
            </w:r>
          </w:p>
          <w:p w:rsidR="00E32EBA" w:rsidRDefault="00A00D7E">
            <w:pPr>
              <w:pStyle w:val="FC0"/>
              <w:adjustRightInd w:val="0"/>
              <w:spacing w:line="240" w:lineRule="auto"/>
              <w:rPr>
                <w:b w:val="0"/>
                <w:bCs/>
              </w:rPr>
            </w:pPr>
            <w:r>
              <w:rPr>
                <w:rFonts w:hint="eastAsia"/>
                <w:b w:val="0"/>
                <w:bCs/>
              </w:rPr>
              <w:t>水塔故障处理方案；</w:t>
            </w:r>
          </w:p>
          <w:p w:rsidR="00E32EBA" w:rsidRDefault="00A00D7E">
            <w:pPr>
              <w:pStyle w:val="FC0"/>
              <w:adjustRightInd w:val="0"/>
              <w:spacing w:line="240" w:lineRule="auto"/>
              <w:rPr>
                <w:b w:val="0"/>
                <w:bCs/>
              </w:rPr>
            </w:pPr>
            <w:r>
              <w:rPr>
                <w:rFonts w:hint="eastAsia"/>
                <w:b w:val="0"/>
                <w:bCs/>
              </w:rPr>
              <w:t>阀门故障处理方案；</w:t>
            </w:r>
          </w:p>
          <w:p w:rsidR="00E32EBA" w:rsidRDefault="00A00D7E">
            <w:pPr>
              <w:pStyle w:val="FC0"/>
              <w:adjustRightInd w:val="0"/>
              <w:spacing w:line="240" w:lineRule="auto"/>
              <w:rPr>
                <w:b w:val="0"/>
                <w:bCs/>
              </w:rPr>
            </w:pPr>
            <w:r>
              <w:rPr>
                <w:rFonts w:hint="eastAsia"/>
                <w:b w:val="0"/>
                <w:bCs/>
              </w:rPr>
              <w:t>水管开裂处理方案。</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消防系统</w:t>
            </w:r>
          </w:p>
        </w:tc>
        <w:tc>
          <w:tcPr>
            <w:tcW w:w="6626" w:type="dxa"/>
            <w:vAlign w:val="center"/>
          </w:tcPr>
          <w:p w:rsidR="00E32EBA" w:rsidRDefault="00A00D7E">
            <w:pPr>
              <w:pStyle w:val="FC0"/>
              <w:adjustRightInd w:val="0"/>
              <w:spacing w:line="240" w:lineRule="auto"/>
              <w:rPr>
                <w:b w:val="0"/>
                <w:bCs/>
              </w:rPr>
            </w:pPr>
            <w:r>
              <w:rPr>
                <w:rFonts w:hint="eastAsia"/>
                <w:b w:val="0"/>
                <w:bCs/>
              </w:rPr>
              <w:t>火灾报警处理方案；</w:t>
            </w:r>
          </w:p>
          <w:p w:rsidR="00E32EBA" w:rsidRDefault="00A00D7E">
            <w:pPr>
              <w:pStyle w:val="FC0"/>
              <w:adjustRightInd w:val="0"/>
              <w:spacing w:line="240" w:lineRule="auto"/>
              <w:rPr>
                <w:b w:val="0"/>
                <w:bCs/>
              </w:rPr>
            </w:pPr>
            <w:r>
              <w:rPr>
                <w:rFonts w:hint="eastAsia"/>
                <w:b w:val="0"/>
                <w:bCs/>
              </w:rPr>
              <w:t>灭火系统故障处理方案。</w:t>
            </w:r>
          </w:p>
        </w:tc>
      </w:tr>
      <w:tr w:rsidR="00E32EBA">
        <w:tc>
          <w:tcPr>
            <w:tcW w:w="1150" w:type="dxa"/>
            <w:vMerge w:val="restart"/>
            <w:vAlign w:val="center"/>
          </w:tcPr>
          <w:p w:rsidR="00E32EBA" w:rsidRDefault="00A00D7E">
            <w:pPr>
              <w:pStyle w:val="FC0"/>
              <w:adjustRightInd w:val="0"/>
              <w:spacing w:line="240" w:lineRule="auto"/>
              <w:rPr>
                <w:b w:val="0"/>
                <w:bCs/>
              </w:rPr>
            </w:pPr>
            <w:r>
              <w:rPr>
                <w:rFonts w:hint="eastAsia"/>
                <w:b w:val="0"/>
                <w:bCs/>
              </w:rPr>
              <w:t>应急演练</w:t>
            </w:r>
          </w:p>
        </w:tc>
        <w:tc>
          <w:tcPr>
            <w:tcW w:w="1510" w:type="dxa"/>
            <w:vAlign w:val="center"/>
          </w:tcPr>
          <w:p w:rsidR="00E32EBA" w:rsidRDefault="00A00D7E">
            <w:pPr>
              <w:pStyle w:val="FC0"/>
              <w:adjustRightInd w:val="0"/>
              <w:spacing w:line="240" w:lineRule="auto"/>
              <w:rPr>
                <w:b w:val="0"/>
                <w:bCs/>
              </w:rPr>
            </w:pPr>
            <w:r>
              <w:rPr>
                <w:rFonts w:hint="eastAsia"/>
                <w:b w:val="0"/>
                <w:bCs/>
              </w:rPr>
              <w:t>故障处置演练</w:t>
            </w:r>
          </w:p>
        </w:tc>
        <w:tc>
          <w:tcPr>
            <w:tcW w:w="6626" w:type="dxa"/>
            <w:vAlign w:val="center"/>
          </w:tcPr>
          <w:p w:rsidR="00E32EBA" w:rsidRDefault="00A00D7E">
            <w:pPr>
              <w:pStyle w:val="FC0"/>
              <w:adjustRightInd w:val="0"/>
              <w:spacing w:line="240" w:lineRule="auto"/>
              <w:rPr>
                <w:b w:val="0"/>
                <w:bCs/>
              </w:rPr>
            </w:pPr>
            <w:r>
              <w:rPr>
                <w:rFonts w:hint="eastAsia"/>
                <w:b w:val="0"/>
                <w:bCs/>
              </w:rPr>
              <w:t>配电系统故障处置应急演练</w:t>
            </w:r>
          </w:p>
          <w:p w:rsidR="00E32EBA" w:rsidRDefault="00A00D7E">
            <w:pPr>
              <w:pStyle w:val="FC0"/>
              <w:adjustRightInd w:val="0"/>
              <w:spacing w:line="240" w:lineRule="auto"/>
              <w:rPr>
                <w:b w:val="0"/>
                <w:bCs/>
              </w:rPr>
            </w:pPr>
            <w:r>
              <w:rPr>
                <w:rFonts w:hint="eastAsia"/>
                <w:b w:val="0"/>
                <w:bCs/>
              </w:rPr>
              <w:t>空调系统（包括制冷系统）故障处置应急演练</w:t>
            </w:r>
          </w:p>
          <w:p w:rsidR="00E32EBA" w:rsidRDefault="00A00D7E">
            <w:pPr>
              <w:pStyle w:val="FC0"/>
              <w:adjustRightInd w:val="0"/>
              <w:spacing w:line="240" w:lineRule="auto"/>
              <w:rPr>
                <w:b w:val="0"/>
                <w:bCs/>
              </w:rPr>
            </w:pPr>
            <w:proofErr w:type="gramStart"/>
            <w:r>
              <w:rPr>
                <w:rFonts w:hint="eastAsia"/>
                <w:b w:val="0"/>
                <w:bCs/>
              </w:rPr>
              <w:t>消控系统故障</w:t>
            </w:r>
            <w:proofErr w:type="gramEnd"/>
            <w:r>
              <w:rPr>
                <w:rFonts w:hint="eastAsia"/>
                <w:b w:val="0"/>
                <w:bCs/>
              </w:rPr>
              <w:t>处置应急演练</w:t>
            </w:r>
          </w:p>
        </w:tc>
      </w:tr>
      <w:tr w:rsidR="00E32EBA">
        <w:tc>
          <w:tcPr>
            <w:tcW w:w="1150" w:type="dxa"/>
            <w:vMerge/>
            <w:vAlign w:val="center"/>
          </w:tcPr>
          <w:p w:rsidR="00E32EBA" w:rsidRDefault="00E32EBA">
            <w:pPr>
              <w:pStyle w:val="FC0"/>
              <w:adjustRightInd w:val="0"/>
              <w:spacing w:line="240" w:lineRule="auto"/>
              <w:rPr>
                <w:b w:val="0"/>
                <w:bCs/>
              </w:rPr>
            </w:pPr>
          </w:p>
        </w:tc>
        <w:tc>
          <w:tcPr>
            <w:tcW w:w="1510" w:type="dxa"/>
            <w:vAlign w:val="center"/>
          </w:tcPr>
          <w:p w:rsidR="00E32EBA" w:rsidRDefault="00A00D7E">
            <w:pPr>
              <w:pStyle w:val="FC0"/>
              <w:adjustRightInd w:val="0"/>
              <w:spacing w:line="240" w:lineRule="auto"/>
              <w:rPr>
                <w:b w:val="0"/>
                <w:bCs/>
              </w:rPr>
            </w:pPr>
            <w:r>
              <w:rPr>
                <w:rFonts w:hint="eastAsia"/>
                <w:b w:val="0"/>
                <w:bCs/>
              </w:rPr>
              <w:t>安全措施演练</w:t>
            </w:r>
          </w:p>
        </w:tc>
        <w:tc>
          <w:tcPr>
            <w:tcW w:w="6626" w:type="dxa"/>
            <w:vAlign w:val="center"/>
          </w:tcPr>
          <w:p w:rsidR="00E32EBA" w:rsidRDefault="00A00D7E">
            <w:pPr>
              <w:pStyle w:val="FC0"/>
              <w:adjustRightInd w:val="0"/>
              <w:spacing w:line="240" w:lineRule="auto"/>
              <w:rPr>
                <w:b w:val="0"/>
                <w:bCs/>
              </w:rPr>
            </w:pPr>
            <w:r>
              <w:rPr>
                <w:rFonts w:hint="eastAsia"/>
                <w:b w:val="0"/>
                <w:bCs/>
              </w:rPr>
              <w:t>火灾报警处置演练</w:t>
            </w:r>
          </w:p>
          <w:p w:rsidR="00E32EBA" w:rsidRDefault="00A00D7E">
            <w:pPr>
              <w:pStyle w:val="FC0"/>
              <w:adjustRightInd w:val="0"/>
              <w:spacing w:line="240" w:lineRule="auto"/>
              <w:rPr>
                <w:b w:val="0"/>
                <w:bCs/>
              </w:rPr>
            </w:pPr>
            <w:r>
              <w:rPr>
                <w:rFonts w:hint="eastAsia"/>
                <w:b w:val="0"/>
                <w:bCs/>
              </w:rPr>
              <w:t>紧急事件人员疏散演练</w:t>
            </w:r>
          </w:p>
        </w:tc>
      </w:tr>
      <w:tr w:rsidR="00E32EBA">
        <w:tc>
          <w:tcPr>
            <w:tcW w:w="1150" w:type="dxa"/>
            <w:vAlign w:val="center"/>
          </w:tcPr>
          <w:p w:rsidR="00E32EBA" w:rsidRDefault="00A00D7E">
            <w:pPr>
              <w:pStyle w:val="FC0"/>
              <w:adjustRightInd w:val="0"/>
              <w:spacing w:line="240" w:lineRule="auto"/>
              <w:rPr>
                <w:b w:val="0"/>
                <w:bCs/>
              </w:rPr>
            </w:pPr>
            <w:r>
              <w:rPr>
                <w:rFonts w:hint="eastAsia"/>
                <w:b w:val="0"/>
                <w:bCs/>
              </w:rPr>
              <w:t>节能</w:t>
            </w:r>
          </w:p>
        </w:tc>
        <w:tc>
          <w:tcPr>
            <w:tcW w:w="1510" w:type="dxa"/>
            <w:vAlign w:val="center"/>
          </w:tcPr>
          <w:p w:rsidR="00E32EBA" w:rsidRDefault="00A00D7E">
            <w:pPr>
              <w:pStyle w:val="FC0"/>
              <w:adjustRightInd w:val="0"/>
              <w:spacing w:line="240" w:lineRule="auto"/>
              <w:rPr>
                <w:b w:val="0"/>
                <w:bCs/>
              </w:rPr>
            </w:pPr>
            <w:r>
              <w:rPr>
                <w:rFonts w:hint="eastAsia"/>
                <w:b w:val="0"/>
                <w:bCs/>
              </w:rPr>
              <w:t>节能举措</w:t>
            </w:r>
          </w:p>
        </w:tc>
        <w:tc>
          <w:tcPr>
            <w:tcW w:w="6626" w:type="dxa"/>
            <w:vAlign w:val="center"/>
          </w:tcPr>
          <w:p w:rsidR="00E32EBA" w:rsidRDefault="00A00D7E">
            <w:pPr>
              <w:pStyle w:val="FC0"/>
              <w:adjustRightInd w:val="0"/>
              <w:spacing w:line="240" w:lineRule="auto"/>
              <w:rPr>
                <w:b w:val="0"/>
                <w:bCs/>
              </w:rPr>
            </w:pPr>
            <w:r>
              <w:rPr>
                <w:rFonts w:hint="eastAsia"/>
                <w:b w:val="0"/>
                <w:bCs/>
              </w:rPr>
              <w:t>制定合理的机房温度湿度控制指标；</w:t>
            </w:r>
          </w:p>
          <w:p w:rsidR="00E32EBA" w:rsidRDefault="00A00D7E">
            <w:pPr>
              <w:pStyle w:val="FC0"/>
              <w:adjustRightInd w:val="0"/>
              <w:spacing w:line="240" w:lineRule="auto"/>
              <w:rPr>
                <w:b w:val="0"/>
                <w:bCs/>
              </w:rPr>
            </w:pPr>
            <w:r>
              <w:rPr>
                <w:rFonts w:hint="eastAsia"/>
                <w:b w:val="0"/>
                <w:bCs/>
              </w:rPr>
              <w:t>空调运转台数与热负荷相匹配；</w:t>
            </w:r>
          </w:p>
          <w:p w:rsidR="00E32EBA" w:rsidRDefault="00A00D7E">
            <w:pPr>
              <w:pStyle w:val="FC0"/>
              <w:adjustRightInd w:val="0"/>
              <w:spacing w:line="240" w:lineRule="auto"/>
              <w:rPr>
                <w:b w:val="0"/>
                <w:bCs/>
              </w:rPr>
            </w:pPr>
            <w:r>
              <w:rPr>
                <w:rFonts w:hint="eastAsia"/>
                <w:b w:val="0"/>
                <w:bCs/>
              </w:rPr>
              <w:t>采用冷热通道或封闭冷热通道，未安装设备的</w:t>
            </w:r>
            <w:r>
              <w:rPr>
                <w:rFonts w:hint="eastAsia"/>
                <w:b w:val="0"/>
                <w:bCs/>
              </w:rPr>
              <w:t>U</w:t>
            </w:r>
            <w:r>
              <w:rPr>
                <w:rFonts w:hint="eastAsia"/>
                <w:b w:val="0"/>
                <w:bCs/>
              </w:rPr>
              <w:t>位加装盲板；</w:t>
            </w:r>
          </w:p>
          <w:p w:rsidR="00E32EBA" w:rsidRDefault="00A00D7E">
            <w:pPr>
              <w:pStyle w:val="FC0"/>
              <w:adjustRightInd w:val="0"/>
              <w:spacing w:line="240" w:lineRule="auto"/>
              <w:rPr>
                <w:b w:val="0"/>
                <w:bCs/>
              </w:rPr>
            </w:pPr>
            <w:r>
              <w:rPr>
                <w:rFonts w:hint="eastAsia"/>
                <w:b w:val="0"/>
                <w:bCs/>
              </w:rPr>
              <w:t>变频调整控制；</w:t>
            </w:r>
          </w:p>
          <w:p w:rsidR="00E32EBA" w:rsidRDefault="00A00D7E">
            <w:pPr>
              <w:pStyle w:val="FC0"/>
              <w:adjustRightInd w:val="0"/>
              <w:spacing w:line="240" w:lineRule="auto"/>
              <w:rPr>
                <w:b w:val="0"/>
                <w:bCs/>
              </w:rPr>
            </w:pPr>
            <w:r>
              <w:rPr>
                <w:rFonts w:hint="eastAsia"/>
                <w:b w:val="0"/>
                <w:bCs/>
              </w:rPr>
              <w:t>调节空调出风口位置、风速、风量；</w:t>
            </w:r>
          </w:p>
          <w:p w:rsidR="00E32EBA" w:rsidRDefault="00A00D7E">
            <w:pPr>
              <w:pStyle w:val="FC0"/>
              <w:adjustRightInd w:val="0"/>
              <w:spacing w:line="240" w:lineRule="auto"/>
              <w:rPr>
                <w:b w:val="0"/>
                <w:bCs/>
              </w:rPr>
            </w:pPr>
            <w:r>
              <w:rPr>
                <w:rFonts w:hint="eastAsia"/>
                <w:b w:val="0"/>
                <w:bCs/>
              </w:rPr>
              <w:t>减小风阻，降低空调除湿量。</w:t>
            </w:r>
          </w:p>
        </w:tc>
      </w:tr>
      <w:tr w:rsidR="00E32EBA">
        <w:tc>
          <w:tcPr>
            <w:tcW w:w="1150" w:type="dxa"/>
            <w:vAlign w:val="center"/>
          </w:tcPr>
          <w:p w:rsidR="00E32EBA" w:rsidRDefault="00A00D7E">
            <w:pPr>
              <w:pStyle w:val="FC0"/>
              <w:adjustRightInd w:val="0"/>
              <w:spacing w:line="240" w:lineRule="auto"/>
              <w:rPr>
                <w:b w:val="0"/>
                <w:bCs/>
              </w:rPr>
            </w:pPr>
            <w:r>
              <w:rPr>
                <w:rFonts w:hint="eastAsia"/>
                <w:b w:val="0"/>
                <w:bCs/>
              </w:rPr>
              <w:t>安全管理</w:t>
            </w:r>
          </w:p>
        </w:tc>
        <w:tc>
          <w:tcPr>
            <w:tcW w:w="1510" w:type="dxa"/>
            <w:vAlign w:val="center"/>
          </w:tcPr>
          <w:p w:rsidR="00E32EBA" w:rsidRDefault="00E32EBA">
            <w:pPr>
              <w:pStyle w:val="FC0"/>
              <w:adjustRightInd w:val="0"/>
              <w:spacing w:line="240" w:lineRule="auto"/>
              <w:rPr>
                <w:b w:val="0"/>
                <w:bCs/>
              </w:rPr>
            </w:pPr>
          </w:p>
        </w:tc>
        <w:tc>
          <w:tcPr>
            <w:tcW w:w="6626" w:type="dxa"/>
            <w:vAlign w:val="center"/>
          </w:tcPr>
          <w:p w:rsidR="00E32EBA" w:rsidRDefault="00A00D7E">
            <w:pPr>
              <w:pStyle w:val="FC0"/>
              <w:adjustRightInd w:val="0"/>
              <w:spacing w:line="240" w:lineRule="auto"/>
              <w:rPr>
                <w:b w:val="0"/>
                <w:bCs/>
              </w:rPr>
            </w:pPr>
            <w:r>
              <w:rPr>
                <w:rFonts w:hint="eastAsia"/>
                <w:b w:val="0"/>
                <w:bCs/>
              </w:rPr>
              <w:t>门禁安全管理</w:t>
            </w:r>
          </w:p>
          <w:p w:rsidR="00E32EBA" w:rsidRDefault="00A00D7E">
            <w:pPr>
              <w:pStyle w:val="FC0"/>
              <w:adjustRightInd w:val="0"/>
              <w:spacing w:line="240" w:lineRule="auto"/>
              <w:rPr>
                <w:b w:val="0"/>
                <w:bCs/>
              </w:rPr>
            </w:pPr>
            <w:r>
              <w:rPr>
                <w:rFonts w:hint="eastAsia"/>
                <w:b w:val="0"/>
                <w:bCs/>
              </w:rPr>
              <w:t>视频监控管理</w:t>
            </w:r>
          </w:p>
          <w:p w:rsidR="00E32EBA" w:rsidRDefault="00A00D7E">
            <w:pPr>
              <w:pStyle w:val="FC0"/>
              <w:adjustRightInd w:val="0"/>
              <w:spacing w:line="240" w:lineRule="auto"/>
              <w:rPr>
                <w:b w:val="0"/>
                <w:bCs/>
              </w:rPr>
            </w:pPr>
            <w:proofErr w:type="gramStart"/>
            <w:r>
              <w:rPr>
                <w:rFonts w:hint="eastAsia"/>
                <w:b w:val="0"/>
                <w:bCs/>
              </w:rPr>
              <w:t>机房消防</w:t>
            </w:r>
            <w:proofErr w:type="gramEnd"/>
            <w:r>
              <w:rPr>
                <w:rFonts w:hint="eastAsia"/>
                <w:b w:val="0"/>
                <w:bCs/>
              </w:rPr>
              <w:t>设备管理</w:t>
            </w:r>
          </w:p>
          <w:p w:rsidR="00E32EBA" w:rsidRDefault="00A00D7E">
            <w:pPr>
              <w:pStyle w:val="FC0"/>
              <w:adjustRightInd w:val="0"/>
              <w:spacing w:line="240" w:lineRule="auto"/>
              <w:rPr>
                <w:b w:val="0"/>
                <w:bCs/>
              </w:rPr>
            </w:pPr>
            <w:r>
              <w:rPr>
                <w:rFonts w:hint="eastAsia"/>
                <w:b w:val="0"/>
                <w:bCs/>
              </w:rPr>
              <w:t>机房保安管理</w:t>
            </w:r>
          </w:p>
        </w:tc>
      </w:tr>
    </w:tbl>
    <w:p w:rsidR="00E32EBA" w:rsidRDefault="00A00D7E">
      <w:pPr>
        <w:pStyle w:val="2"/>
      </w:pPr>
      <w:bookmarkStart w:id="331" w:name="_Toc103948655"/>
      <w:r>
        <w:rPr>
          <w:rFonts w:hint="eastAsia"/>
        </w:rPr>
        <w:t>基础运维团队服务要求</w:t>
      </w:r>
      <w:bookmarkEnd w:id="331"/>
    </w:p>
    <w:p w:rsidR="00E32EBA" w:rsidRDefault="00A00D7E">
      <w:pPr>
        <w:pStyle w:val="3"/>
      </w:pPr>
      <w:bookmarkStart w:id="332" w:name="_Toc103948656"/>
      <w:r>
        <w:rPr>
          <w:rFonts w:hint="eastAsia"/>
        </w:rPr>
        <w:t>运</w:t>
      </w:r>
      <w:proofErr w:type="gramStart"/>
      <w:r>
        <w:rPr>
          <w:rFonts w:hint="eastAsia"/>
        </w:rPr>
        <w:t>维人员</w:t>
      </w:r>
      <w:proofErr w:type="gramEnd"/>
      <w:r>
        <w:rPr>
          <w:rFonts w:hint="eastAsia"/>
        </w:rPr>
        <w:t>要求（</w:t>
      </w:r>
      <w:proofErr w:type="gramStart"/>
      <w:r>
        <w:rPr>
          <w:rFonts w:hint="eastAsia"/>
        </w:rPr>
        <w:t>项号</w:t>
      </w:r>
      <w:proofErr w:type="gramEnd"/>
      <w:r>
        <w:rPr>
          <w:rFonts w:hint="eastAsia"/>
        </w:rPr>
        <w:t>2）</w:t>
      </w:r>
      <w:bookmarkEnd w:id="332"/>
    </w:p>
    <w:p w:rsidR="00E32EBA" w:rsidRDefault="00A00D7E">
      <w:pPr>
        <w:pStyle w:val="4"/>
        <w:rPr>
          <w:w w:val="98"/>
        </w:rPr>
      </w:pPr>
      <w:r>
        <w:rPr>
          <w:rFonts w:hint="eastAsia"/>
          <w:w w:val="98"/>
        </w:rPr>
        <w:t>运维团队总体要求</w:t>
      </w:r>
    </w:p>
    <w:p w:rsidR="00E32EBA" w:rsidRDefault="00A00D7E">
      <w:pPr>
        <w:pStyle w:val="FC"/>
        <w:ind w:firstLine="480"/>
      </w:pPr>
      <w:r>
        <w:rPr>
          <w:rFonts w:hint="eastAsia"/>
        </w:rPr>
        <w:t>根据上述三个方面的工作性质、工作量和技能需求，拟组建</w:t>
      </w:r>
      <w:r>
        <w:t>3</w:t>
      </w:r>
      <w:r>
        <w:rPr>
          <w:rFonts w:hint="eastAsia"/>
        </w:rPr>
        <w:t>个独立团队执行上述工作。</w:t>
      </w:r>
    </w:p>
    <w:p w:rsidR="00E32EBA" w:rsidRDefault="00A00D7E">
      <w:pPr>
        <w:pStyle w:val="FC"/>
        <w:ind w:firstLine="480"/>
      </w:pPr>
      <w:r>
        <w:rPr>
          <w:rFonts w:hint="eastAsia"/>
        </w:rPr>
        <w:t>（1）监控巡检团队：负责机房基础设施7*24小时值班和系统监控，现场故障应急处理，故障反馈，事件闭环。</w:t>
      </w:r>
    </w:p>
    <w:p w:rsidR="00E32EBA" w:rsidRDefault="00A00D7E">
      <w:pPr>
        <w:pStyle w:val="FC"/>
        <w:ind w:firstLine="480"/>
      </w:pPr>
      <w:r>
        <w:rPr>
          <w:rFonts w:hint="eastAsia"/>
        </w:rPr>
        <w:lastRenderedPageBreak/>
        <w:t>（2）技术支撑团队：</w:t>
      </w:r>
    </w:p>
    <w:p w:rsidR="00E32EBA" w:rsidRDefault="00A00D7E">
      <w:pPr>
        <w:pStyle w:val="FC"/>
        <w:ind w:firstLine="480"/>
      </w:pPr>
      <w:r>
        <w:rPr>
          <w:rFonts w:hint="eastAsia"/>
        </w:rPr>
        <w:t>日常基础设施维护：根据数据中心基础设施特点，对</w:t>
      </w:r>
      <w:r>
        <w:rPr>
          <w:rFonts w:hint="eastAsia"/>
          <w:lang w:eastAsia="zh-Hans"/>
        </w:rPr>
        <w:t>电气</w:t>
      </w:r>
      <w:r>
        <w:rPr>
          <w:rFonts w:hint="eastAsia"/>
        </w:rPr>
        <w:t>、</w:t>
      </w:r>
      <w:r>
        <w:t>通风空调</w:t>
      </w:r>
      <w:r>
        <w:rPr>
          <w:rFonts w:hint="eastAsia"/>
        </w:rPr>
        <w:t>、</w:t>
      </w:r>
      <w:r>
        <w:t>智能化</w:t>
      </w:r>
      <w:r>
        <w:rPr>
          <w:rFonts w:hint="eastAsia"/>
        </w:rPr>
        <w:t>及消防</w:t>
      </w:r>
      <w:r>
        <w:rPr>
          <w:rFonts w:hint="eastAsia"/>
          <w:lang w:eastAsia="zh-Hans"/>
        </w:rPr>
        <w:t>四</w:t>
      </w:r>
      <w:r>
        <w:rPr>
          <w:rFonts w:hint="eastAsia"/>
        </w:rPr>
        <w:t>个专业提供专业级技术支持。量身定制相关设备的保养计划、维修计划及相应的操作流程。负责对设备故障分析，维修方案评审，负责技术改进方案制定及实施。</w:t>
      </w:r>
    </w:p>
    <w:p w:rsidR="00E32EBA" w:rsidRDefault="00A00D7E">
      <w:pPr>
        <w:pStyle w:val="FC"/>
        <w:ind w:firstLine="480"/>
      </w:pPr>
      <w:r>
        <w:rPr>
          <w:rFonts w:hint="eastAsia"/>
        </w:rPr>
        <w:t>网络管理：主要涉及机房基础设施相关的运维服务网络管理，包括向服务提供商采购相关网络运</w:t>
      </w:r>
      <w:proofErr w:type="gramStart"/>
      <w:r>
        <w:rPr>
          <w:rFonts w:hint="eastAsia"/>
        </w:rPr>
        <w:t>维人员</w:t>
      </w:r>
      <w:proofErr w:type="gramEnd"/>
      <w:r>
        <w:rPr>
          <w:rFonts w:hint="eastAsia"/>
        </w:rPr>
        <w:t>和服务，负责基础设施相关的运维网络、大楼办公网络等管理及优化工作。并根据运</w:t>
      </w:r>
      <w:proofErr w:type="gramStart"/>
      <w:r>
        <w:rPr>
          <w:rFonts w:hint="eastAsia"/>
        </w:rPr>
        <w:t>维需要</w:t>
      </w:r>
      <w:proofErr w:type="gramEnd"/>
      <w:r>
        <w:rPr>
          <w:rFonts w:hint="eastAsia"/>
        </w:rPr>
        <w:t>配合政务云、业务网络、托管IT设施等其它运维服务队伍，做好分工边界和协作。</w:t>
      </w:r>
    </w:p>
    <w:p w:rsidR="00E32EBA" w:rsidRDefault="00A00D7E">
      <w:pPr>
        <w:pStyle w:val="FC"/>
        <w:ind w:firstLine="480"/>
      </w:pPr>
      <w:r>
        <w:rPr>
          <w:rFonts w:hint="eastAsia"/>
        </w:rPr>
        <w:t>（3）运</w:t>
      </w:r>
      <w:proofErr w:type="gramStart"/>
      <w:r>
        <w:rPr>
          <w:rFonts w:hint="eastAsia"/>
        </w:rPr>
        <w:t>维管理</w:t>
      </w:r>
      <w:proofErr w:type="gramEnd"/>
      <w:r>
        <w:rPr>
          <w:rFonts w:hint="eastAsia"/>
        </w:rPr>
        <w:t>团队：完善优化运</w:t>
      </w:r>
      <w:proofErr w:type="gramStart"/>
      <w:r>
        <w:rPr>
          <w:rFonts w:hint="eastAsia"/>
        </w:rPr>
        <w:t>维管理</w:t>
      </w:r>
      <w:proofErr w:type="gramEnd"/>
      <w:r>
        <w:rPr>
          <w:rFonts w:hint="eastAsia"/>
        </w:rPr>
        <w:t>制度、体系建设，组织开展人员定期培训、应急演练，组织风险排查，协助管理单位开展相关专项工作。</w:t>
      </w:r>
    </w:p>
    <w:p w:rsidR="00E32EBA" w:rsidRDefault="00A00D7E">
      <w:pPr>
        <w:pStyle w:val="4"/>
        <w:rPr>
          <w:w w:val="98"/>
        </w:rPr>
      </w:pPr>
      <w:r>
        <w:rPr>
          <w:rFonts w:hint="eastAsia"/>
          <w:w w:val="98"/>
        </w:rPr>
        <w:t>运</w:t>
      </w:r>
      <w:proofErr w:type="gramStart"/>
      <w:r>
        <w:rPr>
          <w:rFonts w:hint="eastAsia"/>
          <w:w w:val="98"/>
        </w:rPr>
        <w:t>维人员</w:t>
      </w:r>
      <w:proofErr w:type="gramEnd"/>
      <w:r>
        <w:rPr>
          <w:rFonts w:hint="eastAsia"/>
          <w:w w:val="98"/>
        </w:rPr>
        <w:t>要求</w:t>
      </w:r>
    </w:p>
    <w:p w:rsidR="00E32EBA" w:rsidRDefault="00A00D7E">
      <w:pPr>
        <w:pStyle w:val="5"/>
      </w:pPr>
      <w:r>
        <w:rPr>
          <w:rFonts w:hint="eastAsia"/>
        </w:rPr>
        <w:t>人员总体要求</w:t>
      </w:r>
    </w:p>
    <w:p w:rsidR="00E32EBA" w:rsidRDefault="00A00D7E">
      <w:pPr>
        <w:pStyle w:val="FC"/>
        <w:ind w:firstLine="480"/>
      </w:pPr>
      <w:r>
        <w:rPr>
          <w:rFonts w:hint="eastAsia"/>
        </w:rPr>
        <w:t>中标方应根据政务</w:t>
      </w:r>
      <w:proofErr w:type="gramStart"/>
      <w:r>
        <w:rPr>
          <w:rFonts w:hint="eastAsia"/>
        </w:rPr>
        <w:t>云基础</w:t>
      </w:r>
      <w:proofErr w:type="gramEnd"/>
      <w:r>
        <w:rPr>
          <w:rFonts w:hint="eastAsia"/>
        </w:rPr>
        <w:t>设施实际建立完善的运</w:t>
      </w:r>
      <w:proofErr w:type="gramStart"/>
      <w:r>
        <w:rPr>
          <w:rFonts w:hint="eastAsia"/>
        </w:rPr>
        <w:t>维管理</w:t>
      </w:r>
      <w:proofErr w:type="gramEnd"/>
      <w:r>
        <w:rPr>
          <w:rFonts w:hint="eastAsia"/>
        </w:rPr>
        <w:t>组织，组织架构清晰，人员分工明确，配备电气、通风空调、消防、智能化等各个专业专职技术和管理人员，承担政务云机房、消防、电气、网络等安全职责。配备的所有运</w:t>
      </w:r>
      <w:proofErr w:type="gramStart"/>
      <w:r>
        <w:rPr>
          <w:rFonts w:hint="eastAsia"/>
        </w:rPr>
        <w:t>维人员</w:t>
      </w:r>
      <w:proofErr w:type="gramEnd"/>
      <w:r>
        <w:rPr>
          <w:rFonts w:hint="eastAsia"/>
        </w:rPr>
        <w:t>须满足如下基本要求：</w:t>
      </w:r>
    </w:p>
    <w:p w:rsidR="00E32EBA" w:rsidRDefault="00A00D7E">
      <w:pPr>
        <w:pStyle w:val="13"/>
        <w:numPr>
          <w:ilvl w:val="0"/>
          <w:numId w:val="8"/>
        </w:numPr>
        <w:adjustRightInd w:val="0"/>
        <w:snapToGrid w:val="0"/>
        <w:spacing w:line="360" w:lineRule="auto"/>
        <w:ind w:left="0" w:firstLine="482"/>
        <w:rPr>
          <w:rFonts w:hAnsi="宋体"/>
          <w:b/>
          <w:bCs/>
        </w:rPr>
      </w:pPr>
      <w:r>
        <w:rPr>
          <w:rFonts w:hAnsi="宋体" w:hint="eastAsia"/>
          <w:b/>
          <w:bCs/>
        </w:rPr>
        <w:t>须具备的基础要求：</w:t>
      </w:r>
    </w:p>
    <w:p w:rsidR="00E32EBA" w:rsidRDefault="00A00D7E">
      <w:pPr>
        <w:pStyle w:val="FC"/>
        <w:numPr>
          <w:ilvl w:val="0"/>
          <w:numId w:val="9"/>
        </w:numPr>
        <w:ind w:firstLineChars="0"/>
      </w:pPr>
      <w:r>
        <w:rPr>
          <w:rFonts w:hint="eastAsia"/>
        </w:rPr>
        <w:t>能够识别运维服务业务所需要的基础知识，并采取措施使运维服务主要人员能够具备这些知识。</w:t>
      </w:r>
    </w:p>
    <w:p w:rsidR="00E32EBA" w:rsidRDefault="00A00D7E">
      <w:pPr>
        <w:pStyle w:val="FC"/>
        <w:numPr>
          <w:ilvl w:val="0"/>
          <w:numId w:val="9"/>
        </w:numPr>
        <w:ind w:firstLineChars="0"/>
      </w:pPr>
      <w:r>
        <w:rPr>
          <w:rFonts w:hint="eastAsia"/>
        </w:rPr>
        <w:t>建立运</w:t>
      </w:r>
      <w:proofErr w:type="gramStart"/>
      <w:r>
        <w:rPr>
          <w:rFonts w:hint="eastAsia"/>
        </w:rPr>
        <w:t>维相关</w:t>
      </w:r>
      <w:proofErr w:type="gramEnd"/>
      <w:r>
        <w:rPr>
          <w:rFonts w:hint="eastAsia"/>
        </w:rPr>
        <w:t>的知识体系或培训课程体系，包括运维基础、针对运</w:t>
      </w:r>
      <w:proofErr w:type="gramStart"/>
      <w:r>
        <w:rPr>
          <w:rFonts w:hint="eastAsia"/>
        </w:rPr>
        <w:t>维对象</w:t>
      </w:r>
      <w:proofErr w:type="gramEnd"/>
      <w:r>
        <w:rPr>
          <w:rFonts w:hint="eastAsia"/>
        </w:rPr>
        <w:t>的专业知识与行业知识，其中须具备相关知识的证明文件或专业认证证书；</w:t>
      </w:r>
    </w:p>
    <w:p w:rsidR="00E32EBA" w:rsidRDefault="00A00D7E">
      <w:pPr>
        <w:pStyle w:val="FC"/>
        <w:numPr>
          <w:ilvl w:val="0"/>
          <w:numId w:val="9"/>
        </w:numPr>
        <w:ind w:firstLineChars="0"/>
      </w:pPr>
      <w:r>
        <w:rPr>
          <w:rFonts w:hint="eastAsia"/>
        </w:rPr>
        <w:t>知识体系应对不同类别和级别的岗位提出相应的知识要求，同时要符合要求的人员数量。</w:t>
      </w:r>
    </w:p>
    <w:p w:rsidR="00E32EBA" w:rsidRDefault="00A00D7E">
      <w:pPr>
        <w:pStyle w:val="13"/>
        <w:numPr>
          <w:ilvl w:val="0"/>
          <w:numId w:val="8"/>
        </w:numPr>
        <w:adjustRightInd w:val="0"/>
        <w:snapToGrid w:val="0"/>
        <w:spacing w:line="360" w:lineRule="auto"/>
        <w:ind w:left="0" w:firstLine="482"/>
        <w:rPr>
          <w:rFonts w:hAnsi="宋体"/>
          <w:b/>
          <w:bCs/>
        </w:rPr>
      </w:pPr>
      <w:r>
        <w:rPr>
          <w:rFonts w:hAnsi="宋体" w:hint="eastAsia"/>
          <w:b/>
          <w:bCs/>
        </w:rPr>
        <w:t>须具备的专业知识要求：</w:t>
      </w:r>
    </w:p>
    <w:p w:rsidR="00E32EBA" w:rsidRDefault="00A00D7E">
      <w:pPr>
        <w:pStyle w:val="FC"/>
        <w:numPr>
          <w:ilvl w:val="0"/>
          <w:numId w:val="10"/>
        </w:numPr>
        <w:ind w:firstLineChars="0"/>
      </w:pPr>
      <w:r>
        <w:rPr>
          <w:rFonts w:hint="eastAsia"/>
        </w:rPr>
        <w:t>能够识别运维服务业务所需要的专业知识，并采取措施使运维服务主要人员能够具备这些知识；</w:t>
      </w:r>
    </w:p>
    <w:p w:rsidR="00E32EBA" w:rsidRDefault="00A00D7E">
      <w:pPr>
        <w:pStyle w:val="FC"/>
        <w:numPr>
          <w:ilvl w:val="0"/>
          <w:numId w:val="10"/>
        </w:numPr>
        <w:ind w:firstLineChars="0"/>
      </w:pPr>
      <w:r>
        <w:rPr>
          <w:rFonts w:hint="eastAsia"/>
        </w:rPr>
        <w:t>建立运</w:t>
      </w:r>
      <w:proofErr w:type="gramStart"/>
      <w:r>
        <w:rPr>
          <w:rFonts w:hint="eastAsia"/>
        </w:rPr>
        <w:t>维相关</w:t>
      </w:r>
      <w:proofErr w:type="gramEnd"/>
      <w:r>
        <w:rPr>
          <w:rFonts w:hint="eastAsia"/>
        </w:rPr>
        <w:t>的知识体系或培训课程体系，包括运维基础、针对运</w:t>
      </w:r>
      <w:proofErr w:type="gramStart"/>
      <w:r>
        <w:rPr>
          <w:rFonts w:hint="eastAsia"/>
        </w:rPr>
        <w:t>维对象</w:t>
      </w:r>
      <w:proofErr w:type="gramEnd"/>
      <w:r>
        <w:rPr>
          <w:rFonts w:hint="eastAsia"/>
        </w:rPr>
        <w:t>的专业知识与行业知识，其中须具备相关知识的证明文件或专业认证证书；</w:t>
      </w:r>
    </w:p>
    <w:p w:rsidR="00E32EBA" w:rsidRDefault="00A00D7E">
      <w:pPr>
        <w:pStyle w:val="FC"/>
        <w:numPr>
          <w:ilvl w:val="0"/>
          <w:numId w:val="10"/>
        </w:numPr>
        <w:ind w:firstLineChars="0"/>
      </w:pPr>
      <w:r>
        <w:rPr>
          <w:rFonts w:hint="eastAsia"/>
        </w:rPr>
        <w:t>知识体系应对不同类别和级别的岗位提出相应的知识要求，同时要符合要求的</w:t>
      </w:r>
      <w:r>
        <w:rPr>
          <w:rFonts w:hint="eastAsia"/>
        </w:rPr>
        <w:lastRenderedPageBreak/>
        <w:t>人员数量。</w:t>
      </w:r>
    </w:p>
    <w:p w:rsidR="00E32EBA" w:rsidRDefault="00A00D7E">
      <w:pPr>
        <w:pStyle w:val="13"/>
        <w:numPr>
          <w:ilvl w:val="0"/>
          <w:numId w:val="8"/>
        </w:numPr>
        <w:adjustRightInd w:val="0"/>
        <w:snapToGrid w:val="0"/>
        <w:spacing w:line="360" w:lineRule="auto"/>
        <w:ind w:left="0" w:firstLine="482"/>
        <w:rPr>
          <w:rFonts w:hAnsi="宋体"/>
          <w:b/>
          <w:bCs/>
        </w:rPr>
      </w:pPr>
      <w:r>
        <w:rPr>
          <w:rFonts w:hAnsi="宋体" w:hint="eastAsia"/>
          <w:b/>
          <w:bCs/>
        </w:rPr>
        <w:t>须具备的综合知识要求：</w:t>
      </w:r>
    </w:p>
    <w:p w:rsidR="00E32EBA" w:rsidRDefault="00A00D7E">
      <w:pPr>
        <w:pStyle w:val="FC"/>
        <w:numPr>
          <w:ilvl w:val="0"/>
          <w:numId w:val="11"/>
        </w:numPr>
        <w:ind w:firstLineChars="0"/>
      </w:pPr>
      <w:r>
        <w:rPr>
          <w:rFonts w:hint="eastAsia"/>
        </w:rPr>
        <w:t>能够识别运维服务业务所需要的综合知识，并采取措施使运维服务主要人员能够具备这些知识；</w:t>
      </w:r>
    </w:p>
    <w:p w:rsidR="00E32EBA" w:rsidRDefault="00A00D7E">
      <w:pPr>
        <w:pStyle w:val="FC"/>
        <w:numPr>
          <w:ilvl w:val="0"/>
          <w:numId w:val="11"/>
        </w:numPr>
        <w:ind w:firstLineChars="0"/>
      </w:pPr>
      <w:r>
        <w:rPr>
          <w:rFonts w:hint="eastAsia"/>
        </w:rPr>
        <w:t>建立运</w:t>
      </w:r>
      <w:proofErr w:type="gramStart"/>
      <w:r>
        <w:rPr>
          <w:rFonts w:hint="eastAsia"/>
        </w:rPr>
        <w:t>维相关</w:t>
      </w:r>
      <w:proofErr w:type="gramEnd"/>
      <w:r>
        <w:rPr>
          <w:rFonts w:hint="eastAsia"/>
        </w:rPr>
        <w:t>的知识体系或培训课程体系，包括运维基础、针对运</w:t>
      </w:r>
      <w:proofErr w:type="gramStart"/>
      <w:r>
        <w:rPr>
          <w:rFonts w:hint="eastAsia"/>
        </w:rPr>
        <w:t>维对象</w:t>
      </w:r>
      <w:proofErr w:type="gramEnd"/>
      <w:r>
        <w:rPr>
          <w:rFonts w:hint="eastAsia"/>
        </w:rPr>
        <w:t>的专业知识与行业知识，其中须具备相关知识的证明文件或专业认证证书；</w:t>
      </w:r>
    </w:p>
    <w:p w:rsidR="00E32EBA" w:rsidRDefault="00A00D7E">
      <w:pPr>
        <w:pStyle w:val="FC"/>
        <w:numPr>
          <w:ilvl w:val="0"/>
          <w:numId w:val="11"/>
        </w:numPr>
        <w:ind w:firstLineChars="0"/>
      </w:pPr>
      <w:r>
        <w:rPr>
          <w:rFonts w:hint="eastAsia"/>
        </w:rPr>
        <w:t>知识体系应对不同类别和级别的岗位提出相应的知识要求，同时要符合要求的人员数量。</w:t>
      </w:r>
    </w:p>
    <w:p w:rsidR="00E32EBA" w:rsidRDefault="00A00D7E">
      <w:pPr>
        <w:pStyle w:val="13"/>
        <w:numPr>
          <w:ilvl w:val="0"/>
          <w:numId w:val="8"/>
        </w:numPr>
        <w:adjustRightInd w:val="0"/>
        <w:snapToGrid w:val="0"/>
        <w:spacing w:line="360" w:lineRule="auto"/>
        <w:ind w:left="0" w:firstLine="482"/>
        <w:rPr>
          <w:rFonts w:hAnsi="宋体"/>
          <w:b/>
          <w:bCs/>
        </w:rPr>
      </w:pPr>
      <w:r>
        <w:rPr>
          <w:rFonts w:hAnsi="宋体" w:hint="eastAsia"/>
          <w:b/>
          <w:bCs/>
        </w:rPr>
        <w:t>须具备的技术能力要求：</w:t>
      </w:r>
    </w:p>
    <w:p w:rsidR="00E32EBA" w:rsidRDefault="00A00D7E">
      <w:pPr>
        <w:pStyle w:val="FC"/>
        <w:numPr>
          <w:ilvl w:val="0"/>
          <w:numId w:val="12"/>
        </w:numPr>
        <w:ind w:firstLineChars="0"/>
      </w:pPr>
      <w:r>
        <w:rPr>
          <w:rFonts w:hint="eastAsia"/>
        </w:rPr>
        <w:t>确定运行维护服务人员在运行维护服务中所必备的能力，能够识别运维服务业务所需的资格要求和能力要求；</w:t>
      </w:r>
    </w:p>
    <w:p w:rsidR="00E32EBA" w:rsidRDefault="00A00D7E">
      <w:pPr>
        <w:pStyle w:val="FC"/>
        <w:numPr>
          <w:ilvl w:val="0"/>
          <w:numId w:val="12"/>
        </w:numPr>
        <w:ind w:firstLineChars="0"/>
      </w:pPr>
      <w:r>
        <w:rPr>
          <w:rFonts w:hint="eastAsia"/>
        </w:rPr>
        <w:t>要求运行维护服务人员具备从事相关运行维护服务的资格，保障主要人员具备相关能力；</w:t>
      </w:r>
    </w:p>
    <w:p w:rsidR="00E32EBA" w:rsidRDefault="00A00D7E">
      <w:pPr>
        <w:pStyle w:val="FC"/>
        <w:numPr>
          <w:ilvl w:val="0"/>
          <w:numId w:val="12"/>
        </w:numPr>
        <w:ind w:firstLineChars="0"/>
      </w:pPr>
      <w:r>
        <w:rPr>
          <w:rFonts w:hint="eastAsia"/>
        </w:rPr>
        <w:t>确保满足特殊环境运行维护服务人员应具备相关资格要求；</w:t>
      </w:r>
    </w:p>
    <w:p w:rsidR="00E32EBA" w:rsidRDefault="00A00D7E">
      <w:pPr>
        <w:pStyle w:val="FC"/>
        <w:numPr>
          <w:ilvl w:val="0"/>
          <w:numId w:val="12"/>
        </w:numPr>
        <w:ind w:firstLineChars="0"/>
      </w:pPr>
      <w:r>
        <w:rPr>
          <w:rFonts w:hint="eastAsia"/>
        </w:rPr>
        <w:t>制定运</w:t>
      </w:r>
      <w:proofErr w:type="gramStart"/>
      <w:r>
        <w:rPr>
          <w:rFonts w:hint="eastAsia"/>
        </w:rPr>
        <w:t>维人员</w:t>
      </w:r>
      <w:proofErr w:type="gramEnd"/>
      <w:r>
        <w:rPr>
          <w:rFonts w:hint="eastAsia"/>
        </w:rPr>
        <w:t>技能级别规范，保存从业资格证书；人员技能与服务目录匹配，满足相关行业、专业资格人员的数量；</w:t>
      </w:r>
    </w:p>
    <w:p w:rsidR="00E32EBA" w:rsidRDefault="00A00D7E">
      <w:pPr>
        <w:pStyle w:val="FC"/>
        <w:numPr>
          <w:ilvl w:val="0"/>
          <w:numId w:val="12"/>
        </w:numPr>
        <w:ind w:firstLineChars="0"/>
      </w:pPr>
      <w:r>
        <w:rPr>
          <w:rFonts w:hint="eastAsia"/>
        </w:rPr>
        <w:t>建立人员技能评价体系，考虑评价体系的适宜性，人员技能与岗位要求相匹配，保存技能评价记录。</w:t>
      </w:r>
    </w:p>
    <w:p w:rsidR="00E32EBA" w:rsidRDefault="00A00D7E">
      <w:pPr>
        <w:pStyle w:val="13"/>
        <w:numPr>
          <w:ilvl w:val="0"/>
          <w:numId w:val="8"/>
        </w:numPr>
        <w:adjustRightInd w:val="0"/>
        <w:snapToGrid w:val="0"/>
        <w:spacing w:line="360" w:lineRule="auto"/>
        <w:ind w:left="0" w:firstLine="482"/>
        <w:rPr>
          <w:rFonts w:hAnsi="宋体"/>
          <w:b/>
          <w:bCs/>
        </w:rPr>
      </w:pPr>
      <w:r>
        <w:rPr>
          <w:rFonts w:hAnsi="宋体" w:hint="eastAsia"/>
          <w:b/>
          <w:bCs/>
        </w:rPr>
        <w:t>须具备的技术经验要求：</w:t>
      </w:r>
    </w:p>
    <w:p w:rsidR="00E32EBA" w:rsidRDefault="00A00D7E">
      <w:pPr>
        <w:pStyle w:val="FC"/>
        <w:numPr>
          <w:ilvl w:val="0"/>
          <w:numId w:val="13"/>
        </w:numPr>
        <w:ind w:firstLineChars="0"/>
      </w:pPr>
      <w:r>
        <w:rPr>
          <w:rFonts w:hint="eastAsia"/>
        </w:rPr>
        <w:t xml:space="preserve">保障主要运行维护服务人员应具备所从事运行维护服务活动的经验； </w:t>
      </w:r>
    </w:p>
    <w:p w:rsidR="00E32EBA" w:rsidRDefault="00A00D7E">
      <w:pPr>
        <w:pStyle w:val="FC"/>
        <w:numPr>
          <w:ilvl w:val="0"/>
          <w:numId w:val="13"/>
        </w:numPr>
        <w:ind w:firstLineChars="0"/>
      </w:pPr>
      <w:r>
        <w:rPr>
          <w:rFonts w:hint="eastAsia"/>
        </w:rPr>
        <w:t>中标方应具备一定的从事运行维护服务活动的经验；</w:t>
      </w:r>
    </w:p>
    <w:p w:rsidR="00E32EBA" w:rsidRDefault="00A00D7E">
      <w:pPr>
        <w:pStyle w:val="FC"/>
        <w:numPr>
          <w:ilvl w:val="0"/>
          <w:numId w:val="13"/>
        </w:numPr>
        <w:ind w:firstLineChars="0"/>
      </w:pPr>
      <w:r>
        <w:rPr>
          <w:rFonts w:hint="eastAsia"/>
        </w:rPr>
        <w:t>建立人员履历、培训及其管理的相关制度，运</w:t>
      </w:r>
      <w:proofErr w:type="gramStart"/>
      <w:r>
        <w:rPr>
          <w:rFonts w:hint="eastAsia"/>
        </w:rPr>
        <w:t>维人员</w:t>
      </w:r>
      <w:proofErr w:type="gramEnd"/>
      <w:r>
        <w:rPr>
          <w:rFonts w:hint="eastAsia"/>
        </w:rPr>
        <w:t>主持或参与运行维护服务项目的项目数量、项目金额、项目规模以及在项目中的角色作用等；</w:t>
      </w:r>
    </w:p>
    <w:p w:rsidR="00E32EBA" w:rsidRDefault="00A00D7E">
      <w:pPr>
        <w:pStyle w:val="FC"/>
        <w:numPr>
          <w:ilvl w:val="0"/>
          <w:numId w:val="13"/>
        </w:numPr>
        <w:ind w:firstLineChars="0"/>
      </w:pPr>
      <w:r>
        <w:rPr>
          <w:rFonts w:hint="eastAsia"/>
        </w:rPr>
        <w:t>人员经验与业务需求匹配，如项目人员分配，岗位职责等。</w:t>
      </w:r>
    </w:p>
    <w:p w:rsidR="00E32EBA" w:rsidRDefault="00A00D7E">
      <w:pPr>
        <w:pStyle w:val="5"/>
      </w:pPr>
      <w:r>
        <w:rPr>
          <w:rFonts w:hint="eastAsia"/>
        </w:rPr>
        <w:t>团队人数与组成要求</w:t>
      </w:r>
    </w:p>
    <w:p w:rsidR="00E32EBA" w:rsidRDefault="00A00D7E">
      <w:pPr>
        <w:pStyle w:val="FC"/>
        <w:ind w:firstLine="480"/>
        <w:rPr>
          <w:b/>
          <w:bCs/>
        </w:rPr>
      </w:pPr>
      <w:r>
        <w:t>针对数字福建云计算中心（政务云）基础设施的规模和复杂程度，结合</w:t>
      </w:r>
      <w:r>
        <w:rPr>
          <w:rFonts w:hint="eastAsia"/>
        </w:rPr>
        <w:t>ISO20000体系及</w:t>
      </w:r>
      <w:r>
        <w:rPr>
          <w:color w:val="000000"/>
        </w:rPr>
        <w:t>ITSS</w:t>
      </w:r>
      <w:r>
        <w:rPr>
          <w:rFonts w:hint="eastAsia"/>
          <w:color w:val="000000"/>
        </w:rPr>
        <w:t>认</w:t>
      </w:r>
      <w:r>
        <w:rPr>
          <w:rFonts w:hint="eastAsia"/>
        </w:rPr>
        <w:t>证标准，参考国内同等规模数据中心人员实际配置经验，依据本运维服务工作任务事项和工作量评估，</w:t>
      </w:r>
      <w:r>
        <w:rPr>
          <w:rFonts w:hint="eastAsia"/>
          <w:b/>
          <w:bCs/>
        </w:rPr>
        <w:t>本项目需至少配置运维团队共计</w:t>
      </w:r>
      <w:r>
        <w:rPr>
          <w:b/>
          <w:bCs/>
        </w:rPr>
        <w:t>34人（其中驻点运</w:t>
      </w:r>
      <w:proofErr w:type="gramStart"/>
      <w:r>
        <w:rPr>
          <w:b/>
          <w:bCs/>
        </w:rPr>
        <w:t>维现场</w:t>
      </w:r>
      <w:proofErr w:type="gramEnd"/>
      <w:r>
        <w:rPr>
          <w:b/>
          <w:bCs/>
        </w:rPr>
        <w:t>的专职人员21人，管理人员、技术保障人员共13人）。</w:t>
      </w:r>
    </w:p>
    <w:p w:rsidR="00E32EBA" w:rsidRDefault="00A00D7E">
      <w:pPr>
        <w:pStyle w:val="FC"/>
        <w:ind w:firstLine="480"/>
      </w:pPr>
      <w:r>
        <w:rPr>
          <w:rFonts w:hint="eastAsia"/>
        </w:rPr>
        <w:lastRenderedPageBreak/>
        <w:t>具体人员配置如下：</w:t>
      </w:r>
    </w:p>
    <w:p w:rsidR="00E32EBA" w:rsidRDefault="00A00D7E">
      <w:pPr>
        <w:pStyle w:val="FC"/>
        <w:ind w:firstLine="480"/>
      </w:pPr>
      <w:r>
        <w:t>（1</w:t>
      </w:r>
      <w:r>
        <w:rPr>
          <w:rFonts w:hint="eastAsia"/>
        </w:rPr>
        <w:t>）运</w:t>
      </w:r>
      <w:proofErr w:type="gramStart"/>
      <w:r>
        <w:rPr>
          <w:rFonts w:hint="eastAsia"/>
        </w:rPr>
        <w:t>维管理</w:t>
      </w:r>
      <w:proofErr w:type="gramEnd"/>
      <w:r>
        <w:rPr>
          <w:rFonts w:hint="eastAsia"/>
        </w:rPr>
        <w:t>部分</w:t>
      </w:r>
    </w:p>
    <w:p w:rsidR="00E32EBA" w:rsidRDefault="00A00D7E">
      <w:pPr>
        <w:pStyle w:val="FC"/>
        <w:ind w:firstLine="480"/>
        <w:rPr>
          <w:rStyle w:val="ac"/>
          <w:color w:val="000000"/>
          <w:sz w:val="24"/>
        </w:rPr>
      </w:pPr>
      <w:r>
        <w:rPr>
          <w:rStyle w:val="ac"/>
          <w:sz w:val="24"/>
        </w:rPr>
        <w:t>运</w:t>
      </w:r>
      <w:proofErr w:type="gramStart"/>
      <w:r>
        <w:rPr>
          <w:rStyle w:val="ac"/>
          <w:sz w:val="24"/>
        </w:rPr>
        <w:t>维管理</w:t>
      </w:r>
      <w:proofErr w:type="gramEnd"/>
      <w:r>
        <w:rPr>
          <w:rStyle w:val="ac"/>
          <w:sz w:val="24"/>
        </w:rPr>
        <w:t>部分</w:t>
      </w:r>
      <w:r>
        <w:rPr>
          <w:rStyle w:val="ac"/>
          <w:rFonts w:hint="eastAsia"/>
          <w:sz w:val="24"/>
        </w:rPr>
        <w:t>需配置管理人员6人，主要负责运维体系的优化完善和执行管理</w:t>
      </w:r>
      <w:r>
        <w:rPr>
          <w:rStyle w:val="ac"/>
          <w:rFonts w:hint="eastAsia"/>
          <w:sz w:val="24"/>
          <w:lang w:eastAsia="zh-Hans"/>
        </w:rPr>
        <w:t>，</w:t>
      </w:r>
      <w:r>
        <w:rPr>
          <w:rStyle w:val="ac"/>
          <w:rFonts w:hint="eastAsia"/>
          <w:color w:val="000000"/>
          <w:sz w:val="24"/>
          <w:lang w:eastAsia="zh-Hans"/>
        </w:rPr>
        <w:t>根据政务云</w:t>
      </w:r>
      <w:r>
        <w:rPr>
          <w:rStyle w:val="ac"/>
          <w:rFonts w:hint="eastAsia"/>
          <w:color w:val="000000"/>
          <w:sz w:val="24"/>
        </w:rPr>
        <w:t>机房基础设施</w:t>
      </w:r>
      <w:r>
        <w:rPr>
          <w:rStyle w:val="ac"/>
          <w:rFonts w:hint="eastAsia"/>
          <w:color w:val="000000"/>
          <w:sz w:val="24"/>
          <w:lang w:eastAsia="zh-Hans"/>
        </w:rPr>
        <w:t>实际情况持续优化运维体系</w:t>
      </w:r>
      <w:r>
        <w:rPr>
          <w:rStyle w:val="ac"/>
          <w:rFonts w:hint="eastAsia"/>
          <w:color w:val="000000"/>
          <w:sz w:val="24"/>
        </w:rPr>
        <w:t>。</w:t>
      </w:r>
    </w:p>
    <w:p w:rsidR="00E32EBA" w:rsidRDefault="00A00D7E">
      <w:pPr>
        <w:pStyle w:val="FC"/>
        <w:ind w:firstLine="480"/>
      </w:pPr>
      <w:r>
        <w:t>（2</w:t>
      </w:r>
      <w:r>
        <w:rPr>
          <w:rFonts w:hint="eastAsia"/>
        </w:rPr>
        <w:t>）运行监控部分</w:t>
      </w:r>
    </w:p>
    <w:p w:rsidR="00E32EBA" w:rsidRDefault="00A00D7E">
      <w:pPr>
        <w:pStyle w:val="FC"/>
        <w:ind w:firstLine="480"/>
      </w:pPr>
      <w:r>
        <w:rPr>
          <w:rFonts w:hint="eastAsia"/>
        </w:rPr>
        <w:t>考虑到目前为政务云机房运营为初期阶段，为降低成本，可适当缩减人员，并取消晚班的人工巡检任务。故拟定设置值班人员白班3人（2班），晚班2人（2班），加上管理人员共1</w:t>
      </w:r>
      <w:r>
        <w:t>4</w:t>
      </w:r>
      <w:r>
        <w:rPr>
          <w:rFonts w:hint="eastAsia"/>
        </w:rPr>
        <w:t>人。对于故障处理等特殊事件，服务单位</w:t>
      </w:r>
      <w:proofErr w:type="gramStart"/>
      <w:r>
        <w:rPr>
          <w:rFonts w:hint="eastAsia"/>
        </w:rPr>
        <w:t>需承诺</w:t>
      </w:r>
      <w:proofErr w:type="gramEnd"/>
      <w:r>
        <w:rPr>
          <w:rFonts w:hint="eastAsia"/>
        </w:rPr>
        <w:t>以公司力量给予全力支持。</w:t>
      </w:r>
    </w:p>
    <w:p w:rsidR="00E32EBA" w:rsidRDefault="00A00D7E">
      <w:pPr>
        <w:pStyle w:val="FC"/>
        <w:ind w:firstLine="480"/>
      </w:pPr>
      <w:r>
        <w:t>（</w:t>
      </w:r>
      <w:r>
        <w:rPr>
          <w:rFonts w:hint="eastAsia"/>
        </w:rPr>
        <w:t>3）技术保障部分</w:t>
      </w:r>
    </w:p>
    <w:p w:rsidR="00E32EBA" w:rsidRDefault="00A00D7E">
      <w:pPr>
        <w:pStyle w:val="FC"/>
        <w:ind w:firstLine="480"/>
      </w:pPr>
      <w:r>
        <w:rPr>
          <w:rFonts w:hint="eastAsia"/>
        </w:rPr>
        <w:t>技术保障工作现场共需</w:t>
      </w:r>
      <w:r>
        <w:t>10</w:t>
      </w:r>
      <w:r>
        <w:rPr>
          <w:rFonts w:hint="eastAsia"/>
        </w:rPr>
        <w:t>人。其中技术保障中心主任、IT交付工程师、资料管理员以</w:t>
      </w:r>
      <w:r>
        <w:t>3</w:t>
      </w:r>
      <w:r>
        <w:rPr>
          <w:rFonts w:hint="eastAsia"/>
        </w:rPr>
        <w:t>人记；</w:t>
      </w:r>
      <w:r>
        <w:t>电气</w:t>
      </w:r>
      <w:r>
        <w:rPr>
          <w:rFonts w:hint="eastAsia"/>
        </w:rPr>
        <w:t>工程师、</w:t>
      </w:r>
      <w:r>
        <w:t>通风空调</w:t>
      </w:r>
      <w:r>
        <w:rPr>
          <w:rFonts w:hint="eastAsia"/>
        </w:rPr>
        <w:t>工程师、</w:t>
      </w:r>
      <w:r>
        <w:t>智能化</w:t>
      </w:r>
      <w:r>
        <w:rPr>
          <w:rFonts w:hint="eastAsia"/>
        </w:rPr>
        <w:t>及消防工程师各</w:t>
      </w:r>
      <w:r>
        <w:t>2</w:t>
      </w:r>
      <w:r>
        <w:rPr>
          <w:rFonts w:hint="eastAsia"/>
        </w:rPr>
        <w:t>岗;场地管理工程师/技改工程师1岗。</w:t>
      </w:r>
    </w:p>
    <w:p w:rsidR="00E32EBA" w:rsidRDefault="00A00D7E">
      <w:pPr>
        <w:pStyle w:val="FC"/>
        <w:ind w:firstLine="480"/>
      </w:pPr>
      <w:r>
        <w:rPr>
          <w:rFonts w:hint="eastAsia"/>
        </w:rPr>
        <w:t>（4）网络管理部分</w:t>
      </w:r>
    </w:p>
    <w:p w:rsidR="00E32EBA" w:rsidRDefault="00A00D7E">
      <w:pPr>
        <w:pStyle w:val="FC"/>
        <w:ind w:firstLine="480"/>
      </w:pPr>
      <w:r>
        <w:rPr>
          <w:rFonts w:hint="eastAsia"/>
        </w:rPr>
        <w:t>基础设施运维网络管理包括机房运</w:t>
      </w:r>
      <w:proofErr w:type="gramStart"/>
      <w:r>
        <w:rPr>
          <w:rFonts w:hint="eastAsia"/>
        </w:rPr>
        <w:t>维系统</w:t>
      </w:r>
      <w:proofErr w:type="gramEnd"/>
      <w:r>
        <w:rPr>
          <w:rFonts w:hint="eastAsia"/>
        </w:rPr>
        <w:t>相关网络，及机房大楼智能化和办公网络管理工作。拟于技术保障团队内设置网络管理小组，该小组规划3人，其中主管1人，网络工程师2人。协助管理单位负责运</w:t>
      </w:r>
      <w:proofErr w:type="gramStart"/>
      <w:r>
        <w:rPr>
          <w:rFonts w:hint="eastAsia"/>
        </w:rPr>
        <w:t>维网络</w:t>
      </w:r>
      <w:proofErr w:type="gramEnd"/>
      <w:r>
        <w:rPr>
          <w:rFonts w:hint="eastAsia"/>
        </w:rPr>
        <w:t>IP地址规划分配，负责机房大楼相关网络设施日常维护管理，及配合客户外部接入网络交付工作，以及机房大楼和机房内部视频监控系统及相关视频网络维护工作。</w:t>
      </w:r>
    </w:p>
    <w:p w:rsidR="00E32EBA" w:rsidRDefault="00A00D7E">
      <w:pPr>
        <w:pStyle w:val="FC"/>
        <w:ind w:firstLine="480"/>
      </w:pPr>
      <w:r>
        <w:rPr>
          <w:rFonts w:hint="eastAsia"/>
        </w:rPr>
        <w:t>团队各岗位人员具体数量配置和岗位要求详情见下表：</w:t>
      </w:r>
    </w:p>
    <w:p w:rsidR="00E32EBA" w:rsidRDefault="00E32EBA">
      <w:pPr>
        <w:widowControl/>
        <w:jc w:val="left"/>
        <w:rPr>
          <w:rFonts w:hAnsi="宋体" w:cs="宋体"/>
          <w:b/>
          <w:bCs/>
          <w:kern w:val="0"/>
          <w:sz w:val="18"/>
          <w:szCs w:val="18"/>
        </w:rPr>
        <w:sectPr w:rsidR="00E32EBA">
          <w:footerReference w:type="default" r:id="rId25"/>
          <w:pgSz w:w="11906" w:h="16838"/>
          <w:pgMar w:top="1418" w:right="1418" w:bottom="1418" w:left="1418" w:header="851" w:footer="851" w:gutter="0"/>
          <w:cols w:space="720"/>
          <w:docGrid w:linePitch="312"/>
        </w:sectPr>
      </w:pPr>
    </w:p>
    <w:p w:rsidR="00E32EBA" w:rsidRDefault="00A00D7E">
      <w:pPr>
        <w:pStyle w:val="a3"/>
      </w:pPr>
      <w:bookmarkStart w:id="333" w:name="_Toc103690105"/>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w:t>
      </w:r>
      <w:r>
        <w:fldChar w:fldCharType="end"/>
      </w:r>
      <w:r>
        <w:rPr>
          <w:rFonts w:hint="eastAsia"/>
        </w:rPr>
        <w:t>团队各岗位人员具体数量配置和岗位要求</w:t>
      </w:r>
      <w:bookmarkEnd w:id="33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3"/>
        <w:gridCol w:w="785"/>
        <w:gridCol w:w="921"/>
        <w:gridCol w:w="5605"/>
        <w:gridCol w:w="4513"/>
        <w:gridCol w:w="833"/>
        <w:gridCol w:w="808"/>
      </w:tblGrid>
      <w:tr w:rsidR="00E32EBA">
        <w:trPr>
          <w:trHeight w:val="20"/>
          <w:tblHeader/>
        </w:trPr>
        <w:tc>
          <w:tcPr>
            <w:tcW w:w="265" w:type="pct"/>
            <w:shd w:val="clear" w:color="auto" w:fill="BEBEBE"/>
            <w:vAlign w:val="center"/>
          </w:tcPr>
          <w:p w:rsidR="00E32EBA" w:rsidRDefault="00A00D7E">
            <w:pPr>
              <w:widowControl/>
              <w:adjustRightInd w:val="0"/>
              <w:snapToGrid w:val="0"/>
              <w:jc w:val="center"/>
              <w:rPr>
                <w:rFonts w:hAnsi="宋体" w:cs="宋体"/>
                <w:b/>
                <w:bCs/>
                <w:kern w:val="0"/>
                <w:sz w:val="21"/>
                <w:szCs w:val="21"/>
              </w:rPr>
            </w:pPr>
            <w:r>
              <w:rPr>
                <w:rFonts w:hAnsi="宋体" w:cs="宋体" w:hint="eastAsia"/>
                <w:b/>
                <w:bCs/>
                <w:kern w:val="0"/>
                <w:sz w:val="21"/>
                <w:szCs w:val="21"/>
              </w:rPr>
              <w:t>岗位类别</w:t>
            </w:r>
          </w:p>
        </w:tc>
        <w:tc>
          <w:tcPr>
            <w:tcW w:w="276" w:type="pct"/>
            <w:shd w:val="clear" w:color="auto" w:fill="BEBEBE"/>
            <w:vAlign w:val="center"/>
          </w:tcPr>
          <w:p w:rsidR="00E32EBA" w:rsidRDefault="00A00D7E">
            <w:pPr>
              <w:widowControl/>
              <w:adjustRightInd w:val="0"/>
              <w:snapToGrid w:val="0"/>
              <w:jc w:val="center"/>
              <w:rPr>
                <w:rFonts w:hAnsi="宋体" w:cs="宋体"/>
                <w:b/>
                <w:bCs/>
                <w:kern w:val="0"/>
                <w:sz w:val="21"/>
                <w:szCs w:val="21"/>
              </w:rPr>
            </w:pPr>
            <w:r>
              <w:rPr>
                <w:rFonts w:hAnsi="宋体" w:cs="宋体" w:hint="eastAsia"/>
                <w:b/>
                <w:bCs/>
                <w:kern w:val="0"/>
                <w:sz w:val="21"/>
                <w:szCs w:val="21"/>
              </w:rPr>
              <w:t>行政管理岗位</w:t>
            </w:r>
          </w:p>
        </w:tc>
        <w:tc>
          <w:tcPr>
            <w:tcW w:w="324" w:type="pct"/>
            <w:shd w:val="clear" w:color="auto" w:fill="BEBEBE"/>
            <w:vAlign w:val="center"/>
          </w:tcPr>
          <w:p w:rsidR="00E32EBA" w:rsidRDefault="00A00D7E">
            <w:pPr>
              <w:widowControl/>
              <w:adjustRightInd w:val="0"/>
              <w:snapToGrid w:val="0"/>
              <w:jc w:val="center"/>
              <w:rPr>
                <w:rFonts w:hAnsi="宋体" w:cs="宋体"/>
                <w:b/>
                <w:bCs/>
                <w:kern w:val="0"/>
                <w:sz w:val="21"/>
                <w:szCs w:val="21"/>
              </w:rPr>
            </w:pPr>
            <w:r>
              <w:rPr>
                <w:rFonts w:hAnsi="宋体" w:cs="宋体" w:hint="eastAsia"/>
                <w:b/>
                <w:bCs/>
                <w:kern w:val="0"/>
                <w:sz w:val="21"/>
                <w:szCs w:val="21"/>
              </w:rPr>
              <w:t>专业技术岗位</w:t>
            </w:r>
          </w:p>
        </w:tc>
        <w:tc>
          <w:tcPr>
            <w:tcW w:w="1971" w:type="pct"/>
            <w:shd w:val="clear" w:color="auto" w:fill="BEBEBE"/>
            <w:vAlign w:val="center"/>
          </w:tcPr>
          <w:p w:rsidR="00E32EBA" w:rsidRDefault="00A00D7E">
            <w:pPr>
              <w:widowControl/>
              <w:adjustRightInd w:val="0"/>
              <w:snapToGrid w:val="0"/>
              <w:jc w:val="center"/>
              <w:rPr>
                <w:rFonts w:hAnsi="宋体" w:cs="宋体"/>
                <w:b/>
                <w:bCs/>
                <w:kern w:val="0"/>
                <w:sz w:val="21"/>
                <w:szCs w:val="21"/>
              </w:rPr>
            </w:pPr>
            <w:r>
              <w:rPr>
                <w:rFonts w:hAnsi="宋体" w:cs="宋体" w:hint="eastAsia"/>
                <w:b/>
                <w:bCs/>
                <w:kern w:val="0"/>
                <w:sz w:val="21"/>
                <w:szCs w:val="21"/>
              </w:rPr>
              <w:t>岗位职责说明</w:t>
            </w:r>
          </w:p>
        </w:tc>
        <w:tc>
          <w:tcPr>
            <w:tcW w:w="1587" w:type="pct"/>
            <w:shd w:val="clear" w:color="auto" w:fill="BEBEBE"/>
            <w:vAlign w:val="center"/>
          </w:tcPr>
          <w:p w:rsidR="00E32EBA" w:rsidRDefault="00A00D7E">
            <w:pPr>
              <w:widowControl/>
              <w:adjustRightInd w:val="0"/>
              <w:snapToGrid w:val="0"/>
              <w:jc w:val="center"/>
              <w:rPr>
                <w:rFonts w:hAnsi="宋体" w:cs="宋体"/>
                <w:b/>
                <w:bCs/>
                <w:kern w:val="0"/>
                <w:sz w:val="21"/>
                <w:szCs w:val="21"/>
              </w:rPr>
            </w:pPr>
            <w:r>
              <w:rPr>
                <w:rFonts w:hAnsi="宋体" w:cs="宋体" w:hint="eastAsia"/>
                <w:b/>
                <w:bCs/>
                <w:kern w:val="0"/>
                <w:sz w:val="21"/>
                <w:szCs w:val="21"/>
              </w:rPr>
              <w:t>岗位要求</w:t>
            </w:r>
          </w:p>
        </w:tc>
        <w:tc>
          <w:tcPr>
            <w:tcW w:w="293" w:type="pct"/>
            <w:shd w:val="clear" w:color="auto" w:fill="BEBEBE"/>
            <w:vAlign w:val="center"/>
          </w:tcPr>
          <w:p w:rsidR="00E32EBA" w:rsidRDefault="00A00D7E">
            <w:pPr>
              <w:widowControl/>
              <w:adjustRightInd w:val="0"/>
              <w:snapToGrid w:val="0"/>
              <w:jc w:val="center"/>
              <w:rPr>
                <w:rFonts w:hAnsi="宋体" w:cs="宋体"/>
                <w:b/>
                <w:bCs/>
                <w:kern w:val="0"/>
                <w:sz w:val="21"/>
                <w:szCs w:val="21"/>
              </w:rPr>
            </w:pPr>
            <w:r>
              <w:rPr>
                <w:rFonts w:hAnsi="宋体" w:cs="宋体" w:hint="eastAsia"/>
                <w:b/>
                <w:bCs/>
                <w:kern w:val="0"/>
                <w:sz w:val="21"/>
                <w:szCs w:val="21"/>
              </w:rPr>
              <w:t>服务类别</w:t>
            </w:r>
          </w:p>
        </w:tc>
        <w:tc>
          <w:tcPr>
            <w:tcW w:w="284" w:type="pct"/>
            <w:shd w:val="clear" w:color="auto" w:fill="BEBEBE"/>
            <w:vAlign w:val="center"/>
          </w:tcPr>
          <w:p w:rsidR="00E32EBA" w:rsidRDefault="00A00D7E">
            <w:pPr>
              <w:widowControl/>
              <w:adjustRightInd w:val="0"/>
              <w:snapToGrid w:val="0"/>
              <w:jc w:val="center"/>
              <w:rPr>
                <w:rFonts w:hAnsi="宋体" w:cs="宋体"/>
                <w:b/>
                <w:bCs/>
                <w:kern w:val="0"/>
                <w:sz w:val="21"/>
                <w:szCs w:val="21"/>
              </w:rPr>
            </w:pPr>
            <w:proofErr w:type="gramStart"/>
            <w:r>
              <w:rPr>
                <w:rFonts w:hAnsi="宋体" w:cs="宋体" w:hint="eastAsia"/>
                <w:b/>
                <w:bCs/>
                <w:kern w:val="0"/>
                <w:sz w:val="21"/>
                <w:szCs w:val="21"/>
              </w:rPr>
              <w:t>实配人数</w:t>
            </w:r>
            <w:proofErr w:type="gramEnd"/>
          </w:p>
        </w:tc>
      </w:tr>
      <w:tr w:rsidR="00E32EBA">
        <w:trPr>
          <w:trHeight w:val="20"/>
        </w:trPr>
        <w:tc>
          <w:tcPr>
            <w:tcW w:w="265" w:type="pct"/>
            <w:vAlign w:val="center"/>
          </w:tcPr>
          <w:p w:rsidR="00E32EBA" w:rsidRDefault="00E32EBA">
            <w:pPr>
              <w:widowControl/>
              <w:adjustRightInd w:val="0"/>
              <w:snapToGrid w:val="0"/>
              <w:jc w:val="center"/>
              <w:rPr>
                <w:rFonts w:hAnsi="宋体" w:cs="宋体"/>
                <w:kern w:val="0"/>
                <w:sz w:val="21"/>
                <w:szCs w:val="21"/>
              </w:rPr>
            </w:pPr>
          </w:p>
        </w:tc>
        <w:tc>
          <w:tcPr>
            <w:tcW w:w="600" w:type="pct"/>
            <w:gridSpan w:val="2"/>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项目经理</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全面负责项目各类事务</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1、具有良好的团队合作精神和计划推动能力；</w:t>
            </w:r>
          </w:p>
          <w:p w:rsidR="00E32EBA" w:rsidRDefault="00A00D7E">
            <w:pPr>
              <w:widowControl/>
              <w:adjustRightInd w:val="0"/>
              <w:snapToGrid w:val="0"/>
              <w:rPr>
                <w:rFonts w:hAnsi="宋体"/>
                <w:bCs/>
                <w:sz w:val="21"/>
                <w:szCs w:val="21"/>
              </w:rPr>
            </w:pPr>
            <w:r>
              <w:rPr>
                <w:rFonts w:hAnsi="宋体" w:hint="eastAsia"/>
                <w:bCs/>
                <w:sz w:val="21"/>
                <w:szCs w:val="21"/>
              </w:rPr>
              <w:t>2、能够带领团队，具有较好的团队合作精神，有良好的统筹能力及协调管能力；</w:t>
            </w:r>
          </w:p>
          <w:p w:rsidR="00E32EBA" w:rsidRDefault="00A00D7E">
            <w:pPr>
              <w:widowControl/>
              <w:adjustRightInd w:val="0"/>
              <w:snapToGrid w:val="0"/>
              <w:rPr>
                <w:rFonts w:hAnsi="宋体" w:cs="宋体"/>
                <w:kern w:val="0"/>
                <w:sz w:val="21"/>
                <w:szCs w:val="21"/>
              </w:rPr>
            </w:pPr>
            <w:r>
              <w:rPr>
                <w:rFonts w:hAnsi="宋体" w:hint="eastAsia"/>
                <w:bCs/>
                <w:sz w:val="21"/>
                <w:szCs w:val="21"/>
              </w:rPr>
              <w:t>3、3年以上相关工作经验， 1年以上项目管理经验。</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sz w:val="21"/>
                <w:szCs w:val="21"/>
              </w:rPr>
              <w:t>1</w:t>
            </w:r>
          </w:p>
        </w:tc>
      </w:tr>
      <w:tr w:rsidR="00E32EBA">
        <w:trPr>
          <w:trHeight w:val="20"/>
        </w:trPr>
        <w:tc>
          <w:tcPr>
            <w:tcW w:w="265" w:type="pct"/>
            <w:vMerge w:val="restar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运行监控中心</w:t>
            </w:r>
          </w:p>
        </w:tc>
        <w:tc>
          <w:tcPr>
            <w:tcW w:w="276"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主要职责</w:t>
            </w:r>
          </w:p>
        </w:tc>
        <w:tc>
          <w:tcPr>
            <w:tcW w:w="2295" w:type="pct"/>
            <w:gridSpan w:val="2"/>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负责数据中心7*24小时运行监控，机房巡查，故障应急处置，机房出入管理，机房值班管理，机房卫生及秩序管理</w:t>
            </w:r>
          </w:p>
        </w:tc>
        <w:tc>
          <w:tcPr>
            <w:tcW w:w="1587" w:type="pct"/>
            <w:vAlign w:val="center"/>
          </w:tcPr>
          <w:p w:rsidR="00E32EBA" w:rsidRDefault="00E32EBA">
            <w:pPr>
              <w:widowControl/>
              <w:adjustRightInd w:val="0"/>
              <w:snapToGrid w:val="0"/>
              <w:rPr>
                <w:rFonts w:hAnsi="宋体" w:cs="宋体"/>
                <w:kern w:val="0"/>
                <w:sz w:val="21"/>
                <w:szCs w:val="21"/>
              </w:rPr>
            </w:pPr>
          </w:p>
        </w:tc>
        <w:tc>
          <w:tcPr>
            <w:tcW w:w="293" w:type="pct"/>
            <w:vAlign w:val="center"/>
          </w:tcPr>
          <w:p w:rsidR="00E32EBA" w:rsidRDefault="00E32EBA">
            <w:pPr>
              <w:widowControl/>
              <w:adjustRightInd w:val="0"/>
              <w:snapToGrid w:val="0"/>
              <w:jc w:val="center"/>
              <w:rPr>
                <w:rFonts w:hAnsi="宋体" w:cs="宋体"/>
                <w:kern w:val="0"/>
                <w:sz w:val="21"/>
                <w:szCs w:val="21"/>
              </w:rPr>
            </w:pPr>
          </w:p>
        </w:tc>
        <w:tc>
          <w:tcPr>
            <w:tcW w:w="284" w:type="pct"/>
            <w:vAlign w:val="center"/>
          </w:tcPr>
          <w:p w:rsidR="00E32EBA" w:rsidRDefault="00E32EBA">
            <w:pPr>
              <w:widowControl/>
              <w:adjustRightInd w:val="0"/>
              <w:snapToGrid w:val="0"/>
              <w:jc w:val="center"/>
              <w:rPr>
                <w:rFonts w:hAnsi="宋体" w:cs="宋体"/>
                <w:b/>
                <w:bCs/>
                <w:kern w:val="0"/>
                <w:sz w:val="21"/>
                <w:szCs w:val="21"/>
              </w:rPr>
            </w:pP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600" w:type="pct"/>
            <w:gridSpan w:val="2"/>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运行主管</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负责运行值班，监控告警，服务台受理，应急处置，客户服务等工作的日常管理</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1、具有较高的服务意识；</w:t>
            </w:r>
          </w:p>
          <w:p w:rsidR="00E32EBA" w:rsidRDefault="00A00D7E">
            <w:pPr>
              <w:widowControl/>
              <w:adjustRightInd w:val="0"/>
              <w:snapToGrid w:val="0"/>
              <w:rPr>
                <w:rFonts w:hAnsi="宋体"/>
                <w:bCs/>
                <w:sz w:val="21"/>
                <w:szCs w:val="21"/>
              </w:rPr>
            </w:pPr>
            <w:r>
              <w:rPr>
                <w:rFonts w:hAnsi="宋体" w:hint="eastAsia"/>
                <w:bCs/>
                <w:sz w:val="21"/>
                <w:szCs w:val="21"/>
              </w:rPr>
              <w:t>2、熟悉数据中心相关业务，能够对数据进行统计、汇总、分析，并撰写建议报告；</w:t>
            </w:r>
          </w:p>
          <w:p w:rsidR="00E32EBA" w:rsidRDefault="00A00D7E">
            <w:pPr>
              <w:widowControl/>
              <w:adjustRightInd w:val="0"/>
              <w:snapToGrid w:val="0"/>
              <w:rPr>
                <w:rFonts w:hAnsi="宋体" w:cs="宋体"/>
                <w:kern w:val="0"/>
                <w:sz w:val="21"/>
                <w:szCs w:val="21"/>
              </w:rPr>
            </w:pPr>
            <w:r>
              <w:rPr>
                <w:rFonts w:hAnsi="宋体" w:hint="eastAsia"/>
                <w:bCs/>
                <w:sz w:val="21"/>
                <w:szCs w:val="21"/>
              </w:rPr>
              <w:t>3、3年以上相关工作经验，1年以上客户服务经验。</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hint="eastAsia"/>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值班长</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事件管理，事件处理进度跟踪，处理结果确认，负责知识库建设，值班管理，</w:t>
            </w:r>
            <w:proofErr w:type="gramStart"/>
            <w:r>
              <w:rPr>
                <w:rFonts w:hAnsi="宋体" w:cs="宋体" w:hint="eastAsia"/>
                <w:kern w:val="0"/>
                <w:sz w:val="21"/>
                <w:szCs w:val="21"/>
              </w:rPr>
              <w:t>做为</w:t>
            </w:r>
            <w:proofErr w:type="gramEnd"/>
            <w:r>
              <w:rPr>
                <w:rFonts w:hAnsi="宋体" w:cs="宋体" w:hint="eastAsia"/>
                <w:kern w:val="0"/>
                <w:sz w:val="21"/>
                <w:szCs w:val="21"/>
              </w:rPr>
              <w:t>值班工程师岗后备工程师。</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1、具有事件故障分析判断能力；</w:t>
            </w:r>
          </w:p>
          <w:p w:rsidR="00E32EBA" w:rsidRDefault="00A00D7E">
            <w:pPr>
              <w:widowControl/>
              <w:adjustRightInd w:val="0"/>
              <w:snapToGrid w:val="0"/>
              <w:rPr>
                <w:rFonts w:hAnsi="宋体"/>
                <w:bCs/>
                <w:sz w:val="21"/>
                <w:szCs w:val="21"/>
              </w:rPr>
            </w:pPr>
            <w:r>
              <w:rPr>
                <w:rFonts w:hAnsi="宋体" w:hint="eastAsia"/>
                <w:bCs/>
                <w:sz w:val="21"/>
                <w:szCs w:val="21"/>
              </w:rPr>
              <w:t>2、具备较强的沟通协调能力；</w:t>
            </w:r>
          </w:p>
          <w:p w:rsidR="00E32EBA" w:rsidRDefault="00A00D7E">
            <w:pPr>
              <w:widowControl/>
              <w:adjustRightInd w:val="0"/>
              <w:snapToGrid w:val="0"/>
              <w:rPr>
                <w:rFonts w:hAnsi="宋体"/>
                <w:bCs/>
                <w:sz w:val="21"/>
                <w:szCs w:val="21"/>
              </w:rPr>
            </w:pPr>
            <w:r>
              <w:rPr>
                <w:rFonts w:hAnsi="宋体" w:hint="eastAsia"/>
                <w:bCs/>
                <w:sz w:val="21"/>
                <w:szCs w:val="21"/>
              </w:rPr>
              <w:t>3、具有一定的数据中心方面的专业知识；</w:t>
            </w:r>
          </w:p>
          <w:p w:rsidR="00E32EBA" w:rsidRDefault="00A00D7E">
            <w:pPr>
              <w:widowControl/>
              <w:adjustRightInd w:val="0"/>
              <w:snapToGrid w:val="0"/>
              <w:rPr>
                <w:rFonts w:hAnsi="宋体"/>
                <w:bCs/>
                <w:sz w:val="21"/>
                <w:szCs w:val="21"/>
              </w:rPr>
            </w:pPr>
            <w:r>
              <w:rPr>
                <w:rFonts w:hAnsi="宋体" w:hint="eastAsia"/>
                <w:bCs/>
                <w:sz w:val="21"/>
                <w:szCs w:val="21"/>
              </w:rPr>
              <w:t>4、3年以上相关工作经验。</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机房管理工程师</w:t>
            </w:r>
            <w:r>
              <w:rPr>
                <w:rFonts w:hAnsi="宋体" w:cs="宋体"/>
                <w:kern w:val="0"/>
                <w:sz w:val="21"/>
                <w:szCs w:val="21"/>
              </w:rPr>
              <w:t>/随工</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机房门禁、照明管理，外人进入机房全程陪同，机房卫生与秩序管理，机房设施维护管理，机房人员及设备出入申请的受理，人员及资源安排、协调。日常机房综合布线及设备上架管理，</w:t>
            </w:r>
            <w:proofErr w:type="gramStart"/>
            <w:r>
              <w:rPr>
                <w:rFonts w:hAnsi="宋体" w:cs="宋体" w:hint="eastAsia"/>
                <w:kern w:val="0"/>
                <w:sz w:val="21"/>
                <w:szCs w:val="21"/>
              </w:rPr>
              <w:t>做为</w:t>
            </w:r>
            <w:proofErr w:type="gramEnd"/>
            <w:r>
              <w:rPr>
                <w:rFonts w:hAnsi="宋体" w:cs="宋体" w:hint="eastAsia"/>
                <w:kern w:val="0"/>
                <w:sz w:val="21"/>
                <w:szCs w:val="21"/>
              </w:rPr>
              <w:t>值班工程师岗后备工程师。</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1、具备较强的沟通协调能力；</w:t>
            </w:r>
          </w:p>
          <w:p w:rsidR="00E32EBA" w:rsidRDefault="00A00D7E">
            <w:pPr>
              <w:widowControl/>
              <w:adjustRightInd w:val="0"/>
              <w:snapToGrid w:val="0"/>
              <w:rPr>
                <w:rFonts w:hAnsi="宋体"/>
                <w:bCs/>
                <w:sz w:val="21"/>
                <w:szCs w:val="21"/>
              </w:rPr>
            </w:pPr>
            <w:r>
              <w:rPr>
                <w:rFonts w:hAnsi="宋体" w:hint="eastAsia"/>
                <w:bCs/>
                <w:sz w:val="21"/>
                <w:szCs w:val="21"/>
              </w:rPr>
              <w:t>2、一定的基础设施和网络基础知识；</w:t>
            </w:r>
          </w:p>
          <w:p w:rsidR="00E32EBA" w:rsidRDefault="00A00D7E">
            <w:pPr>
              <w:widowControl/>
              <w:adjustRightInd w:val="0"/>
              <w:snapToGrid w:val="0"/>
              <w:rPr>
                <w:rFonts w:hAnsi="宋体"/>
                <w:bCs/>
                <w:sz w:val="21"/>
                <w:szCs w:val="21"/>
              </w:rPr>
            </w:pPr>
            <w:r>
              <w:rPr>
                <w:rFonts w:hAnsi="宋体" w:hint="eastAsia"/>
                <w:bCs/>
                <w:sz w:val="21"/>
                <w:szCs w:val="21"/>
              </w:rPr>
              <w:t>3、1年以上相关工作经验。</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sz w:val="21"/>
                <w:szCs w:val="21"/>
              </w:rPr>
              <w:t>2</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值班工程师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系统监控，告警确认与通知，事件登记与跟踪，机房巡查，根据应急预案开展应急处置，负责变更执行，负责设备现场巡检与维护维修工作</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1、能够吃苦耐劳，有上进心，做事有条理性，具备良好的沟通能力；</w:t>
            </w:r>
          </w:p>
          <w:p w:rsidR="00E32EBA" w:rsidRDefault="00A00D7E">
            <w:pPr>
              <w:widowControl/>
              <w:adjustRightInd w:val="0"/>
              <w:snapToGrid w:val="0"/>
              <w:rPr>
                <w:rFonts w:hAnsi="宋体"/>
                <w:bCs/>
                <w:sz w:val="21"/>
                <w:szCs w:val="21"/>
              </w:rPr>
            </w:pPr>
            <w:r>
              <w:rPr>
                <w:rFonts w:hAnsi="宋体" w:hint="eastAsia"/>
                <w:bCs/>
                <w:sz w:val="21"/>
                <w:szCs w:val="21"/>
              </w:rPr>
              <w:t>2、具有良好的学习能力，不断的提高自身技术水平；</w:t>
            </w:r>
          </w:p>
          <w:p w:rsidR="00E32EBA" w:rsidRDefault="00A00D7E">
            <w:pPr>
              <w:widowControl/>
              <w:adjustRightInd w:val="0"/>
              <w:snapToGrid w:val="0"/>
              <w:rPr>
                <w:rFonts w:hAnsi="宋体"/>
                <w:bCs/>
                <w:sz w:val="21"/>
                <w:szCs w:val="21"/>
              </w:rPr>
            </w:pPr>
            <w:r>
              <w:rPr>
                <w:rFonts w:hAnsi="宋体" w:hint="eastAsia"/>
                <w:bCs/>
                <w:sz w:val="21"/>
                <w:szCs w:val="21"/>
              </w:rPr>
              <w:t>3、1-3年以上相关工作经验。</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7*24</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sz w:val="21"/>
                <w:szCs w:val="21"/>
              </w:rPr>
              <w:t>10</w:t>
            </w:r>
          </w:p>
        </w:tc>
      </w:tr>
      <w:tr w:rsidR="00E32EBA">
        <w:trPr>
          <w:trHeight w:val="20"/>
        </w:trPr>
        <w:tc>
          <w:tcPr>
            <w:tcW w:w="265" w:type="pct"/>
            <w:vMerge w:val="restar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技术保障中心</w:t>
            </w:r>
          </w:p>
        </w:tc>
        <w:tc>
          <w:tcPr>
            <w:tcW w:w="276"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主要职责</w:t>
            </w:r>
          </w:p>
        </w:tc>
        <w:tc>
          <w:tcPr>
            <w:tcW w:w="2295" w:type="pct"/>
            <w:gridSpan w:val="2"/>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负责数据中心各技术专业的技术管理，问题处理，运行数据分析，节能增效，技术改进，应急预案编制，技术方案编写</w:t>
            </w:r>
          </w:p>
        </w:tc>
        <w:tc>
          <w:tcPr>
            <w:tcW w:w="1587" w:type="pct"/>
            <w:vAlign w:val="center"/>
          </w:tcPr>
          <w:p w:rsidR="00E32EBA" w:rsidRDefault="00E32EBA">
            <w:pPr>
              <w:widowControl/>
              <w:adjustRightInd w:val="0"/>
              <w:snapToGrid w:val="0"/>
              <w:rPr>
                <w:rFonts w:hAnsi="宋体" w:cs="宋体"/>
                <w:kern w:val="0"/>
                <w:sz w:val="21"/>
                <w:szCs w:val="21"/>
              </w:rPr>
            </w:pPr>
          </w:p>
        </w:tc>
        <w:tc>
          <w:tcPr>
            <w:tcW w:w="293" w:type="pct"/>
            <w:vAlign w:val="center"/>
          </w:tcPr>
          <w:p w:rsidR="00E32EBA" w:rsidRDefault="00E32EBA">
            <w:pPr>
              <w:widowControl/>
              <w:adjustRightInd w:val="0"/>
              <w:snapToGrid w:val="0"/>
              <w:jc w:val="center"/>
              <w:rPr>
                <w:rFonts w:hAnsi="宋体" w:cs="宋体"/>
                <w:kern w:val="0"/>
                <w:sz w:val="21"/>
                <w:szCs w:val="21"/>
              </w:rPr>
            </w:pPr>
          </w:p>
        </w:tc>
        <w:tc>
          <w:tcPr>
            <w:tcW w:w="284" w:type="pct"/>
            <w:vAlign w:val="center"/>
          </w:tcPr>
          <w:p w:rsidR="00E32EBA" w:rsidRDefault="00E32EBA">
            <w:pPr>
              <w:widowControl/>
              <w:adjustRightInd w:val="0"/>
              <w:snapToGrid w:val="0"/>
              <w:jc w:val="center"/>
              <w:rPr>
                <w:rFonts w:hAnsi="宋体" w:cs="宋体"/>
                <w:b/>
                <w:bCs/>
                <w:kern w:val="0"/>
                <w:sz w:val="21"/>
                <w:szCs w:val="21"/>
              </w:rPr>
            </w:pP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600" w:type="pct"/>
            <w:gridSpan w:val="2"/>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技术主管</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负责数据中心基础设施，弱电，安防及内部管理系统的专业</w:t>
            </w:r>
            <w:r>
              <w:rPr>
                <w:rFonts w:hAnsi="宋体" w:cs="宋体" w:hint="eastAsia"/>
                <w:kern w:val="0"/>
                <w:sz w:val="21"/>
                <w:szCs w:val="21"/>
              </w:rPr>
              <w:lastRenderedPageBreak/>
              <w:t>技术管理，负责配置与容量管理</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lastRenderedPageBreak/>
              <w:t>1、5年以上通信行业设备维护及或IDC机房维</w:t>
            </w:r>
            <w:r>
              <w:rPr>
                <w:rFonts w:hAnsi="宋体" w:hint="eastAsia"/>
                <w:bCs/>
                <w:sz w:val="21"/>
                <w:szCs w:val="21"/>
              </w:rPr>
              <w:lastRenderedPageBreak/>
              <w:t>护经验；</w:t>
            </w:r>
          </w:p>
          <w:p w:rsidR="00E32EBA" w:rsidRDefault="00A00D7E">
            <w:pPr>
              <w:widowControl/>
              <w:adjustRightInd w:val="0"/>
              <w:snapToGrid w:val="0"/>
              <w:rPr>
                <w:rFonts w:hAnsi="宋体"/>
                <w:bCs/>
                <w:sz w:val="21"/>
                <w:szCs w:val="21"/>
              </w:rPr>
            </w:pPr>
            <w:r>
              <w:rPr>
                <w:rFonts w:hAnsi="宋体" w:hint="eastAsia"/>
                <w:bCs/>
                <w:sz w:val="21"/>
                <w:szCs w:val="21"/>
              </w:rPr>
              <w:t>2、掌握暖通制冷、高低压配电、发电机组、UPS、直流电源、</w:t>
            </w:r>
            <w:proofErr w:type="gramStart"/>
            <w:r>
              <w:rPr>
                <w:rFonts w:hAnsi="宋体" w:hint="eastAsia"/>
                <w:bCs/>
                <w:sz w:val="21"/>
                <w:szCs w:val="21"/>
              </w:rPr>
              <w:t>动环监控</w:t>
            </w:r>
            <w:proofErr w:type="gramEnd"/>
            <w:r>
              <w:rPr>
                <w:rFonts w:hAnsi="宋体" w:hint="eastAsia"/>
                <w:bCs/>
                <w:sz w:val="21"/>
                <w:szCs w:val="21"/>
              </w:rPr>
              <w:t>、蓄电池等专业要求的相关专业知识；</w:t>
            </w:r>
          </w:p>
          <w:p w:rsidR="00E32EBA" w:rsidRDefault="00A00D7E">
            <w:pPr>
              <w:widowControl/>
              <w:adjustRightInd w:val="0"/>
              <w:snapToGrid w:val="0"/>
              <w:rPr>
                <w:rFonts w:hAnsi="宋体"/>
                <w:bCs/>
                <w:sz w:val="21"/>
                <w:szCs w:val="21"/>
              </w:rPr>
            </w:pPr>
            <w:r>
              <w:rPr>
                <w:rFonts w:hAnsi="宋体" w:hint="eastAsia"/>
                <w:bCs/>
                <w:sz w:val="21"/>
                <w:szCs w:val="21"/>
              </w:rPr>
              <w:t>4、具备良好的沟通和人际交往技能；</w:t>
            </w:r>
          </w:p>
          <w:p w:rsidR="00E32EBA" w:rsidRDefault="00A00D7E">
            <w:pPr>
              <w:widowControl/>
              <w:adjustRightInd w:val="0"/>
              <w:snapToGrid w:val="0"/>
              <w:rPr>
                <w:rFonts w:hAnsi="宋体" w:cs="宋体"/>
                <w:sz w:val="21"/>
                <w:szCs w:val="21"/>
              </w:rPr>
            </w:pPr>
            <w:r>
              <w:rPr>
                <w:rFonts w:hAnsi="宋体" w:hint="eastAsia"/>
                <w:bCs/>
                <w:sz w:val="21"/>
                <w:szCs w:val="21"/>
              </w:rPr>
              <w:t>5、具备相关专业证书，拥有AOS PMP证书者优先。</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lastRenderedPageBreak/>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电气工程师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数据中心配电专业工作管理，牵头负责配电方面应急预案编制，配合数据中心能耗（PUE）降低工作。负责配电专业维护，巡检计划制定，风险评估与实施结果评估，应急预案与知识库编写，问题解决，变更牵头实施；负责数据中心节能降耗方案制定及牵头实施。</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1、电气工程等相关专业毕业，3年以上供配电系统、UPS供电系统设计、现场实施及维护相关工作经验；</w:t>
            </w:r>
          </w:p>
          <w:p w:rsidR="00E32EBA" w:rsidRDefault="00A00D7E">
            <w:pPr>
              <w:widowControl/>
              <w:adjustRightInd w:val="0"/>
              <w:snapToGrid w:val="0"/>
              <w:rPr>
                <w:rFonts w:hAnsi="宋体"/>
                <w:bCs/>
                <w:sz w:val="21"/>
                <w:szCs w:val="21"/>
              </w:rPr>
            </w:pPr>
            <w:r>
              <w:rPr>
                <w:rFonts w:hAnsi="宋体" w:hint="eastAsia"/>
                <w:bCs/>
                <w:sz w:val="21"/>
                <w:szCs w:val="21"/>
              </w:rPr>
              <w:t>2、具有供电质量监测，供电监测采集点设置及监测采集器件部署的相关经验；</w:t>
            </w:r>
          </w:p>
          <w:p w:rsidR="00E32EBA" w:rsidRDefault="00A00D7E">
            <w:pPr>
              <w:widowControl/>
              <w:adjustRightInd w:val="0"/>
              <w:snapToGrid w:val="0"/>
              <w:rPr>
                <w:rFonts w:hAnsi="宋体"/>
                <w:bCs/>
                <w:sz w:val="21"/>
                <w:szCs w:val="21"/>
              </w:rPr>
            </w:pPr>
            <w:r>
              <w:rPr>
                <w:rFonts w:hAnsi="宋体" w:hint="eastAsia"/>
                <w:bCs/>
                <w:sz w:val="21"/>
                <w:szCs w:val="21"/>
              </w:rPr>
              <w:t>3、具有电气设备的系统设计能力，可根据需求选择保护器件、接线器件、电缆；绘制系统原理图、接线图及接线表；</w:t>
            </w:r>
          </w:p>
          <w:p w:rsidR="00E32EBA" w:rsidRDefault="00A00D7E">
            <w:pPr>
              <w:widowControl/>
              <w:adjustRightInd w:val="0"/>
              <w:snapToGrid w:val="0"/>
              <w:rPr>
                <w:rFonts w:hAnsi="宋体"/>
                <w:bCs/>
                <w:sz w:val="21"/>
                <w:szCs w:val="21"/>
              </w:rPr>
            </w:pPr>
            <w:r>
              <w:rPr>
                <w:rFonts w:hAnsi="宋体" w:hint="eastAsia"/>
                <w:bCs/>
                <w:sz w:val="21"/>
                <w:szCs w:val="21"/>
              </w:rPr>
              <w:t>4、熟悉电气系统相关技术规范、标准；</w:t>
            </w:r>
          </w:p>
          <w:p w:rsidR="00E32EBA" w:rsidRDefault="00A00D7E">
            <w:pPr>
              <w:widowControl/>
              <w:adjustRightInd w:val="0"/>
              <w:snapToGrid w:val="0"/>
              <w:rPr>
                <w:rFonts w:hAnsi="宋体"/>
                <w:bCs/>
                <w:sz w:val="21"/>
                <w:szCs w:val="21"/>
              </w:rPr>
            </w:pPr>
            <w:r>
              <w:rPr>
                <w:rFonts w:hAnsi="宋体" w:hint="eastAsia"/>
                <w:bCs/>
                <w:sz w:val="21"/>
                <w:szCs w:val="21"/>
              </w:rPr>
              <w:t>5、具有IDC数据中心电气系统维护管理、故障处理、技术方案拟定和实施经验者优先。</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2</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暖通工程师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数据中心暖通系统专业工作管理，负责数据中心能耗（PUE）降低工作，负责运行环境安全检查与整改。负责暖通专业维护，巡检计划制定，风险评估与实施结果评估，应急预案与知识库编写，问题解决，变更牵头实施；负责数据中心节能降耗方案制定及牵头实施。</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1、暖</w:t>
            </w:r>
            <w:proofErr w:type="gramStart"/>
            <w:r>
              <w:rPr>
                <w:rFonts w:hAnsi="宋体" w:hint="eastAsia"/>
                <w:bCs/>
                <w:sz w:val="21"/>
                <w:szCs w:val="21"/>
              </w:rPr>
              <w:t>通相关</w:t>
            </w:r>
            <w:proofErr w:type="gramEnd"/>
            <w:r>
              <w:rPr>
                <w:rFonts w:hAnsi="宋体" w:hint="eastAsia"/>
                <w:bCs/>
                <w:sz w:val="21"/>
                <w:szCs w:val="21"/>
              </w:rPr>
              <w:t>专业毕业，熟悉暖通专业相关国家标准及规范，具有3年以上暖</w:t>
            </w:r>
            <w:proofErr w:type="gramStart"/>
            <w:r>
              <w:rPr>
                <w:rFonts w:hAnsi="宋体" w:hint="eastAsia"/>
                <w:bCs/>
                <w:sz w:val="21"/>
                <w:szCs w:val="21"/>
              </w:rPr>
              <w:t>通相关</w:t>
            </w:r>
            <w:proofErr w:type="gramEnd"/>
            <w:r>
              <w:rPr>
                <w:rFonts w:hAnsi="宋体" w:hint="eastAsia"/>
                <w:bCs/>
                <w:sz w:val="21"/>
                <w:szCs w:val="21"/>
              </w:rPr>
              <w:t>工作经验；</w:t>
            </w:r>
          </w:p>
          <w:p w:rsidR="00E32EBA" w:rsidRDefault="00A00D7E">
            <w:pPr>
              <w:widowControl/>
              <w:adjustRightInd w:val="0"/>
              <w:snapToGrid w:val="0"/>
              <w:rPr>
                <w:rFonts w:hAnsi="宋体"/>
                <w:bCs/>
                <w:sz w:val="21"/>
                <w:szCs w:val="21"/>
              </w:rPr>
            </w:pPr>
            <w:r>
              <w:rPr>
                <w:rFonts w:hAnsi="宋体" w:hint="eastAsia"/>
                <w:bCs/>
                <w:sz w:val="21"/>
                <w:szCs w:val="21"/>
              </w:rPr>
              <w:t>2、熟悉大中型冷水机组（螺杆机、离心机、末端设备）的日常维护、保养；</w:t>
            </w:r>
          </w:p>
          <w:p w:rsidR="00E32EBA" w:rsidRDefault="00A00D7E">
            <w:pPr>
              <w:widowControl/>
              <w:adjustRightInd w:val="0"/>
              <w:snapToGrid w:val="0"/>
              <w:rPr>
                <w:rFonts w:hAnsi="宋体"/>
                <w:bCs/>
                <w:sz w:val="21"/>
                <w:szCs w:val="21"/>
              </w:rPr>
            </w:pPr>
            <w:r>
              <w:rPr>
                <w:rFonts w:hAnsi="宋体" w:hint="eastAsia"/>
                <w:bCs/>
                <w:sz w:val="21"/>
                <w:szCs w:val="21"/>
              </w:rPr>
              <w:t>3、具备独立判断暖通系统故障的能力并指导团队的能力,对暖通系统节能及管理方面有实际操作经验；</w:t>
            </w:r>
          </w:p>
          <w:p w:rsidR="00E32EBA" w:rsidRDefault="00A00D7E">
            <w:pPr>
              <w:widowControl/>
              <w:adjustRightInd w:val="0"/>
              <w:snapToGrid w:val="0"/>
              <w:rPr>
                <w:rFonts w:hAnsi="宋体"/>
                <w:bCs/>
                <w:sz w:val="21"/>
                <w:szCs w:val="21"/>
              </w:rPr>
            </w:pPr>
            <w:r>
              <w:rPr>
                <w:rFonts w:hAnsi="宋体" w:hint="eastAsia"/>
                <w:bCs/>
                <w:sz w:val="21"/>
                <w:szCs w:val="21"/>
              </w:rPr>
              <w:t>4、良好的口头与书面沟通、表达能力，能够组织制订标准操作手册SOP、维护操作MOP和应急预案等；</w:t>
            </w:r>
          </w:p>
          <w:p w:rsidR="00E32EBA" w:rsidRDefault="00A00D7E">
            <w:pPr>
              <w:widowControl/>
              <w:adjustRightInd w:val="0"/>
              <w:snapToGrid w:val="0"/>
              <w:rPr>
                <w:rFonts w:hAnsi="宋体"/>
                <w:bCs/>
                <w:sz w:val="21"/>
                <w:szCs w:val="21"/>
              </w:rPr>
            </w:pPr>
            <w:r>
              <w:rPr>
                <w:rFonts w:hAnsi="宋体" w:hint="eastAsia"/>
                <w:bCs/>
                <w:sz w:val="21"/>
                <w:szCs w:val="21"/>
              </w:rPr>
              <w:t>5、具备良好的管理协调供应商能力，工作主动，</w:t>
            </w:r>
            <w:r>
              <w:rPr>
                <w:rFonts w:hAnsi="宋体" w:hint="eastAsia"/>
                <w:bCs/>
                <w:sz w:val="21"/>
                <w:szCs w:val="21"/>
              </w:rPr>
              <w:lastRenderedPageBreak/>
              <w:t>能够承受较大的工作压力。</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lastRenderedPageBreak/>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2</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弱电消防系统工程师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负责数据</w:t>
            </w:r>
            <w:proofErr w:type="gramStart"/>
            <w:r>
              <w:rPr>
                <w:rFonts w:hAnsi="宋体" w:cs="宋体" w:hint="eastAsia"/>
                <w:kern w:val="0"/>
                <w:sz w:val="21"/>
                <w:szCs w:val="21"/>
              </w:rPr>
              <w:t>中心消防</w:t>
            </w:r>
            <w:proofErr w:type="gramEnd"/>
            <w:r>
              <w:rPr>
                <w:rFonts w:hAnsi="宋体" w:cs="宋体" w:hint="eastAsia"/>
                <w:kern w:val="0"/>
                <w:sz w:val="21"/>
                <w:szCs w:val="21"/>
              </w:rPr>
              <w:t>管理，</w:t>
            </w:r>
            <w:proofErr w:type="gramStart"/>
            <w:r>
              <w:rPr>
                <w:rFonts w:hAnsi="宋体" w:cs="宋体" w:hint="eastAsia"/>
                <w:kern w:val="0"/>
                <w:sz w:val="21"/>
                <w:szCs w:val="21"/>
              </w:rPr>
              <w:t>消控系统</w:t>
            </w:r>
            <w:proofErr w:type="gramEnd"/>
            <w:r>
              <w:rPr>
                <w:rFonts w:hAnsi="宋体" w:cs="宋体" w:hint="eastAsia"/>
                <w:kern w:val="0"/>
                <w:sz w:val="21"/>
                <w:szCs w:val="21"/>
              </w:rPr>
              <w:t>、监控系统、BA系统、门禁系统。巡检计划制定，风险评估与实施结果评估，应急预案与知识库编写，问题解决，变更牵头实施</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1、电子信息、计算机等相关专业毕业，具有3年以上相关工作经验；</w:t>
            </w:r>
          </w:p>
          <w:p w:rsidR="00E32EBA" w:rsidRDefault="00A00D7E">
            <w:pPr>
              <w:widowControl/>
              <w:adjustRightInd w:val="0"/>
              <w:snapToGrid w:val="0"/>
              <w:rPr>
                <w:rFonts w:hAnsi="宋体"/>
                <w:bCs/>
                <w:sz w:val="21"/>
                <w:szCs w:val="21"/>
              </w:rPr>
            </w:pPr>
            <w:r>
              <w:rPr>
                <w:rFonts w:hAnsi="宋体" w:hint="eastAsia"/>
                <w:bCs/>
                <w:sz w:val="21"/>
                <w:szCs w:val="21"/>
              </w:rPr>
              <w:t>2、熟悉国家、行业相关标准规范；</w:t>
            </w:r>
          </w:p>
          <w:p w:rsidR="00E32EBA" w:rsidRDefault="00A00D7E">
            <w:pPr>
              <w:widowControl/>
              <w:adjustRightInd w:val="0"/>
              <w:snapToGrid w:val="0"/>
              <w:rPr>
                <w:rFonts w:hAnsi="宋体"/>
                <w:bCs/>
                <w:sz w:val="21"/>
                <w:szCs w:val="21"/>
              </w:rPr>
            </w:pPr>
            <w:r>
              <w:rPr>
                <w:rFonts w:hAnsi="宋体" w:hint="eastAsia"/>
                <w:bCs/>
                <w:sz w:val="21"/>
                <w:szCs w:val="21"/>
              </w:rPr>
              <w:t>3、</w:t>
            </w:r>
            <w:proofErr w:type="gramStart"/>
            <w:r>
              <w:rPr>
                <w:rFonts w:hAnsi="宋体" w:hint="eastAsia"/>
                <w:bCs/>
                <w:sz w:val="21"/>
                <w:szCs w:val="21"/>
              </w:rPr>
              <w:t>具备动环系统</w:t>
            </w:r>
            <w:proofErr w:type="gramEnd"/>
            <w:r>
              <w:rPr>
                <w:rFonts w:hAnsi="宋体" w:hint="eastAsia"/>
                <w:bCs/>
                <w:sz w:val="21"/>
                <w:szCs w:val="21"/>
              </w:rPr>
              <w:t>、视频监控系统、门禁系统、</w:t>
            </w:r>
            <w:proofErr w:type="gramStart"/>
            <w:r>
              <w:rPr>
                <w:rFonts w:hAnsi="宋体" w:hint="eastAsia"/>
                <w:bCs/>
                <w:sz w:val="21"/>
                <w:szCs w:val="21"/>
              </w:rPr>
              <w:t>高压综保等</w:t>
            </w:r>
            <w:proofErr w:type="gramEnd"/>
            <w:r>
              <w:rPr>
                <w:rFonts w:hAnsi="宋体" w:hint="eastAsia"/>
                <w:bCs/>
                <w:sz w:val="21"/>
                <w:szCs w:val="21"/>
              </w:rPr>
              <w:t>系统的应急响应和故障处置工作能力；</w:t>
            </w:r>
          </w:p>
          <w:p w:rsidR="00E32EBA" w:rsidRDefault="00A00D7E">
            <w:pPr>
              <w:widowControl/>
              <w:adjustRightInd w:val="0"/>
              <w:snapToGrid w:val="0"/>
              <w:rPr>
                <w:rFonts w:hAnsi="宋体"/>
                <w:bCs/>
                <w:sz w:val="21"/>
                <w:szCs w:val="21"/>
              </w:rPr>
            </w:pPr>
            <w:r>
              <w:rPr>
                <w:rFonts w:hAnsi="宋体" w:hint="eastAsia"/>
                <w:bCs/>
                <w:sz w:val="21"/>
                <w:szCs w:val="21"/>
              </w:rPr>
              <w:t>4、具备参加系统设计、维护工作，并</w:t>
            </w:r>
            <w:proofErr w:type="gramStart"/>
            <w:r>
              <w:rPr>
                <w:rFonts w:hAnsi="宋体" w:hint="eastAsia"/>
                <w:bCs/>
                <w:sz w:val="21"/>
                <w:szCs w:val="21"/>
              </w:rPr>
              <w:t>对动环系统</w:t>
            </w:r>
            <w:proofErr w:type="gramEnd"/>
            <w:r>
              <w:rPr>
                <w:rFonts w:hAnsi="宋体" w:hint="eastAsia"/>
                <w:bCs/>
                <w:sz w:val="21"/>
                <w:szCs w:val="21"/>
              </w:rPr>
              <w:t>、视频监控系统、门禁系统、</w:t>
            </w:r>
            <w:proofErr w:type="gramStart"/>
            <w:r>
              <w:rPr>
                <w:rFonts w:hAnsi="宋体" w:hint="eastAsia"/>
                <w:bCs/>
                <w:sz w:val="21"/>
                <w:szCs w:val="21"/>
              </w:rPr>
              <w:t>高压综保等</w:t>
            </w:r>
            <w:proofErr w:type="gramEnd"/>
            <w:r>
              <w:rPr>
                <w:rFonts w:hAnsi="宋体" w:hint="eastAsia"/>
                <w:bCs/>
                <w:sz w:val="21"/>
                <w:szCs w:val="21"/>
              </w:rPr>
              <w:t>系统提出改进、完善意见和建议能力；</w:t>
            </w:r>
          </w:p>
          <w:p w:rsidR="00E32EBA" w:rsidRDefault="00A00D7E">
            <w:pPr>
              <w:widowControl/>
              <w:adjustRightInd w:val="0"/>
              <w:snapToGrid w:val="0"/>
              <w:rPr>
                <w:rFonts w:hAnsi="宋体"/>
                <w:bCs/>
                <w:sz w:val="21"/>
                <w:szCs w:val="21"/>
              </w:rPr>
            </w:pPr>
            <w:r>
              <w:rPr>
                <w:rFonts w:hAnsi="宋体" w:hint="eastAsia"/>
                <w:bCs/>
                <w:sz w:val="21"/>
                <w:szCs w:val="21"/>
              </w:rPr>
              <w:t>5、良好的团队合作和较强的执行能力。</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2</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技改工程师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负责数据中心场地整改、调优，针对运</w:t>
            </w:r>
            <w:proofErr w:type="gramStart"/>
            <w:r>
              <w:rPr>
                <w:rFonts w:hAnsi="宋体" w:cs="宋体" w:hint="eastAsia"/>
                <w:kern w:val="0"/>
                <w:sz w:val="21"/>
                <w:szCs w:val="21"/>
              </w:rPr>
              <w:t>维需求</w:t>
            </w:r>
            <w:proofErr w:type="gramEnd"/>
            <w:r>
              <w:rPr>
                <w:rFonts w:hAnsi="宋体" w:cs="宋体" w:hint="eastAsia"/>
                <w:kern w:val="0"/>
                <w:sz w:val="21"/>
                <w:szCs w:val="21"/>
              </w:rPr>
              <w:t>对各项设施设备实施调优；解决场地问题造成的运行故障，调度、分配及优化场地设施使用效率。负责牵头组织技改项目，改进数据中心运维效率。</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1、具有良好的文字功底；</w:t>
            </w:r>
          </w:p>
          <w:p w:rsidR="00E32EBA" w:rsidRDefault="00A00D7E">
            <w:pPr>
              <w:widowControl/>
              <w:adjustRightInd w:val="0"/>
              <w:snapToGrid w:val="0"/>
              <w:rPr>
                <w:rFonts w:hAnsi="宋体"/>
                <w:bCs/>
                <w:sz w:val="21"/>
                <w:szCs w:val="21"/>
              </w:rPr>
            </w:pPr>
            <w:r>
              <w:rPr>
                <w:rFonts w:hAnsi="宋体" w:hint="eastAsia"/>
                <w:bCs/>
                <w:sz w:val="21"/>
                <w:szCs w:val="21"/>
              </w:rPr>
              <w:t>2、能熟练使用各类电脑办公软件；</w:t>
            </w:r>
          </w:p>
          <w:p w:rsidR="00E32EBA" w:rsidRDefault="00A00D7E">
            <w:pPr>
              <w:widowControl/>
              <w:adjustRightInd w:val="0"/>
              <w:snapToGrid w:val="0"/>
              <w:rPr>
                <w:rFonts w:hAnsi="宋体"/>
                <w:bCs/>
                <w:sz w:val="21"/>
                <w:szCs w:val="21"/>
              </w:rPr>
            </w:pPr>
            <w:r>
              <w:rPr>
                <w:rFonts w:hAnsi="宋体" w:hint="eastAsia"/>
                <w:bCs/>
                <w:sz w:val="21"/>
                <w:szCs w:val="21"/>
              </w:rPr>
              <w:t>3、具有</w:t>
            </w:r>
            <w:proofErr w:type="gramStart"/>
            <w:r>
              <w:rPr>
                <w:rFonts w:hAnsi="宋体" w:hint="eastAsia"/>
                <w:bCs/>
                <w:sz w:val="21"/>
                <w:szCs w:val="21"/>
              </w:rPr>
              <w:t>有</w:t>
            </w:r>
            <w:proofErr w:type="gramEnd"/>
            <w:r>
              <w:rPr>
                <w:rFonts w:hAnsi="宋体" w:hint="eastAsia"/>
                <w:bCs/>
                <w:sz w:val="21"/>
                <w:szCs w:val="21"/>
              </w:rPr>
              <w:t>较强的服务意识和良好的沟通协调能力；</w:t>
            </w:r>
          </w:p>
          <w:p w:rsidR="00E32EBA" w:rsidRDefault="00A00D7E">
            <w:pPr>
              <w:widowControl/>
              <w:adjustRightInd w:val="0"/>
              <w:snapToGrid w:val="0"/>
              <w:rPr>
                <w:rFonts w:hAnsi="宋体"/>
                <w:bCs/>
                <w:sz w:val="21"/>
                <w:szCs w:val="21"/>
              </w:rPr>
            </w:pPr>
            <w:r>
              <w:rPr>
                <w:rFonts w:hAnsi="宋体" w:hint="eastAsia"/>
                <w:bCs/>
                <w:sz w:val="21"/>
                <w:szCs w:val="21"/>
              </w:rPr>
              <w:t>4、具有相关工作经验者优先。</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IT与交付工程师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客户基础设施类交付需求对接，解决方案以及交付方案编制，网络开通及综合布线管理，机房容量管理，设备上架管理。</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1、具有相关工作经验者优先；</w:t>
            </w:r>
          </w:p>
          <w:p w:rsidR="00E32EBA" w:rsidRDefault="00A00D7E">
            <w:pPr>
              <w:widowControl/>
              <w:adjustRightInd w:val="0"/>
              <w:snapToGrid w:val="0"/>
              <w:rPr>
                <w:rFonts w:hAnsi="宋体"/>
                <w:bCs/>
                <w:sz w:val="21"/>
                <w:szCs w:val="21"/>
              </w:rPr>
            </w:pPr>
            <w:r>
              <w:rPr>
                <w:rFonts w:hAnsi="宋体" w:hint="eastAsia"/>
                <w:bCs/>
                <w:sz w:val="21"/>
                <w:szCs w:val="21"/>
              </w:rPr>
              <w:t xml:space="preserve">2、掌握网络和服务器硬件的基本知识； </w:t>
            </w:r>
          </w:p>
          <w:p w:rsidR="00E32EBA" w:rsidRDefault="00A00D7E">
            <w:pPr>
              <w:widowControl/>
              <w:adjustRightInd w:val="0"/>
              <w:snapToGrid w:val="0"/>
              <w:rPr>
                <w:rFonts w:hAnsi="宋体"/>
                <w:bCs/>
                <w:sz w:val="21"/>
                <w:szCs w:val="21"/>
              </w:rPr>
            </w:pPr>
            <w:r>
              <w:rPr>
                <w:rFonts w:hAnsi="宋体" w:hint="eastAsia"/>
                <w:bCs/>
                <w:sz w:val="21"/>
                <w:szCs w:val="21"/>
              </w:rPr>
              <w:t xml:space="preserve">3、能够独立安装配置主流品牌服务器； </w:t>
            </w:r>
          </w:p>
          <w:p w:rsidR="00E32EBA" w:rsidRDefault="00A00D7E">
            <w:pPr>
              <w:widowControl/>
              <w:adjustRightInd w:val="0"/>
              <w:snapToGrid w:val="0"/>
              <w:rPr>
                <w:rFonts w:hAnsi="宋体"/>
                <w:bCs/>
                <w:sz w:val="21"/>
                <w:szCs w:val="21"/>
              </w:rPr>
            </w:pPr>
            <w:r>
              <w:rPr>
                <w:rFonts w:hAnsi="宋体" w:hint="eastAsia"/>
                <w:bCs/>
                <w:sz w:val="21"/>
                <w:szCs w:val="21"/>
              </w:rPr>
              <w:t xml:space="preserve">4、能够组织各类培训事宜，能够为客户提供课程培训； </w:t>
            </w:r>
          </w:p>
          <w:p w:rsidR="00E32EBA" w:rsidRDefault="00A00D7E">
            <w:pPr>
              <w:widowControl/>
              <w:adjustRightInd w:val="0"/>
              <w:snapToGrid w:val="0"/>
              <w:rPr>
                <w:rFonts w:hAnsi="宋体"/>
                <w:bCs/>
                <w:sz w:val="21"/>
                <w:szCs w:val="21"/>
              </w:rPr>
            </w:pPr>
            <w:r>
              <w:rPr>
                <w:rFonts w:hAnsi="宋体" w:hint="eastAsia"/>
                <w:bCs/>
                <w:sz w:val="21"/>
                <w:szCs w:val="21"/>
              </w:rPr>
              <w:t xml:space="preserve">5、熟练掌握软件项目实施的流程，能够制定项目实施计划，并合理推进项目，完成项目验收工作； </w:t>
            </w:r>
          </w:p>
          <w:p w:rsidR="00E32EBA" w:rsidRDefault="00A00D7E">
            <w:pPr>
              <w:widowControl/>
              <w:adjustRightInd w:val="0"/>
              <w:snapToGrid w:val="0"/>
              <w:rPr>
                <w:rFonts w:hAnsi="宋体"/>
                <w:bCs/>
                <w:sz w:val="21"/>
                <w:szCs w:val="21"/>
              </w:rPr>
            </w:pPr>
            <w:r>
              <w:rPr>
                <w:rFonts w:hAnsi="宋体" w:hint="eastAsia"/>
                <w:bCs/>
                <w:sz w:val="21"/>
                <w:szCs w:val="21"/>
              </w:rPr>
              <w:t>6、具备良好的沟通协调能力，能够与客户很好的沟通交流，能够适当的引导客户准确收集客户的相关想法和需求。</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资质与资料管</w:t>
            </w:r>
            <w:r>
              <w:rPr>
                <w:rFonts w:hAnsi="宋体" w:cs="宋体" w:hint="eastAsia"/>
                <w:kern w:val="0"/>
                <w:sz w:val="21"/>
                <w:szCs w:val="21"/>
              </w:rPr>
              <w:lastRenderedPageBreak/>
              <w:t>理员</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lastRenderedPageBreak/>
              <w:t>人员资质管理，运</w:t>
            </w:r>
            <w:proofErr w:type="gramStart"/>
            <w:r>
              <w:rPr>
                <w:rFonts w:hAnsi="宋体" w:cs="宋体" w:hint="eastAsia"/>
                <w:kern w:val="0"/>
                <w:sz w:val="21"/>
                <w:szCs w:val="21"/>
              </w:rPr>
              <w:t>维技术</w:t>
            </w:r>
            <w:proofErr w:type="gramEnd"/>
            <w:r>
              <w:rPr>
                <w:rFonts w:hAnsi="宋体" w:cs="宋体" w:hint="eastAsia"/>
                <w:kern w:val="0"/>
                <w:sz w:val="21"/>
                <w:szCs w:val="21"/>
              </w:rPr>
              <w:t>资料管理，综合流程办理，交付工作助理</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1、具备良好的文字功底；</w:t>
            </w:r>
          </w:p>
          <w:p w:rsidR="00E32EBA" w:rsidRDefault="00A00D7E">
            <w:pPr>
              <w:widowControl/>
              <w:adjustRightInd w:val="0"/>
              <w:snapToGrid w:val="0"/>
              <w:rPr>
                <w:rFonts w:hAnsi="宋体"/>
                <w:bCs/>
                <w:sz w:val="21"/>
                <w:szCs w:val="21"/>
              </w:rPr>
            </w:pPr>
            <w:r>
              <w:rPr>
                <w:rFonts w:hAnsi="宋体" w:hint="eastAsia"/>
                <w:bCs/>
                <w:sz w:val="21"/>
                <w:szCs w:val="21"/>
              </w:rPr>
              <w:t>2、能熟练使用各类电脑办公软件；</w:t>
            </w:r>
          </w:p>
          <w:p w:rsidR="00E32EBA" w:rsidRDefault="00A00D7E">
            <w:pPr>
              <w:widowControl/>
              <w:adjustRightInd w:val="0"/>
              <w:snapToGrid w:val="0"/>
              <w:rPr>
                <w:rFonts w:hAnsi="宋体"/>
                <w:bCs/>
                <w:sz w:val="21"/>
                <w:szCs w:val="21"/>
              </w:rPr>
            </w:pPr>
            <w:r>
              <w:rPr>
                <w:rFonts w:hAnsi="宋体" w:hint="eastAsia"/>
                <w:bCs/>
                <w:sz w:val="21"/>
                <w:szCs w:val="21"/>
              </w:rPr>
              <w:lastRenderedPageBreak/>
              <w:t>3、具有较强的服务意识和良好的沟通协调能力；</w:t>
            </w:r>
          </w:p>
          <w:p w:rsidR="00E32EBA" w:rsidRDefault="00A00D7E">
            <w:pPr>
              <w:widowControl/>
              <w:adjustRightInd w:val="0"/>
              <w:snapToGrid w:val="0"/>
              <w:rPr>
                <w:rFonts w:hAnsi="宋体"/>
                <w:bCs/>
                <w:sz w:val="21"/>
                <w:szCs w:val="21"/>
              </w:rPr>
            </w:pPr>
            <w:r>
              <w:rPr>
                <w:rFonts w:hAnsi="宋体" w:hint="eastAsia"/>
                <w:bCs/>
                <w:sz w:val="21"/>
                <w:szCs w:val="21"/>
              </w:rPr>
              <w:t>4、具有相关工作经验者优先。</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lastRenderedPageBreak/>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网络工程师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负责网络资源规划，网络管理制度建立，网络分配方案制定，日常维护管理，以及客户的网络交付流程制定与实施管理</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1、通信、计算机等相关专业毕业，具有3年以上相关工作经验；</w:t>
            </w:r>
          </w:p>
          <w:p w:rsidR="00E32EBA" w:rsidRDefault="00A00D7E">
            <w:pPr>
              <w:widowControl/>
              <w:adjustRightInd w:val="0"/>
              <w:snapToGrid w:val="0"/>
              <w:rPr>
                <w:rFonts w:hAnsi="宋体"/>
                <w:bCs/>
                <w:sz w:val="21"/>
                <w:szCs w:val="21"/>
              </w:rPr>
            </w:pPr>
            <w:r>
              <w:rPr>
                <w:rFonts w:hAnsi="宋体" w:hint="eastAsia"/>
                <w:bCs/>
                <w:sz w:val="21"/>
                <w:szCs w:val="21"/>
              </w:rPr>
              <w:t>2、熟练掌握路由、MPLS、网络安全、WLAN相关技术；</w:t>
            </w:r>
          </w:p>
          <w:p w:rsidR="00E32EBA" w:rsidRDefault="00A00D7E">
            <w:pPr>
              <w:widowControl/>
              <w:adjustRightInd w:val="0"/>
              <w:snapToGrid w:val="0"/>
              <w:rPr>
                <w:rFonts w:hAnsi="宋体"/>
                <w:bCs/>
                <w:sz w:val="21"/>
                <w:szCs w:val="21"/>
              </w:rPr>
            </w:pPr>
            <w:r>
              <w:rPr>
                <w:rFonts w:hAnsi="宋体" w:hint="eastAsia"/>
                <w:bCs/>
                <w:sz w:val="21"/>
                <w:szCs w:val="21"/>
              </w:rPr>
              <w:t>3、具备大、中型企业网络交付与维护经验，有云数据中心网络交付经验优先；</w:t>
            </w:r>
          </w:p>
          <w:p w:rsidR="00E32EBA" w:rsidRDefault="00A00D7E">
            <w:pPr>
              <w:widowControl/>
              <w:adjustRightInd w:val="0"/>
              <w:snapToGrid w:val="0"/>
              <w:rPr>
                <w:rFonts w:hAnsi="宋体"/>
                <w:bCs/>
                <w:sz w:val="21"/>
                <w:szCs w:val="21"/>
              </w:rPr>
            </w:pPr>
            <w:r>
              <w:rPr>
                <w:rFonts w:hAnsi="宋体" w:hint="eastAsia"/>
                <w:bCs/>
                <w:sz w:val="21"/>
                <w:szCs w:val="21"/>
              </w:rPr>
              <w:t>4、熟练掌握IP业界主流设备供应商路由器、交换机等设备硬件结构、软件规格和配置方式；5、拥有网络产品相关的技术支持、规划设计、网络优化、测试等工作经验。</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安全工程师</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负责执行IP资源管理，实施日常网络维护，IP网络线路建设，客户网络服务交付。</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1、具有5年以上数据中心或相关行业网络维护工作经验；</w:t>
            </w:r>
          </w:p>
          <w:p w:rsidR="00E32EBA" w:rsidRDefault="00A00D7E">
            <w:pPr>
              <w:widowControl/>
              <w:adjustRightInd w:val="0"/>
              <w:snapToGrid w:val="0"/>
              <w:rPr>
                <w:rFonts w:hAnsi="宋体"/>
                <w:bCs/>
                <w:sz w:val="21"/>
                <w:szCs w:val="21"/>
              </w:rPr>
            </w:pPr>
            <w:r>
              <w:rPr>
                <w:rFonts w:hAnsi="宋体" w:hint="eastAsia"/>
                <w:bCs/>
                <w:sz w:val="21"/>
                <w:szCs w:val="21"/>
              </w:rPr>
              <w:t>2、有数据安全项目经验或网络管理经验；</w:t>
            </w:r>
          </w:p>
          <w:p w:rsidR="00E32EBA" w:rsidRDefault="00A00D7E">
            <w:pPr>
              <w:widowControl/>
              <w:adjustRightInd w:val="0"/>
              <w:snapToGrid w:val="0"/>
              <w:rPr>
                <w:rFonts w:hAnsi="宋体"/>
                <w:bCs/>
                <w:sz w:val="21"/>
                <w:szCs w:val="21"/>
              </w:rPr>
            </w:pPr>
            <w:r>
              <w:rPr>
                <w:rFonts w:hAnsi="宋体" w:hint="eastAsia"/>
                <w:bCs/>
                <w:sz w:val="21"/>
                <w:szCs w:val="21"/>
              </w:rPr>
              <w:t xml:space="preserve">3、熟悉信息安全基本原理，了解主流安全技术；  </w:t>
            </w:r>
            <w:r>
              <w:rPr>
                <w:rFonts w:hAnsi="宋体" w:hint="eastAsia"/>
                <w:bCs/>
                <w:sz w:val="21"/>
                <w:szCs w:val="21"/>
              </w:rPr>
              <w:br/>
              <w:t>4、良好的数据敏感度，了解大数据相关的基础知识。</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2</w:t>
            </w:r>
          </w:p>
        </w:tc>
      </w:tr>
      <w:tr w:rsidR="00E32EBA">
        <w:trPr>
          <w:trHeight w:val="20"/>
        </w:trPr>
        <w:tc>
          <w:tcPr>
            <w:tcW w:w="265" w:type="pct"/>
            <w:vMerge w:val="restar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运</w:t>
            </w:r>
            <w:proofErr w:type="gramStart"/>
            <w:r>
              <w:rPr>
                <w:rFonts w:hAnsi="宋体" w:cs="宋体" w:hint="eastAsia"/>
                <w:kern w:val="0"/>
                <w:sz w:val="21"/>
                <w:szCs w:val="21"/>
              </w:rPr>
              <w:t>维管理</w:t>
            </w:r>
            <w:proofErr w:type="gramEnd"/>
            <w:r>
              <w:rPr>
                <w:rFonts w:hAnsi="宋体" w:cs="宋体" w:hint="eastAsia"/>
                <w:kern w:val="0"/>
                <w:sz w:val="21"/>
                <w:szCs w:val="21"/>
              </w:rPr>
              <w:t>中心</w:t>
            </w:r>
          </w:p>
        </w:tc>
        <w:tc>
          <w:tcPr>
            <w:tcW w:w="276"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主要职责</w:t>
            </w:r>
          </w:p>
        </w:tc>
        <w:tc>
          <w:tcPr>
            <w:tcW w:w="2295" w:type="pct"/>
            <w:gridSpan w:val="2"/>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负责运</w:t>
            </w:r>
            <w:proofErr w:type="gramStart"/>
            <w:r>
              <w:rPr>
                <w:rFonts w:hAnsi="宋体" w:cs="宋体" w:hint="eastAsia"/>
                <w:kern w:val="0"/>
                <w:sz w:val="21"/>
                <w:szCs w:val="21"/>
              </w:rPr>
              <w:t>维管理</w:t>
            </w:r>
            <w:proofErr w:type="gramEnd"/>
            <w:r>
              <w:rPr>
                <w:rFonts w:hAnsi="宋体" w:cs="宋体" w:hint="eastAsia"/>
                <w:kern w:val="0"/>
                <w:sz w:val="21"/>
                <w:szCs w:val="21"/>
              </w:rPr>
              <w:t>体系建设与优化管理，运维认证工作管理，技术文档与技术合同管理，外包服务</w:t>
            </w:r>
            <w:proofErr w:type="gramStart"/>
            <w:r>
              <w:rPr>
                <w:rFonts w:hAnsi="宋体" w:cs="宋体" w:hint="eastAsia"/>
                <w:kern w:val="0"/>
                <w:sz w:val="21"/>
                <w:szCs w:val="21"/>
              </w:rPr>
              <w:t>商管理</w:t>
            </w:r>
            <w:proofErr w:type="gramEnd"/>
            <w:r>
              <w:rPr>
                <w:rFonts w:hAnsi="宋体" w:cs="宋体" w:hint="eastAsia"/>
                <w:kern w:val="0"/>
                <w:sz w:val="21"/>
                <w:szCs w:val="21"/>
              </w:rPr>
              <w:t>与考核，服务级别管理，风险管理体系建设与风险管理，业务连续性管理，人员资质与证书管理，技术培训管理</w:t>
            </w:r>
          </w:p>
        </w:tc>
        <w:tc>
          <w:tcPr>
            <w:tcW w:w="1587" w:type="pct"/>
            <w:vAlign w:val="center"/>
          </w:tcPr>
          <w:p w:rsidR="00E32EBA" w:rsidRDefault="00E32EBA">
            <w:pPr>
              <w:widowControl/>
              <w:adjustRightInd w:val="0"/>
              <w:snapToGrid w:val="0"/>
              <w:rPr>
                <w:rFonts w:hAnsi="宋体"/>
                <w:bCs/>
                <w:sz w:val="21"/>
                <w:szCs w:val="21"/>
              </w:rPr>
            </w:pPr>
          </w:p>
        </w:tc>
        <w:tc>
          <w:tcPr>
            <w:tcW w:w="293" w:type="pct"/>
            <w:vAlign w:val="center"/>
          </w:tcPr>
          <w:p w:rsidR="00E32EBA" w:rsidRDefault="00E32EBA">
            <w:pPr>
              <w:widowControl/>
              <w:adjustRightInd w:val="0"/>
              <w:snapToGrid w:val="0"/>
              <w:jc w:val="center"/>
              <w:rPr>
                <w:rFonts w:hAnsi="宋体"/>
                <w:bCs/>
                <w:sz w:val="21"/>
                <w:szCs w:val="21"/>
              </w:rPr>
            </w:pPr>
          </w:p>
        </w:tc>
        <w:tc>
          <w:tcPr>
            <w:tcW w:w="284" w:type="pct"/>
            <w:vAlign w:val="center"/>
          </w:tcPr>
          <w:p w:rsidR="00E32EBA" w:rsidRDefault="00E32EBA">
            <w:pPr>
              <w:widowControl/>
              <w:adjustRightInd w:val="0"/>
              <w:snapToGrid w:val="0"/>
              <w:jc w:val="center"/>
              <w:rPr>
                <w:rFonts w:hAnsi="宋体"/>
                <w:bCs/>
                <w:sz w:val="21"/>
                <w:szCs w:val="21"/>
              </w:rPr>
            </w:pP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600" w:type="pct"/>
            <w:gridSpan w:val="2"/>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服务主管</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负责运</w:t>
            </w:r>
            <w:proofErr w:type="gramStart"/>
            <w:r>
              <w:rPr>
                <w:rFonts w:hAnsi="宋体" w:cs="宋体" w:hint="eastAsia"/>
                <w:kern w:val="0"/>
                <w:sz w:val="21"/>
                <w:szCs w:val="21"/>
              </w:rPr>
              <w:t>维管理</w:t>
            </w:r>
            <w:proofErr w:type="gramEnd"/>
            <w:r>
              <w:rPr>
                <w:rFonts w:hAnsi="宋体" w:cs="宋体" w:hint="eastAsia"/>
                <w:kern w:val="0"/>
                <w:sz w:val="21"/>
                <w:szCs w:val="21"/>
              </w:rPr>
              <w:t>体系建设与优化管理及运维认证管理工作；负责建立与运维服务相适应的质量管理方法或制度，并得到应用；负责建立内部审核改进服务，策划内部审核评估，明确审核评估团队及审核周期，并明确审核评估计划的覆盖范围。</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1、熟悉国内外主流运</w:t>
            </w:r>
            <w:proofErr w:type="gramStart"/>
            <w:r>
              <w:rPr>
                <w:rFonts w:hAnsi="宋体" w:hint="eastAsia"/>
                <w:bCs/>
                <w:sz w:val="21"/>
                <w:szCs w:val="21"/>
              </w:rPr>
              <w:t>维管理</w:t>
            </w:r>
            <w:proofErr w:type="gramEnd"/>
            <w:r>
              <w:rPr>
                <w:rFonts w:hAnsi="宋体" w:hint="eastAsia"/>
                <w:bCs/>
                <w:sz w:val="21"/>
                <w:szCs w:val="21"/>
              </w:rPr>
              <w:t>体系；</w:t>
            </w:r>
          </w:p>
          <w:p w:rsidR="00E32EBA" w:rsidRDefault="00A00D7E">
            <w:pPr>
              <w:widowControl/>
              <w:adjustRightInd w:val="0"/>
              <w:snapToGrid w:val="0"/>
              <w:rPr>
                <w:rFonts w:hAnsi="宋体"/>
                <w:bCs/>
                <w:sz w:val="21"/>
                <w:szCs w:val="21"/>
              </w:rPr>
            </w:pPr>
            <w:r>
              <w:rPr>
                <w:rFonts w:hAnsi="宋体" w:hint="eastAsia"/>
                <w:bCs/>
                <w:sz w:val="21"/>
                <w:szCs w:val="21"/>
              </w:rPr>
              <w:t>2、研究跟踪数据中心的发展趋势，能对数据中心的管理和升级提出相关建议；</w:t>
            </w:r>
          </w:p>
          <w:p w:rsidR="00E32EBA" w:rsidRDefault="00A00D7E">
            <w:pPr>
              <w:widowControl/>
              <w:adjustRightInd w:val="0"/>
              <w:snapToGrid w:val="0"/>
              <w:rPr>
                <w:rFonts w:hAnsi="宋体"/>
                <w:bCs/>
                <w:sz w:val="21"/>
                <w:szCs w:val="21"/>
              </w:rPr>
            </w:pPr>
            <w:r>
              <w:rPr>
                <w:rFonts w:hAnsi="宋体" w:hint="eastAsia"/>
                <w:bCs/>
                <w:sz w:val="21"/>
                <w:szCs w:val="21"/>
              </w:rPr>
              <w:t>3、具有5年以上相关工作经验。</w:t>
            </w:r>
          </w:p>
        </w:tc>
        <w:tc>
          <w:tcPr>
            <w:tcW w:w="293" w:type="pct"/>
            <w:vAlign w:val="center"/>
          </w:tcPr>
          <w:p w:rsidR="00E32EBA" w:rsidRDefault="00A00D7E">
            <w:pPr>
              <w:widowControl/>
              <w:adjustRightInd w:val="0"/>
              <w:snapToGrid w:val="0"/>
              <w:jc w:val="center"/>
              <w:rPr>
                <w:rFonts w:hAnsi="宋体"/>
                <w:bCs/>
                <w:sz w:val="21"/>
                <w:szCs w:val="21"/>
              </w:rPr>
            </w:pPr>
            <w:r>
              <w:rPr>
                <w:rFonts w:hAnsi="宋体" w:hint="eastAsia"/>
                <w:bCs/>
                <w:sz w:val="21"/>
                <w:szCs w:val="21"/>
              </w:rPr>
              <w:t>5*8</w:t>
            </w:r>
          </w:p>
        </w:tc>
        <w:tc>
          <w:tcPr>
            <w:tcW w:w="284" w:type="pct"/>
            <w:vAlign w:val="center"/>
          </w:tcPr>
          <w:p w:rsidR="00E32EBA" w:rsidRDefault="00A00D7E">
            <w:pPr>
              <w:widowControl/>
              <w:adjustRightInd w:val="0"/>
              <w:snapToGrid w:val="0"/>
              <w:jc w:val="center"/>
              <w:rPr>
                <w:rFonts w:hAnsi="宋体"/>
                <w:bCs/>
                <w:sz w:val="21"/>
                <w:szCs w:val="21"/>
              </w:rPr>
            </w:pPr>
            <w:r>
              <w:rPr>
                <w:rFonts w:hAnsi="宋体"/>
                <w:bCs/>
                <w:sz w:val="21"/>
                <w:szCs w:val="21"/>
              </w:rPr>
              <w:t>1</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运维管</w:t>
            </w:r>
            <w:r>
              <w:rPr>
                <w:rFonts w:hAnsi="宋体" w:cs="宋体" w:hint="eastAsia"/>
                <w:kern w:val="0"/>
                <w:sz w:val="21"/>
                <w:szCs w:val="21"/>
              </w:rPr>
              <w:lastRenderedPageBreak/>
              <w:t>理员</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lastRenderedPageBreak/>
              <w:t>牵头ISO20000、ISO27001、M&amp;O流程体系建设，牵头编制</w:t>
            </w:r>
            <w:r>
              <w:rPr>
                <w:rFonts w:hAnsi="宋体" w:cs="宋体" w:hint="eastAsia"/>
                <w:kern w:val="0"/>
                <w:sz w:val="21"/>
                <w:szCs w:val="21"/>
              </w:rPr>
              <w:lastRenderedPageBreak/>
              <w:t>SOP，MOP，EOP，SCP，并负责存档。流程执行情况检查，运</w:t>
            </w:r>
            <w:proofErr w:type="gramStart"/>
            <w:r>
              <w:rPr>
                <w:rFonts w:hAnsi="宋体" w:cs="宋体" w:hint="eastAsia"/>
                <w:kern w:val="0"/>
                <w:sz w:val="21"/>
                <w:szCs w:val="21"/>
              </w:rPr>
              <w:t>维管理</w:t>
            </w:r>
            <w:proofErr w:type="gramEnd"/>
            <w:r>
              <w:rPr>
                <w:rFonts w:hAnsi="宋体" w:cs="宋体" w:hint="eastAsia"/>
                <w:kern w:val="0"/>
                <w:sz w:val="21"/>
                <w:szCs w:val="21"/>
              </w:rPr>
              <w:t>绩效考核。外包服务商与合同管理，服务级别管理，数据中心风险管理，业务连续性管理。预算与核算管理。</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lastRenderedPageBreak/>
              <w:t>1、熟练掌握数据中心维护工作流程；</w:t>
            </w:r>
          </w:p>
          <w:p w:rsidR="00E32EBA" w:rsidRDefault="00A00D7E">
            <w:pPr>
              <w:widowControl/>
              <w:adjustRightInd w:val="0"/>
              <w:snapToGrid w:val="0"/>
              <w:rPr>
                <w:rFonts w:hAnsi="宋体"/>
                <w:bCs/>
                <w:sz w:val="21"/>
                <w:szCs w:val="21"/>
              </w:rPr>
            </w:pPr>
            <w:r>
              <w:rPr>
                <w:rFonts w:hAnsi="宋体" w:hint="eastAsia"/>
                <w:bCs/>
                <w:sz w:val="21"/>
                <w:szCs w:val="21"/>
              </w:rPr>
              <w:lastRenderedPageBreak/>
              <w:t>2、熟练掌握常用办公软件的使用、操作，具备良好的文档编辑功底；</w:t>
            </w:r>
          </w:p>
          <w:p w:rsidR="00E32EBA" w:rsidRDefault="00A00D7E">
            <w:pPr>
              <w:widowControl/>
              <w:adjustRightInd w:val="0"/>
              <w:snapToGrid w:val="0"/>
              <w:rPr>
                <w:rFonts w:hAnsi="宋体"/>
                <w:bCs/>
                <w:sz w:val="21"/>
                <w:szCs w:val="21"/>
              </w:rPr>
            </w:pPr>
            <w:r>
              <w:rPr>
                <w:rFonts w:hAnsi="宋体" w:hint="eastAsia"/>
                <w:bCs/>
                <w:sz w:val="21"/>
                <w:szCs w:val="21"/>
              </w:rPr>
              <w:t>3、具备良好的团队合作和较强的执行能力；</w:t>
            </w:r>
          </w:p>
          <w:p w:rsidR="00E32EBA" w:rsidRDefault="00A00D7E">
            <w:pPr>
              <w:widowControl/>
              <w:adjustRightInd w:val="0"/>
              <w:snapToGrid w:val="0"/>
              <w:rPr>
                <w:rFonts w:hAnsi="宋体"/>
                <w:bCs/>
                <w:sz w:val="21"/>
                <w:szCs w:val="21"/>
              </w:rPr>
            </w:pPr>
            <w:r>
              <w:rPr>
                <w:rFonts w:hAnsi="宋体" w:hint="eastAsia"/>
                <w:bCs/>
                <w:sz w:val="21"/>
                <w:szCs w:val="21"/>
              </w:rPr>
              <w:t>4、具有相关工作经验者优先；</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lastRenderedPageBreak/>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hint="eastAsia"/>
                <w:sz w:val="21"/>
                <w:szCs w:val="21"/>
              </w:rPr>
              <w:t>2</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容量与资产配置管理员</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负责配置管理工作，发起配置审计，负责配置管理报告发布。制定容量计划，对接业务需求</w:t>
            </w:r>
            <w:proofErr w:type="gramStart"/>
            <w:r>
              <w:rPr>
                <w:rFonts w:hAnsi="宋体" w:cs="宋体" w:hint="eastAsia"/>
                <w:kern w:val="0"/>
                <w:sz w:val="21"/>
                <w:szCs w:val="21"/>
              </w:rPr>
              <w:t>作出</w:t>
            </w:r>
            <w:proofErr w:type="gramEnd"/>
            <w:r>
              <w:rPr>
                <w:rFonts w:hAnsi="宋体" w:cs="宋体" w:hint="eastAsia"/>
                <w:kern w:val="0"/>
                <w:sz w:val="21"/>
                <w:szCs w:val="21"/>
              </w:rPr>
              <w:t>资源供给方案。</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1、具备用户意识和换位思考能力，能够充分理解业务部门的核心需求；</w:t>
            </w:r>
          </w:p>
          <w:p w:rsidR="00E32EBA" w:rsidRDefault="00A00D7E">
            <w:pPr>
              <w:widowControl/>
              <w:adjustRightInd w:val="0"/>
              <w:snapToGrid w:val="0"/>
              <w:rPr>
                <w:rFonts w:hAnsi="宋体"/>
                <w:bCs/>
                <w:sz w:val="21"/>
                <w:szCs w:val="21"/>
              </w:rPr>
            </w:pPr>
            <w:r>
              <w:rPr>
                <w:rFonts w:hAnsi="宋体" w:hint="eastAsia"/>
                <w:bCs/>
                <w:sz w:val="21"/>
                <w:szCs w:val="21"/>
              </w:rPr>
              <w:t>2、具备良好的逻辑思维能力、分析能力以及信息搜集能力，善于协调和利用各类资源解决问题；</w:t>
            </w:r>
          </w:p>
          <w:p w:rsidR="00E32EBA" w:rsidRDefault="00A00D7E">
            <w:pPr>
              <w:widowControl/>
              <w:adjustRightInd w:val="0"/>
              <w:snapToGrid w:val="0"/>
              <w:rPr>
                <w:rFonts w:hAnsi="宋体"/>
                <w:bCs/>
                <w:sz w:val="21"/>
                <w:szCs w:val="21"/>
              </w:rPr>
            </w:pPr>
            <w:r>
              <w:rPr>
                <w:rFonts w:hAnsi="宋体" w:hint="eastAsia"/>
                <w:bCs/>
                <w:sz w:val="21"/>
                <w:szCs w:val="21"/>
              </w:rPr>
              <w:t>3、工作积极主动，具备良好的团队协作精神、高度的责任心和优秀的执行力；</w:t>
            </w:r>
          </w:p>
          <w:p w:rsidR="00E32EBA" w:rsidRDefault="00A00D7E">
            <w:pPr>
              <w:widowControl/>
              <w:adjustRightInd w:val="0"/>
              <w:snapToGrid w:val="0"/>
              <w:rPr>
                <w:rFonts w:hAnsi="宋体"/>
                <w:bCs/>
                <w:sz w:val="21"/>
                <w:szCs w:val="21"/>
              </w:rPr>
            </w:pPr>
            <w:r>
              <w:rPr>
                <w:rFonts w:hAnsi="宋体" w:hint="eastAsia"/>
                <w:bCs/>
                <w:sz w:val="21"/>
                <w:szCs w:val="21"/>
              </w:rPr>
              <w:t>4、善于沟通，有较强的主动服务意识，处事细致灵活；</w:t>
            </w:r>
          </w:p>
          <w:p w:rsidR="00E32EBA" w:rsidRDefault="00A00D7E">
            <w:pPr>
              <w:widowControl/>
              <w:adjustRightInd w:val="0"/>
              <w:snapToGrid w:val="0"/>
              <w:rPr>
                <w:rFonts w:hAnsi="宋体"/>
                <w:bCs/>
                <w:sz w:val="21"/>
                <w:szCs w:val="21"/>
              </w:rPr>
            </w:pPr>
            <w:r>
              <w:rPr>
                <w:rFonts w:hAnsi="宋体" w:hint="eastAsia"/>
                <w:bCs/>
                <w:sz w:val="21"/>
                <w:szCs w:val="21"/>
              </w:rPr>
              <w:t>5、具有相关工作经验者优先；</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sz w:val="21"/>
                <w:szCs w:val="21"/>
              </w:rPr>
              <w:t>2</w:t>
            </w:r>
          </w:p>
        </w:tc>
      </w:tr>
      <w:tr w:rsidR="00E32EBA">
        <w:trPr>
          <w:trHeight w:val="20"/>
        </w:trPr>
        <w:tc>
          <w:tcPr>
            <w:tcW w:w="265" w:type="pct"/>
            <w:vMerge/>
            <w:vAlign w:val="center"/>
          </w:tcPr>
          <w:p w:rsidR="00E32EBA" w:rsidRDefault="00E32EBA">
            <w:pPr>
              <w:widowControl/>
              <w:adjustRightInd w:val="0"/>
              <w:snapToGrid w:val="0"/>
              <w:jc w:val="center"/>
              <w:rPr>
                <w:rFonts w:hAnsi="宋体" w:cs="宋体"/>
                <w:kern w:val="0"/>
                <w:sz w:val="21"/>
                <w:szCs w:val="21"/>
              </w:rPr>
            </w:pPr>
          </w:p>
        </w:tc>
        <w:tc>
          <w:tcPr>
            <w:tcW w:w="276" w:type="pct"/>
            <w:vAlign w:val="center"/>
          </w:tcPr>
          <w:p w:rsidR="00E32EBA" w:rsidRDefault="00E32EBA">
            <w:pPr>
              <w:widowControl/>
              <w:adjustRightInd w:val="0"/>
              <w:snapToGrid w:val="0"/>
              <w:jc w:val="center"/>
              <w:rPr>
                <w:rFonts w:hAnsi="宋体" w:cs="宋体"/>
                <w:kern w:val="0"/>
                <w:sz w:val="21"/>
                <w:szCs w:val="21"/>
              </w:rPr>
            </w:pPr>
          </w:p>
        </w:tc>
        <w:tc>
          <w:tcPr>
            <w:tcW w:w="324"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风险管理员</w:t>
            </w:r>
          </w:p>
        </w:tc>
        <w:tc>
          <w:tcPr>
            <w:tcW w:w="1971" w:type="pct"/>
            <w:vAlign w:val="center"/>
          </w:tcPr>
          <w:p w:rsidR="00E32EBA" w:rsidRDefault="00A00D7E">
            <w:pPr>
              <w:widowControl/>
              <w:adjustRightInd w:val="0"/>
              <w:snapToGrid w:val="0"/>
              <w:rPr>
                <w:rFonts w:hAnsi="宋体" w:cs="宋体"/>
                <w:kern w:val="0"/>
                <w:sz w:val="21"/>
                <w:szCs w:val="21"/>
              </w:rPr>
            </w:pPr>
            <w:r>
              <w:rPr>
                <w:rFonts w:hAnsi="宋体" w:cs="宋体" w:hint="eastAsia"/>
                <w:kern w:val="0"/>
                <w:sz w:val="21"/>
                <w:szCs w:val="21"/>
              </w:rPr>
              <w:t>负责风险识别，分类与管控，负责制定连续性计划，牵头执行并检查改进。</w:t>
            </w:r>
          </w:p>
        </w:tc>
        <w:tc>
          <w:tcPr>
            <w:tcW w:w="1587" w:type="pct"/>
            <w:vAlign w:val="center"/>
          </w:tcPr>
          <w:p w:rsidR="00E32EBA" w:rsidRDefault="00A00D7E">
            <w:pPr>
              <w:widowControl/>
              <w:adjustRightInd w:val="0"/>
              <w:snapToGrid w:val="0"/>
              <w:rPr>
                <w:rFonts w:hAnsi="宋体"/>
                <w:bCs/>
                <w:sz w:val="21"/>
                <w:szCs w:val="21"/>
              </w:rPr>
            </w:pPr>
            <w:r>
              <w:rPr>
                <w:rFonts w:hAnsi="宋体" w:hint="eastAsia"/>
                <w:bCs/>
                <w:sz w:val="21"/>
                <w:szCs w:val="21"/>
              </w:rPr>
              <w:t>1、对风险管理、安全评估等方面有一定的理论基础和实践经验，了解数据中心相关安全检查规范；</w:t>
            </w:r>
          </w:p>
          <w:p w:rsidR="00E32EBA" w:rsidRDefault="00A00D7E">
            <w:pPr>
              <w:widowControl/>
              <w:adjustRightInd w:val="0"/>
              <w:snapToGrid w:val="0"/>
              <w:rPr>
                <w:rFonts w:hAnsi="宋体"/>
                <w:bCs/>
                <w:sz w:val="21"/>
                <w:szCs w:val="21"/>
              </w:rPr>
            </w:pPr>
            <w:r>
              <w:rPr>
                <w:rFonts w:hAnsi="宋体" w:hint="eastAsia"/>
                <w:bCs/>
                <w:sz w:val="21"/>
                <w:szCs w:val="21"/>
              </w:rPr>
              <w:t>2、熟悉信息系统安全检查方法和流程，具有独立开展信息安全风险检查和制定信息安全风险管理规范的能力；</w:t>
            </w:r>
          </w:p>
          <w:p w:rsidR="00E32EBA" w:rsidRDefault="00A00D7E">
            <w:pPr>
              <w:widowControl/>
              <w:adjustRightInd w:val="0"/>
              <w:snapToGrid w:val="0"/>
              <w:rPr>
                <w:rFonts w:hAnsi="宋体"/>
                <w:bCs/>
                <w:sz w:val="21"/>
                <w:szCs w:val="21"/>
              </w:rPr>
            </w:pPr>
            <w:r>
              <w:rPr>
                <w:rFonts w:hAnsi="宋体" w:hint="eastAsia"/>
                <w:bCs/>
                <w:sz w:val="21"/>
                <w:szCs w:val="21"/>
              </w:rPr>
              <w:t>3、具备良好的学习能力、沟通和文字表达能力；4、具有相关工作经验者优先；</w:t>
            </w:r>
          </w:p>
        </w:tc>
        <w:tc>
          <w:tcPr>
            <w:tcW w:w="293" w:type="pct"/>
            <w:vAlign w:val="center"/>
          </w:tcPr>
          <w:p w:rsidR="00E32EBA" w:rsidRDefault="00A00D7E">
            <w:pPr>
              <w:widowControl/>
              <w:adjustRightInd w:val="0"/>
              <w:snapToGrid w:val="0"/>
              <w:jc w:val="center"/>
              <w:rPr>
                <w:rFonts w:hAnsi="宋体" w:cs="宋体"/>
                <w:kern w:val="0"/>
                <w:sz w:val="21"/>
                <w:szCs w:val="21"/>
              </w:rPr>
            </w:pPr>
            <w:r>
              <w:rPr>
                <w:rFonts w:hAnsi="宋体" w:cs="宋体" w:hint="eastAsia"/>
                <w:kern w:val="0"/>
                <w:sz w:val="21"/>
                <w:szCs w:val="21"/>
              </w:rPr>
              <w:t>5*8</w:t>
            </w:r>
          </w:p>
        </w:tc>
        <w:tc>
          <w:tcPr>
            <w:tcW w:w="284" w:type="pct"/>
            <w:vAlign w:val="center"/>
          </w:tcPr>
          <w:p w:rsidR="00E32EBA" w:rsidRDefault="00A00D7E">
            <w:pPr>
              <w:widowControl/>
              <w:adjustRightInd w:val="0"/>
              <w:snapToGrid w:val="0"/>
              <w:jc w:val="center"/>
              <w:rPr>
                <w:rFonts w:hAnsi="宋体" w:cs="宋体"/>
                <w:b/>
                <w:bCs/>
                <w:kern w:val="0"/>
                <w:sz w:val="21"/>
                <w:szCs w:val="21"/>
              </w:rPr>
            </w:pPr>
            <w:r>
              <w:rPr>
                <w:rFonts w:hAnsi="宋体"/>
                <w:sz w:val="21"/>
                <w:szCs w:val="21"/>
              </w:rPr>
              <w:t>1</w:t>
            </w:r>
          </w:p>
        </w:tc>
      </w:tr>
      <w:tr w:rsidR="00E32EBA">
        <w:trPr>
          <w:trHeight w:val="20"/>
        </w:trPr>
        <w:tc>
          <w:tcPr>
            <w:tcW w:w="265" w:type="pct"/>
            <w:vAlign w:val="center"/>
          </w:tcPr>
          <w:p w:rsidR="00E32EBA" w:rsidRDefault="00E32EBA">
            <w:pPr>
              <w:widowControl/>
              <w:adjustRightInd w:val="0"/>
              <w:snapToGrid w:val="0"/>
              <w:jc w:val="center"/>
              <w:rPr>
                <w:rFonts w:hAnsi="宋体" w:cs="宋体"/>
                <w:b/>
                <w:bCs/>
                <w:kern w:val="0"/>
                <w:sz w:val="21"/>
                <w:szCs w:val="21"/>
              </w:rPr>
            </w:pPr>
          </w:p>
        </w:tc>
        <w:tc>
          <w:tcPr>
            <w:tcW w:w="4451" w:type="pct"/>
            <w:gridSpan w:val="5"/>
            <w:vAlign w:val="center"/>
          </w:tcPr>
          <w:p w:rsidR="00E32EBA" w:rsidRDefault="00A00D7E">
            <w:pPr>
              <w:widowControl/>
              <w:adjustRightInd w:val="0"/>
              <w:snapToGrid w:val="0"/>
              <w:rPr>
                <w:rFonts w:hAnsi="宋体" w:cs="宋体"/>
                <w:b/>
                <w:bCs/>
                <w:kern w:val="0"/>
                <w:sz w:val="21"/>
                <w:szCs w:val="21"/>
              </w:rPr>
            </w:pPr>
            <w:proofErr w:type="gramStart"/>
            <w:r>
              <w:rPr>
                <w:rFonts w:hAnsi="宋体" w:cs="宋体" w:hint="eastAsia"/>
                <w:b/>
                <w:bCs/>
                <w:kern w:val="0"/>
                <w:sz w:val="21"/>
                <w:szCs w:val="21"/>
              </w:rPr>
              <w:t>实配人数</w:t>
            </w:r>
            <w:proofErr w:type="gramEnd"/>
            <w:r>
              <w:rPr>
                <w:rFonts w:hAnsi="宋体" w:cs="宋体" w:hint="eastAsia"/>
                <w:b/>
                <w:bCs/>
                <w:kern w:val="0"/>
                <w:sz w:val="21"/>
                <w:szCs w:val="21"/>
              </w:rPr>
              <w:t>合计：</w:t>
            </w:r>
          </w:p>
        </w:tc>
        <w:tc>
          <w:tcPr>
            <w:tcW w:w="284" w:type="pct"/>
            <w:vAlign w:val="center"/>
          </w:tcPr>
          <w:p w:rsidR="00E32EBA" w:rsidRDefault="00A00D7E">
            <w:pPr>
              <w:jc w:val="center"/>
              <w:rPr>
                <w:rFonts w:hAnsi="宋体" w:cs="宋体"/>
                <w:b/>
                <w:bCs/>
                <w:kern w:val="0"/>
                <w:sz w:val="21"/>
                <w:szCs w:val="21"/>
              </w:rPr>
            </w:pPr>
            <w:r>
              <w:rPr>
                <w:rFonts w:hAnsi="宋体" w:cs="宋体"/>
                <w:b/>
                <w:bCs/>
                <w:kern w:val="0"/>
                <w:sz w:val="21"/>
                <w:szCs w:val="21"/>
              </w:rPr>
              <w:t>3</w:t>
            </w:r>
            <w:r>
              <w:rPr>
                <w:rFonts w:hAnsi="宋体" w:cs="宋体" w:hint="eastAsia"/>
                <w:b/>
                <w:bCs/>
                <w:kern w:val="0"/>
                <w:sz w:val="21"/>
                <w:szCs w:val="21"/>
              </w:rPr>
              <w:t>4</w:t>
            </w:r>
          </w:p>
        </w:tc>
      </w:tr>
      <w:tr w:rsidR="00E32EBA">
        <w:trPr>
          <w:trHeight w:val="20"/>
        </w:trPr>
        <w:tc>
          <w:tcPr>
            <w:tcW w:w="5000" w:type="pct"/>
            <w:gridSpan w:val="7"/>
            <w:vAlign w:val="center"/>
          </w:tcPr>
          <w:p w:rsidR="00E32EBA" w:rsidRDefault="00A00D7E">
            <w:pPr>
              <w:widowControl/>
              <w:adjustRightInd w:val="0"/>
              <w:snapToGrid w:val="0"/>
              <w:rPr>
                <w:rFonts w:hAnsi="宋体" w:cs="宋体"/>
                <w:b/>
                <w:bCs/>
                <w:kern w:val="0"/>
                <w:sz w:val="21"/>
                <w:szCs w:val="21"/>
              </w:rPr>
            </w:pPr>
            <w:r>
              <w:rPr>
                <w:rFonts w:hAnsi="宋体" w:cs="宋体"/>
                <w:b/>
                <w:bCs/>
                <w:kern w:val="0"/>
                <w:sz w:val="21"/>
                <w:szCs w:val="21"/>
              </w:rPr>
              <w:t>备注</w:t>
            </w:r>
            <w:r>
              <w:rPr>
                <w:rFonts w:hAnsi="宋体" w:cs="宋体" w:hint="eastAsia"/>
                <w:b/>
                <w:bCs/>
                <w:kern w:val="0"/>
                <w:sz w:val="21"/>
                <w:szCs w:val="21"/>
              </w:rPr>
              <w:t>：</w:t>
            </w:r>
            <w:r>
              <w:rPr>
                <w:rFonts w:hAnsi="宋体" w:cs="宋体" w:hint="eastAsia"/>
                <w:kern w:val="0"/>
                <w:sz w:val="21"/>
                <w:szCs w:val="21"/>
              </w:rPr>
              <w:t>项目经理、运行主管、技术主管、值班长、值班工程师、电气工程师、暖通工程师、弱电消防系统工程师</w:t>
            </w:r>
            <w:r>
              <w:rPr>
                <w:rFonts w:hAnsi="宋体" w:cs="宋体"/>
                <w:kern w:val="0"/>
                <w:sz w:val="21"/>
                <w:szCs w:val="21"/>
              </w:rPr>
              <w:t>、技改工程师</w:t>
            </w:r>
            <w:r>
              <w:rPr>
                <w:rFonts w:hAnsi="宋体" w:cs="宋体" w:hint="eastAsia"/>
                <w:kern w:val="0"/>
                <w:sz w:val="21"/>
                <w:szCs w:val="21"/>
              </w:rPr>
              <w:t>、</w:t>
            </w:r>
            <w:r>
              <w:rPr>
                <w:rFonts w:hAnsi="宋体" w:cs="宋体"/>
                <w:kern w:val="0"/>
                <w:sz w:val="21"/>
                <w:szCs w:val="21"/>
              </w:rPr>
              <w:t>IT与交付工程师</w:t>
            </w:r>
            <w:r>
              <w:rPr>
                <w:rFonts w:hAnsi="宋体" w:cs="宋体" w:hint="eastAsia"/>
                <w:kern w:val="0"/>
                <w:sz w:val="21"/>
                <w:szCs w:val="21"/>
              </w:rPr>
              <w:t>、网络工程师、安全工程师等2</w:t>
            </w:r>
            <w:r>
              <w:rPr>
                <w:rFonts w:hAnsi="宋体" w:cs="宋体"/>
                <w:kern w:val="0"/>
                <w:sz w:val="21"/>
                <w:szCs w:val="21"/>
              </w:rPr>
              <w:t>1人需要驻点</w:t>
            </w:r>
          </w:p>
        </w:tc>
      </w:tr>
    </w:tbl>
    <w:p w:rsidR="00E32EBA" w:rsidRDefault="00E32EBA">
      <w:pPr>
        <w:pStyle w:val="FC"/>
        <w:ind w:firstLine="480"/>
        <w:sectPr w:rsidR="00E32EBA">
          <w:pgSz w:w="16838" w:h="11906" w:orient="landscape"/>
          <w:pgMar w:top="1418" w:right="1418" w:bottom="1418" w:left="1418" w:header="851" w:footer="851" w:gutter="0"/>
          <w:cols w:space="720"/>
          <w:docGrid w:linePitch="312"/>
        </w:sectPr>
      </w:pPr>
    </w:p>
    <w:p w:rsidR="00E32EBA" w:rsidRDefault="00A00D7E">
      <w:pPr>
        <w:pStyle w:val="5"/>
      </w:pPr>
      <w:bookmarkStart w:id="334" w:name="_Toc2343586"/>
      <w:r>
        <w:rPr>
          <w:rFonts w:hint="eastAsia"/>
        </w:rPr>
        <w:lastRenderedPageBreak/>
        <w:t>人员工具配备要求</w:t>
      </w:r>
    </w:p>
    <w:p w:rsidR="00E32EBA" w:rsidRDefault="00A00D7E">
      <w:pPr>
        <w:pStyle w:val="FC"/>
        <w:ind w:firstLine="480"/>
      </w:pPr>
      <w:r>
        <w:rPr>
          <w:rFonts w:hint="eastAsia"/>
        </w:rPr>
        <w:t>中标方应为运维团队人员配备日常运维所需的专业运维工具，不仅限于笔记本、测量仪器仪表、运维工具、电工工具等。</w:t>
      </w:r>
    </w:p>
    <w:p w:rsidR="00E32EBA" w:rsidRDefault="00A00D7E">
      <w:pPr>
        <w:pStyle w:val="5"/>
      </w:pPr>
      <w:r>
        <w:rPr>
          <w:rFonts w:hint="eastAsia"/>
        </w:rPr>
        <w:t>人员稳定性要求</w:t>
      </w:r>
      <w:bookmarkEnd w:id="334"/>
    </w:p>
    <w:p w:rsidR="00E32EBA" w:rsidRDefault="00A00D7E">
      <w:pPr>
        <w:pStyle w:val="FC"/>
        <w:ind w:firstLine="480"/>
      </w:pPr>
      <w:r>
        <w:rPr>
          <w:rFonts w:hint="eastAsia"/>
        </w:rPr>
        <w:t>项目执行期间，服务提供单位所有项目参与人员的变更须按要求提前知会甲方并征得其同意。如果进行技术人员替换，必须以相应专业资质评定级别的人员进行替换。对于</w:t>
      </w:r>
      <w:proofErr w:type="gramStart"/>
      <w:r>
        <w:rPr>
          <w:rFonts w:hint="eastAsia"/>
        </w:rPr>
        <w:t>每次非</w:t>
      </w:r>
      <w:proofErr w:type="gramEnd"/>
      <w:r>
        <w:rPr>
          <w:rFonts w:hint="eastAsia"/>
        </w:rPr>
        <w:t>甲方意愿的人员替换或者人员流动比例超限，将根据项目考核办法采取相应的处罚措施，以保证本次运维服务人员的稳定性。</w:t>
      </w:r>
    </w:p>
    <w:p w:rsidR="00E32EBA" w:rsidRDefault="00A00D7E">
      <w:pPr>
        <w:pStyle w:val="5"/>
      </w:pPr>
      <w:bookmarkStart w:id="335" w:name="_Toc2343587"/>
      <w:r>
        <w:rPr>
          <w:rFonts w:hint="eastAsia"/>
        </w:rPr>
        <w:t>人员驻点要求</w:t>
      </w:r>
      <w:bookmarkEnd w:id="335"/>
    </w:p>
    <w:p w:rsidR="00E32EBA" w:rsidRDefault="00A00D7E">
      <w:pPr>
        <w:pStyle w:val="FC"/>
        <w:ind w:firstLine="480"/>
      </w:pPr>
      <w:r>
        <w:rPr>
          <w:rFonts w:hint="eastAsia"/>
        </w:rPr>
        <w:t>根据工作要求，值守工程师需派驻至在数字福建云计算中心（政务云）机房，其他全职人员由甲方指定的工作地点办公。</w:t>
      </w:r>
    </w:p>
    <w:p w:rsidR="00E32EBA" w:rsidRDefault="00A00D7E">
      <w:pPr>
        <w:pStyle w:val="5"/>
      </w:pPr>
      <w:bookmarkStart w:id="336" w:name="_Toc2343588"/>
      <w:r>
        <w:rPr>
          <w:rFonts w:hint="eastAsia"/>
        </w:rPr>
        <w:t>人员保障要求</w:t>
      </w:r>
      <w:bookmarkEnd w:id="336"/>
    </w:p>
    <w:p w:rsidR="00E32EBA" w:rsidRDefault="00A00D7E">
      <w:pPr>
        <w:pStyle w:val="FC"/>
        <w:ind w:firstLine="480"/>
      </w:pPr>
      <w:r>
        <w:rPr>
          <w:rFonts w:hint="eastAsia"/>
        </w:rPr>
        <w:t>服务提供商应提供其安排在本次运维服务中的支撑服务人员的基本劳动保障。如因此产生的劳动纠纷由服务提供商全权负责，与甲方无关。</w:t>
      </w:r>
    </w:p>
    <w:p w:rsidR="00E32EBA" w:rsidRDefault="00A00D7E">
      <w:pPr>
        <w:pStyle w:val="4"/>
        <w:rPr>
          <w:w w:val="98"/>
        </w:rPr>
      </w:pPr>
      <w:bookmarkStart w:id="337" w:name="_Toc28161759"/>
      <w:bookmarkStart w:id="338" w:name="_Toc2343589"/>
      <w:bookmarkStart w:id="339" w:name="_Toc8540"/>
      <w:bookmarkStart w:id="340" w:name="_Toc510103621"/>
      <w:r>
        <w:rPr>
          <w:rFonts w:hint="eastAsia"/>
          <w:w w:val="98"/>
        </w:rPr>
        <w:t>安全责任要求</w:t>
      </w:r>
      <w:bookmarkEnd w:id="337"/>
      <w:bookmarkEnd w:id="338"/>
      <w:bookmarkEnd w:id="339"/>
      <w:r>
        <w:rPr>
          <w:rFonts w:hint="eastAsia"/>
          <w:w w:val="98"/>
        </w:rPr>
        <w:t>（</w:t>
      </w:r>
      <w:proofErr w:type="gramStart"/>
      <w:r>
        <w:rPr>
          <w:rFonts w:hint="eastAsia"/>
          <w:w w:val="98"/>
        </w:rPr>
        <w:t>项号</w:t>
      </w:r>
      <w:proofErr w:type="gramEnd"/>
      <w:r>
        <w:rPr>
          <w:rFonts w:hint="eastAsia"/>
          <w:w w:val="98"/>
        </w:rPr>
        <w:t>3）</w:t>
      </w:r>
    </w:p>
    <w:p w:rsidR="00E32EBA" w:rsidRDefault="00A00D7E">
      <w:pPr>
        <w:pStyle w:val="5"/>
      </w:pPr>
      <w:bookmarkStart w:id="341" w:name="_Toc2343590"/>
      <w:r>
        <w:rPr>
          <w:rFonts w:hint="eastAsia"/>
        </w:rPr>
        <w:t>信息安全管理要求概述</w:t>
      </w:r>
      <w:bookmarkEnd w:id="341"/>
    </w:p>
    <w:p w:rsidR="00E32EBA" w:rsidRDefault="00A00D7E">
      <w:pPr>
        <w:pStyle w:val="FC"/>
        <w:ind w:firstLine="480"/>
      </w:pPr>
      <w:r>
        <w:rPr>
          <w:rFonts w:hint="eastAsia"/>
        </w:rPr>
        <w:t>数字福建计算中心（政务云）从机房划分上来区分分为托管区与数据云区。</w:t>
      </w:r>
      <w:proofErr w:type="gramStart"/>
      <w:r>
        <w:rPr>
          <w:rFonts w:hint="eastAsia"/>
        </w:rPr>
        <w:t>依照等保三级</w:t>
      </w:r>
      <w:proofErr w:type="gramEnd"/>
      <w:r>
        <w:rPr>
          <w:rFonts w:hint="eastAsia"/>
        </w:rPr>
        <w:t>及以上的相关安全规定与措施加强安全管理。</w:t>
      </w:r>
    </w:p>
    <w:p w:rsidR="00E32EBA" w:rsidRDefault="00A00D7E">
      <w:pPr>
        <w:pStyle w:val="FC"/>
        <w:ind w:firstLine="480"/>
      </w:pPr>
      <w:r>
        <w:rPr>
          <w:rFonts w:hint="eastAsia"/>
        </w:rPr>
        <w:t>本次运维服务购买基础设施运维服务后，发生主体责任转移，基础设施运维团队（中标方）具体安全责任和要求如下表，表内未有体现转移的安全责任事项以及其他层面安全责任要求，由</w:t>
      </w:r>
      <w:proofErr w:type="gramStart"/>
      <w:r>
        <w:rPr>
          <w:rFonts w:hint="eastAsia"/>
        </w:rPr>
        <w:t>原责任</w:t>
      </w:r>
      <w:proofErr w:type="gramEnd"/>
      <w:r>
        <w:rPr>
          <w:rFonts w:hint="eastAsia"/>
        </w:rPr>
        <w:t>主体负责</w:t>
      </w:r>
      <w:proofErr w:type="gramStart"/>
      <w:r>
        <w:rPr>
          <w:rFonts w:hint="eastAsia"/>
        </w:rPr>
        <w:t>或另项规划</w:t>
      </w:r>
      <w:proofErr w:type="gramEnd"/>
      <w:r>
        <w:rPr>
          <w:rFonts w:hint="eastAsia"/>
        </w:rPr>
        <w:t>。</w:t>
      </w:r>
    </w:p>
    <w:p w:rsidR="00E32EBA" w:rsidRDefault="00E32EBA">
      <w:pPr>
        <w:pStyle w:val="FC"/>
        <w:ind w:firstLine="480"/>
      </w:pPr>
    </w:p>
    <w:p w:rsidR="00E32EBA" w:rsidRDefault="00A00D7E">
      <w:pPr>
        <w:pStyle w:val="a3"/>
      </w:pPr>
      <w:bookmarkStart w:id="342" w:name="_Toc103690106"/>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w:t>
      </w:r>
      <w:r>
        <w:fldChar w:fldCharType="end"/>
      </w:r>
      <w:r>
        <w:rPr>
          <w:rFonts w:hint="eastAsia"/>
        </w:rPr>
        <w:t>相关信息安全责任转移清单</w:t>
      </w:r>
      <w:bookmarkEnd w:id="34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2"/>
        <w:gridCol w:w="3805"/>
        <w:gridCol w:w="14"/>
        <w:gridCol w:w="1985"/>
        <w:gridCol w:w="1834"/>
        <w:gridCol w:w="8"/>
        <w:gridCol w:w="678"/>
      </w:tblGrid>
      <w:tr w:rsidR="00E32EBA">
        <w:trPr>
          <w:trHeight w:val="20"/>
          <w:tblHeader/>
        </w:trPr>
        <w:tc>
          <w:tcPr>
            <w:tcW w:w="962" w:type="dxa"/>
            <w:shd w:val="clear" w:color="auto" w:fill="BEBEBE"/>
            <w:noWrap/>
            <w:vAlign w:val="center"/>
          </w:tcPr>
          <w:p w:rsidR="00E32EBA" w:rsidRDefault="00E32EBA">
            <w:pPr>
              <w:pStyle w:val="FC0"/>
              <w:adjustRightInd w:val="0"/>
              <w:spacing w:line="240" w:lineRule="auto"/>
              <w:jc w:val="center"/>
            </w:pPr>
          </w:p>
        </w:tc>
        <w:tc>
          <w:tcPr>
            <w:tcW w:w="3805" w:type="dxa"/>
            <w:shd w:val="clear" w:color="auto" w:fill="BEBEBE"/>
            <w:vAlign w:val="center"/>
          </w:tcPr>
          <w:p w:rsidR="00E32EBA" w:rsidRDefault="00A00D7E">
            <w:pPr>
              <w:pStyle w:val="FC0"/>
              <w:adjustRightInd w:val="0"/>
              <w:spacing w:line="240" w:lineRule="auto"/>
              <w:jc w:val="center"/>
            </w:pPr>
            <w:r>
              <w:rPr>
                <w:rFonts w:hint="eastAsia"/>
              </w:rPr>
              <w:t>要求</w:t>
            </w:r>
          </w:p>
        </w:tc>
        <w:tc>
          <w:tcPr>
            <w:tcW w:w="1999" w:type="dxa"/>
            <w:gridSpan w:val="2"/>
            <w:shd w:val="clear" w:color="auto" w:fill="BEBEBE"/>
            <w:noWrap/>
            <w:vAlign w:val="center"/>
          </w:tcPr>
          <w:p w:rsidR="00E32EBA" w:rsidRDefault="00A00D7E">
            <w:pPr>
              <w:pStyle w:val="FC0"/>
              <w:adjustRightInd w:val="0"/>
              <w:spacing w:line="240" w:lineRule="auto"/>
              <w:jc w:val="center"/>
            </w:pPr>
            <w:r>
              <w:rPr>
                <w:rFonts w:hint="eastAsia"/>
              </w:rPr>
              <w:t>责任主体</w:t>
            </w:r>
          </w:p>
        </w:tc>
        <w:tc>
          <w:tcPr>
            <w:tcW w:w="1834" w:type="dxa"/>
            <w:shd w:val="clear" w:color="auto" w:fill="BEBEBE"/>
            <w:noWrap/>
            <w:vAlign w:val="center"/>
          </w:tcPr>
          <w:p w:rsidR="00E32EBA" w:rsidRDefault="00A00D7E">
            <w:pPr>
              <w:pStyle w:val="FC0"/>
              <w:adjustRightInd w:val="0"/>
              <w:spacing w:line="240" w:lineRule="auto"/>
              <w:jc w:val="center"/>
            </w:pPr>
            <w:r>
              <w:rPr>
                <w:rFonts w:hint="eastAsia"/>
              </w:rPr>
              <w:t>监督、检查</w:t>
            </w:r>
          </w:p>
        </w:tc>
        <w:tc>
          <w:tcPr>
            <w:tcW w:w="686" w:type="dxa"/>
            <w:gridSpan w:val="2"/>
            <w:shd w:val="clear" w:color="auto" w:fill="BEBEBE"/>
            <w:noWrap/>
            <w:vAlign w:val="center"/>
          </w:tcPr>
          <w:p w:rsidR="00E32EBA" w:rsidRDefault="00A00D7E">
            <w:pPr>
              <w:pStyle w:val="FC0"/>
              <w:adjustRightInd w:val="0"/>
              <w:spacing w:line="240" w:lineRule="auto"/>
              <w:jc w:val="center"/>
            </w:pPr>
            <w:r>
              <w:rPr>
                <w:rFonts w:hint="eastAsia"/>
              </w:rPr>
              <w:t>备注</w:t>
            </w:r>
          </w:p>
        </w:tc>
      </w:tr>
      <w:tr w:rsidR="00E32EBA">
        <w:trPr>
          <w:trHeight w:val="20"/>
        </w:trPr>
        <w:tc>
          <w:tcPr>
            <w:tcW w:w="8600" w:type="dxa"/>
            <w:gridSpan w:val="5"/>
            <w:vAlign w:val="center"/>
          </w:tcPr>
          <w:p w:rsidR="00E32EBA" w:rsidRDefault="00A00D7E">
            <w:pPr>
              <w:pStyle w:val="FC0"/>
              <w:adjustRightInd w:val="0"/>
              <w:spacing w:line="240" w:lineRule="auto"/>
              <w:rPr>
                <w:b w:val="0"/>
                <w:bCs/>
              </w:rPr>
            </w:pPr>
            <w:r>
              <w:rPr>
                <w:rFonts w:hint="eastAsia"/>
                <w:b w:val="0"/>
                <w:bCs/>
              </w:rPr>
              <w:t>1.1.1</w:t>
            </w:r>
            <w:r>
              <w:rPr>
                <w:rFonts w:hint="eastAsia"/>
                <w:b w:val="0"/>
                <w:bCs/>
              </w:rPr>
              <w:t xml:space="preserve">　</w:t>
            </w:r>
            <w:r>
              <w:rPr>
                <w:rFonts w:hint="eastAsia"/>
                <w:b w:val="0"/>
                <w:bCs/>
              </w:rPr>
              <w:t xml:space="preserve"> </w:t>
            </w:r>
            <w:r>
              <w:rPr>
                <w:rFonts w:hint="eastAsia"/>
                <w:b w:val="0"/>
                <w:bCs/>
              </w:rPr>
              <w:t>安全物理环境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1.1.1.1</w:t>
            </w:r>
            <w:r>
              <w:rPr>
                <w:rFonts w:hint="eastAsia"/>
                <w:b w:val="0"/>
                <w:bCs/>
              </w:rPr>
              <w:t xml:space="preserve">　</w:t>
            </w:r>
            <w:r>
              <w:rPr>
                <w:rFonts w:hint="eastAsia"/>
                <w:b w:val="0"/>
                <w:bCs/>
              </w:rPr>
              <w:t xml:space="preserve"> </w:t>
            </w:r>
            <w:r>
              <w:rPr>
                <w:rFonts w:hint="eastAsia"/>
                <w:b w:val="0"/>
                <w:bCs/>
              </w:rPr>
              <w:t>物理位置选择（</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机房场地应应选择在具有防震、防风和防雨等能力的建筑内；</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bCs/>
              </w:rPr>
              <w:t>省经济信息中心</w:t>
            </w:r>
          </w:p>
        </w:tc>
        <w:tc>
          <w:tcPr>
            <w:tcW w:w="1834" w:type="dxa"/>
            <w:noWrap/>
            <w:vAlign w:val="center"/>
          </w:tcPr>
          <w:p w:rsidR="00E32EBA" w:rsidRDefault="00A00D7E">
            <w:pPr>
              <w:pStyle w:val="FC0"/>
              <w:adjustRightInd w:val="0"/>
              <w:spacing w:line="240" w:lineRule="auto"/>
              <w:rPr>
                <w:b w:val="0"/>
                <w:bCs/>
              </w:rPr>
            </w:pPr>
            <w:r>
              <w:rPr>
                <w:rFonts w:hint="eastAsia"/>
                <w:b w:val="0"/>
                <w:bCs/>
              </w:rPr>
              <w:t xml:space="preserve">　</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机房场地应避免设在建筑物的顶层或地下室，否则应加强防水和防潮措施。</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bCs/>
              </w:rPr>
              <w:t>省经济信息中心</w:t>
            </w:r>
          </w:p>
        </w:tc>
        <w:tc>
          <w:tcPr>
            <w:tcW w:w="1834" w:type="dxa"/>
            <w:noWrap/>
            <w:vAlign w:val="center"/>
          </w:tcPr>
          <w:p w:rsidR="00E32EBA" w:rsidRDefault="00A00D7E">
            <w:pPr>
              <w:pStyle w:val="FC0"/>
              <w:adjustRightInd w:val="0"/>
              <w:spacing w:line="240" w:lineRule="auto"/>
              <w:rPr>
                <w:b w:val="0"/>
                <w:bCs/>
              </w:rPr>
            </w:pPr>
            <w:r>
              <w:rPr>
                <w:rFonts w:hint="eastAsia"/>
                <w:b w:val="0"/>
                <w:bCs/>
              </w:rPr>
              <w:t xml:space="preserve">　</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962" w:type="dxa"/>
            <w:vAlign w:val="center"/>
          </w:tcPr>
          <w:p w:rsidR="00E32EBA" w:rsidRDefault="00A00D7E">
            <w:pPr>
              <w:pStyle w:val="FC0"/>
              <w:adjustRightInd w:val="0"/>
              <w:spacing w:line="240" w:lineRule="auto"/>
              <w:rPr>
                <w:b w:val="0"/>
                <w:bCs/>
              </w:rPr>
            </w:pPr>
            <w:r>
              <w:rPr>
                <w:rFonts w:hint="eastAsia"/>
                <w:b w:val="0"/>
                <w:bCs/>
              </w:rPr>
              <w:t>1.1.1.2</w:t>
            </w:r>
            <w:r>
              <w:rPr>
                <w:rFonts w:hint="eastAsia"/>
                <w:b w:val="0"/>
                <w:bCs/>
              </w:rPr>
              <w:t xml:space="preserve">　</w:t>
            </w:r>
            <w:r>
              <w:rPr>
                <w:rFonts w:hint="eastAsia"/>
                <w:b w:val="0"/>
                <w:bCs/>
              </w:rPr>
              <w:t xml:space="preserve"> </w:t>
            </w:r>
            <w:r>
              <w:rPr>
                <w:rFonts w:hint="eastAsia"/>
                <w:b w:val="0"/>
                <w:bCs/>
              </w:rPr>
              <w:t>物理访问控制（</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机房出入口应配置电子门禁系统，控制、鉴别和记录进入的人员；</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bCs/>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w:t>
            </w:r>
            <w:r>
              <w:rPr>
                <w:b w:val="0"/>
                <w:bCs/>
              </w:rPr>
              <w:t>.1.1.</w:t>
            </w:r>
            <w:r>
              <w:rPr>
                <w:rFonts w:hint="eastAsia"/>
                <w:b w:val="0"/>
                <w:bCs/>
              </w:rPr>
              <w:t>3</w:t>
            </w:r>
            <w:r>
              <w:rPr>
                <w:rFonts w:hint="eastAsia"/>
                <w:b w:val="0"/>
                <w:bCs/>
              </w:rPr>
              <w:t>防盗窃和防破坏（</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）应将设备或主要部件进行固定，并设置明显的不易除去的标识</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）应将通信线缆铺设在隐蔽安全处</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）应设置机房防盗报警系统或设置有专人值守的视频监控系统。</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1.1.1.4</w:t>
            </w:r>
            <w:r>
              <w:rPr>
                <w:rFonts w:hint="eastAsia"/>
                <w:b w:val="0"/>
                <w:bCs/>
              </w:rPr>
              <w:t xml:space="preserve">　</w:t>
            </w:r>
            <w:r>
              <w:rPr>
                <w:rFonts w:hint="eastAsia"/>
                <w:b w:val="0"/>
                <w:bCs/>
              </w:rPr>
              <w:t xml:space="preserve"> </w:t>
            </w:r>
            <w:r>
              <w:rPr>
                <w:rFonts w:hint="eastAsia"/>
                <w:b w:val="0"/>
                <w:bCs/>
              </w:rPr>
              <w:t>防雷击（</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应将各类机柜、设施和设备等通过接地系统安全接地；</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7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应采取措施防止感应雷，例如设置防雷保安器活过压保护装置等。</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1.1.1.5</w:t>
            </w:r>
            <w:r>
              <w:rPr>
                <w:rFonts w:hint="eastAsia"/>
                <w:b w:val="0"/>
                <w:bCs/>
              </w:rPr>
              <w:t xml:space="preserve">　</w:t>
            </w:r>
            <w:r>
              <w:rPr>
                <w:rFonts w:hint="eastAsia"/>
                <w:b w:val="0"/>
                <w:bCs/>
              </w:rPr>
              <w:t xml:space="preserve"> </w:t>
            </w:r>
            <w:r>
              <w:rPr>
                <w:rFonts w:hint="eastAsia"/>
                <w:b w:val="0"/>
                <w:bCs/>
              </w:rPr>
              <w:t>防火（</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机房应设置火灾自动消防系统，能够自动检测火情、自动报警，并自动灭火；</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机房及相关的工作房间和辅助房应采用具有耐火等级的建筑材料；</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应对机房划分区域进行管理，区域和区域之间设置隔离防火措施。</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1.1.1.6</w:t>
            </w:r>
            <w:r>
              <w:rPr>
                <w:rFonts w:hint="eastAsia"/>
                <w:b w:val="0"/>
                <w:bCs/>
              </w:rPr>
              <w:t xml:space="preserve">　</w:t>
            </w:r>
            <w:r>
              <w:rPr>
                <w:rFonts w:hint="eastAsia"/>
                <w:b w:val="0"/>
                <w:bCs/>
              </w:rPr>
              <w:t xml:space="preserve"> </w:t>
            </w:r>
            <w:r>
              <w:rPr>
                <w:rFonts w:hint="eastAsia"/>
                <w:b w:val="0"/>
                <w:bCs/>
              </w:rPr>
              <w:t>防水和防潮（</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应采取措施防止雨水通过机房窗户、屋顶和墙壁渗透；</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应采取措施防止机房内水蒸气结露和地下积水的转移与渗透；</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d)</w:t>
            </w:r>
            <w:r>
              <w:rPr>
                <w:rFonts w:hint="eastAsia"/>
                <w:b w:val="0"/>
                <w:bCs/>
              </w:rPr>
              <w:t>应安装对水敏感的检测仪表或元件，对机房进行防水检测和报警。</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1.1.1.7</w:t>
            </w:r>
            <w:r>
              <w:rPr>
                <w:rFonts w:hint="eastAsia"/>
                <w:b w:val="0"/>
                <w:bCs/>
              </w:rPr>
              <w:t xml:space="preserve">　</w:t>
            </w:r>
            <w:r>
              <w:rPr>
                <w:rFonts w:hint="eastAsia"/>
                <w:b w:val="0"/>
                <w:bCs/>
              </w:rPr>
              <w:t xml:space="preserve"> </w:t>
            </w:r>
            <w:r>
              <w:rPr>
                <w:rFonts w:hint="eastAsia"/>
                <w:b w:val="0"/>
                <w:bCs/>
              </w:rPr>
              <w:t>防静电（</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应采用防静电地板或地面并采用必要的接地防静电措施；</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应采取措施防止静电的产生，例如采用静电消除器、佩戴防静电手环等。</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Align w:val="center"/>
          </w:tcPr>
          <w:p w:rsidR="00E32EBA" w:rsidRDefault="00A00D7E">
            <w:pPr>
              <w:pStyle w:val="FC0"/>
              <w:adjustRightInd w:val="0"/>
              <w:spacing w:line="240" w:lineRule="auto"/>
              <w:rPr>
                <w:b w:val="0"/>
                <w:bCs/>
              </w:rPr>
            </w:pPr>
            <w:r>
              <w:rPr>
                <w:rFonts w:hint="eastAsia"/>
                <w:b w:val="0"/>
                <w:bCs/>
              </w:rPr>
              <w:t>1.1.1.8</w:t>
            </w:r>
            <w:r>
              <w:rPr>
                <w:rFonts w:hint="eastAsia"/>
                <w:b w:val="0"/>
                <w:bCs/>
              </w:rPr>
              <w:t xml:space="preserve">　</w:t>
            </w:r>
            <w:r>
              <w:rPr>
                <w:rFonts w:hint="eastAsia"/>
                <w:b w:val="0"/>
                <w:bCs/>
              </w:rPr>
              <w:t xml:space="preserve"> </w:t>
            </w:r>
            <w:r>
              <w:rPr>
                <w:rFonts w:hint="eastAsia"/>
                <w:b w:val="0"/>
                <w:bCs/>
              </w:rPr>
              <w:t>温湿度控制（</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应设置温湿度自动调节设施，使机房温、湿度的变化在设备运行所允许的范围之内。</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1.1.1.9</w:t>
            </w:r>
            <w:r>
              <w:rPr>
                <w:rFonts w:hint="eastAsia"/>
                <w:b w:val="0"/>
                <w:bCs/>
              </w:rPr>
              <w:t xml:space="preserve">　</w:t>
            </w:r>
            <w:r>
              <w:rPr>
                <w:rFonts w:hint="eastAsia"/>
                <w:b w:val="0"/>
                <w:bCs/>
              </w:rPr>
              <w:t xml:space="preserve"> </w:t>
            </w:r>
            <w:r>
              <w:rPr>
                <w:rFonts w:hint="eastAsia"/>
                <w:b w:val="0"/>
                <w:bCs/>
              </w:rPr>
              <w:t>电力供应（</w:t>
            </w:r>
            <w:r>
              <w:rPr>
                <w:rFonts w:hint="eastAsia"/>
                <w:b w:val="0"/>
                <w:bCs/>
              </w:rPr>
              <w:t>A3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应在机房供电线路上配置稳压器和过电压防护设备；</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应提供短期的备用电力供应，至少满足主要设备在断电情况下的正常运行要求；</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应设置冗余或并行的电力电缆线路为计算机系统供电；</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1.1.1.10</w:t>
            </w:r>
            <w:r>
              <w:rPr>
                <w:rFonts w:hint="eastAsia"/>
                <w:b w:val="0"/>
                <w:bCs/>
              </w:rPr>
              <w:t xml:space="preserve">　</w:t>
            </w:r>
            <w:r>
              <w:rPr>
                <w:rFonts w:hint="eastAsia"/>
                <w:b w:val="0"/>
                <w:bCs/>
              </w:rPr>
              <w:t xml:space="preserve"> </w:t>
            </w:r>
            <w:r>
              <w:rPr>
                <w:rFonts w:hint="eastAsia"/>
                <w:b w:val="0"/>
                <w:bCs/>
              </w:rPr>
              <w:t>电磁防</w:t>
            </w:r>
            <w:r>
              <w:rPr>
                <w:rFonts w:hint="eastAsia"/>
                <w:b w:val="0"/>
                <w:bCs/>
              </w:rPr>
              <w:lastRenderedPageBreak/>
              <w:t>护（</w:t>
            </w:r>
            <w:r>
              <w:rPr>
                <w:rFonts w:hint="eastAsia"/>
                <w:b w:val="0"/>
                <w:bCs/>
              </w:rPr>
              <w:t>S3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lastRenderedPageBreak/>
              <w:t>a)</w:t>
            </w:r>
            <w:r>
              <w:rPr>
                <w:rFonts w:hint="eastAsia"/>
                <w:b w:val="0"/>
                <w:bCs/>
              </w:rPr>
              <w:t>电源线和通信线缆应隔离铺设，避免互相干扰；</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应对关键设备和磁介质实施电磁屏蔽。</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286" w:type="dxa"/>
            <w:gridSpan w:val="7"/>
            <w:vAlign w:val="center"/>
          </w:tcPr>
          <w:p w:rsidR="00E32EBA" w:rsidRDefault="00A00D7E">
            <w:pPr>
              <w:pStyle w:val="FC0"/>
              <w:adjustRightInd w:val="0"/>
              <w:spacing w:line="240" w:lineRule="auto"/>
              <w:rPr>
                <w:b w:val="0"/>
                <w:bCs/>
              </w:rPr>
            </w:pPr>
            <w:r>
              <w:rPr>
                <w:rFonts w:hint="eastAsia"/>
                <w:b w:val="0"/>
                <w:bCs/>
              </w:rPr>
              <w:lastRenderedPageBreak/>
              <w:t>1</w:t>
            </w:r>
            <w:r>
              <w:rPr>
                <w:b w:val="0"/>
                <w:bCs/>
              </w:rPr>
              <w:t>.1.2</w:t>
            </w:r>
            <w:r>
              <w:rPr>
                <w:rFonts w:hint="eastAsia"/>
                <w:b w:val="0"/>
                <w:bCs/>
              </w:rPr>
              <w:t xml:space="preserve">  </w:t>
            </w:r>
            <w:proofErr w:type="gramStart"/>
            <w:r>
              <w:rPr>
                <w:rFonts w:hint="eastAsia"/>
                <w:b w:val="0"/>
                <w:bCs/>
              </w:rPr>
              <w:t>安全运维管理</w:t>
            </w:r>
            <w:proofErr w:type="gramEnd"/>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1.1.2.1</w:t>
            </w:r>
            <w:r>
              <w:rPr>
                <w:rFonts w:hint="eastAsia"/>
                <w:b w:val="0"/>
                <w:bCs/>
              </w:rPr>
              <w:t>环境管理（</w:t>
            </w:r>
            <w:r>
              <w:rPr>
                <w:rFonts w:hint="eastAsia"/>
                <w:b w:val="0"/>
                <w:bCs/>
              </w:rPr>
              <w:t>G3</w:t>
            </w:r>
            <w:r>
              <w:rPr>
                <w:rFonts w:hint="eastAsia"/>
                <w:b w:val="0"/>
                <w:bCs/>
              </w:rPr>
              <w:t>）</w:t>
            </w:r>
          </w:p>
        </w:tc>
        <w:tc>
          <w:tcPr>
            <w:tcW w:w="3805" w:type="dxa"/>
            <w:vAlign w:val="center"/>
          </w:tcPr>
          <w:p w:rsidR="00E32EBA" w:rsidRDefault="00A00D7E">
            <w:pPr>
              <w:pStyle w:val="FC0"/>
              <w:adjustRightInd w:val="0"/>
              <w:rPr>
                <w:b w:val="0"/>
                <w:bCs/>
              </w:rPr>
            </w:pPr>
            <w:r>
              <w:rPr>
                <w:rFonts w:hint="eastAsia"/>
                <w:b w:val="0"/>
                <w:bCs/>
              </w:rPr>
              <w:t>a</w:t>
            </w:r>
            <w:r>
              <w:rPr>
                <w:rFonts w:hint="eastAsia"/>
                <w:b w:val="0"/>
                <w:bCs/>
              </w:rPr>
              <w:t>）应指定专门的部门或人员负责机房安全，对机房出入进行管理，定期对机房供配电、空调、温湿度控制、消防等设施进行维护管理；</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应建立机房安全管理制度，对有关物理访间、物品带进出和环境安全等方面的管理</w:t>
            </w:r>
            <w:proofErr w:type="gramStart"/>
            <w:r>
              <w:rPr>
                <w:rFonts w:hint="eastAsia"/>
                <w:b w:val="0"/>
                <w:bCs/>
              </w:rPr>
              <w:t>作出</w:t>
            </w:r>
            <w:proofErr w:type="gramEnd"/>
            <w:r>
              <w:rPr>
                <w:rFonts w:hint="eastAsia"/>
                <w:b w:val="0"/>
                <w:bCs/>
              </w:rPr>
              <w:t>规定；</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应不在重要区域接待来访人员，不随意放置含有敏感信息的</w:t>
            </w:r>
            <w:proofErr w:type="gramStart"/>
            <w:r>
              <w:rPr>
                <w:rFonts w:hint="eastAsia"/>
                <w:b w:val="0"/>
                <w:bCs/>
              </w:rPr>
              <w:t>纸档文件</w:t>
            </w:r>
            <w:proofErr w:type="gramEnd"/>
            <w:r>
              <w:rPr>
                <w:rFonts w:hint="eastAsia"/>
                <w:b w:val="0"/>
                <w:bCs/>
              </w:rPr>
              <w:t>和移动介质等。</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w:t>
            </w:r>
            <w:r>
              <w:rPr>
                <w:b w:val="0"/>
                <w:bCs/>
              </w:rPr>
              <w:t>.1.2.</w:t>
            </w:r>
            <w:r>
              <w:rPr>
                <w:rFonts w:hint="eastAsia"/>
                <w:b w:val="0"/>
                <w:bCs/>
              </w:rPr>
              <w:t>2</w:t>
            </w:r>
            <w:r>
              <w:rPr>
                <w:rFonts w:hint="eastAsia"/>
                <w:b w:val="0"/>
                <w:bCs/>
              </w:rPr>
              <w:t>资产管理（</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rFonts w:hint="eastAsia"/>
                <w:b w:val="0"/>
                <w:bCs/>
              </w:rPr>
              <w:t>）应编制并保存与保护对象相关的资产清单，包括责任部门、重要程度和所处位置等内容；</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）应根据资产的重要程度对资产进行标识管理，根据资产的价值选择相应的管理措施；</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）应对信息分类与标识方法</w:t>
            </w:r>
            <w:proofErr w:type="gramStart"/>
            <w:r>
              <w:rPr>
                <w:rFonts w:hint="eastAsia"/>
                <w:b w:val="0"/>
                <w:bCs/>
              </w:rPr>
              <w:t>作出</w:t>
            </w:r>
            <w:proofErr w:type="gramEnd"/>
            <w:r>
              <w:rPr>
                <w:rFonts w:hint="eastAsia"/>
                <w:b w:val="0"/>
                <w:bCs/>
              </w:rPr>
              <w:t>规定，并对信息的使用、传输和存储进行规范化管理。</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1.1.2.3</w:t>
            </w:r>
            <w:r>
              <w:rPr>
                <w:rFonts w:hint="eastAsia"/>
                <w:b w:val="0"/>
                <w:bCs/>
              </w:rPr>
              <w:t>设备维护管理（</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 xml:space="preserve">a) </w:t>
            </w:r>
            <w:r>
              <w:rPr>
                <w:rFonts w:hint="eastAsia"/>
                <w:b w:val="0"/>
                <w:bCs/>
              </w:rPr>
              <w:t>应对各种设备（包括备份和冗余设备）、线路等指定专门的部门或人员定期进行维护管理；</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rPr>
                <w:b w:val="0"/>
                <w:bCs/>
              </w:rPr>
            </w:pPr>
            <w:r>
              <w:rPr>
                <w:rFonts w:hint="eastAsia"/>
                <w:b w:val="0"/>
                <w:bCs/>
              </w:rPr>
              <w:t xml:space="preserve">b) </w:t>
            </w:r>
            <w:r>
              <w:rPr>
                <w:rFonts w:hint="eastAsia"/>
                <w:b w:val="0"/>
                <w:bCs/>
              </w:rPr>
              <w:t>应建立配套设施、软硬件维护方面的管理制度，对其维护进行有效的管理，包括明确维护人员的责任、维修和服务的审批、维修过程的监督控制等；</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rPr>
                <w:b w:val="0"/>
                <w:bCs/>
              </w:rPr>
            </w:pPr>
            <w:r>
              <w:rPr>
                <w:rFonts w:hint="eastAsia"/>
                <w:b w:val="0"/>
                <w:bCs/>
              </w:rPr>
              <w:t xml:space="preserve">c) </w:t>
            </w:r>
            <w:r>
              <w:rPr>
                <w:rFonts w:hint="eastAsia"/>
                <w:b w:val="0"/>
                <w:bCs/>
              </w:rPr>
              <w:t>信息处理设备应经过审批才能带离机房或办公地点，含有存储介质的设备带出工作环境时其中重要数据应加密；</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rPr>
                <w:b w:val="0"/>
                <w:bCs/>
              </w:rPr>
            </w:pPr>
            <w:r>
              <w:rPr>
                <w:rFonts w:hint="eastAsia"/>
                <w:b w:val="0"/>
                <w:bCs/>
              </w:rPr>
              <w:t xml:space="preserve">d) </w:t>
            </w:r>
            <w:r>
              <w:rPr>
                <w:rFonts w:hint="eastAsia"/>
                <w:b w:val="0"/>
                <w:bCs/>
              </w:rPr>
              <w:t>含有存储介质的设备在报废或重用前，应进行完全清除或被安全覆盖，保证该设备上的敏感数</w:t>
            </w:r>
          </w:p>
          <w:p w:rsidR="00E32EBA" w:rsidRDefault="00A00D7E">
            <w:pPr>
              <w:pStyle w:val="FC0"/>
              <w:adjustRightInd w:val="0"/>
              <w:spacing w:line="240" w:lineRule="auto"/>
              <w:rPr>
                <w:b w:val="0"/>
                <w:bCs/>
              </w:rPr>
            </w:pPr>
            <w:r>
              <w:rPr>
                <w:rFonts w:hint="eastAsia"/>
                <w:b w:val="0"/>
                <w:bCs/>
              </w:rPr>
              <w:t>据和授权软件无法被恢复重用。</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w:t>
            </w:r>
            <w:r>
              <w:rPr>
                <w:b w:val="0"/>
                <w:bCs/>
              </w:rPr>
              <w:t>.1.2.</w:t>
            </w:r>
            <w:r>
              <w:rPr>
                <w:rFonts w:hint="eastAsia"/>
                <w:b w:val="0"/>
                <w:bCs/>
              </w:rPr>
              <w:t>4</w:t>
            </w:r>
            <w:r>
              <w:rPr>
                <w:rFonts w:hint="eastAsia"/>
                <w:b w:val="0"/>
                <w:bCs/>
              </w:rPr>
              <w:t>网络和系统安全管理（</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a</w:t>
            </w:r>
            <w:r>
              <w:rPr>
                <w:b w:val="0"/>
                <w:bCs/>
              </w:rPr>
              <w:t>)</w:t>
            </w:r>
            <w:r>
              <w:rPr>
                <w:rFonts w:hint="eastAsia"/>
                <w:b w:val="0"/>
                <w:bCs/>
              </w:rPr>
              <w:t>应划分不同的管理员角色进行网络和系统的运维管理，明确各个角色的责任和权限；</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b w:val="0"/>
                <w:bCs/>
              </w:rPr>
              <w:t>b</w:t>
            </w:r>
            <w:r>
              <w:rPr>
                <w:rFonts w:hint="eastAsia"/>
                <w:b w:val="0"/>
                <w:bCs/>
              </w:rPr>
              <w:t>)</w:t>
            </w:r>
            <w:r>
              <w:rPr>
                <w:rFonts w:hint="eastAsia"/>
                <w:b w:val="0"/>
                <w:bCs/>
              </w:rPr>
              <w:t>应指定专门的部门或人员进行账户管理，对申请账户、建立账户、删除账户等进行控制；</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）应建立网络和系统安全管理制度，对安全策略、账户管理、配置管理、日子管理、日常操作、升级与打补丁、口令更新周期等方面做出规定；</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d</w:t>
            </w:r>
            <w:r>
              <w:rPr>
                <w:rFonts w:hint="eastAsia"/>
                <w:b w:val="0"/>
                <w:bCs/>
              </w:rPr>
              <w:t>）应制</w:t>
            </w:r>
            <w:proofErr w:type="gramStart"/>
            <w:r>
              <w:rPr>
                <w:rFonts w:hint="eastAsia"/>
                <w:b w:val="0"/>
                <w:bCs/>
              </w:rPr>
              <w:t>定重要</w:t>
            </w:r>
            <w:proofErr w:type="gramEnd"/>
            <w:r>
              <w:rPr>
                <w:rFonts w:hint="eastAsia"/>
                <w:b w:val="0"/>
                <w:bCs/>
              </w:rPr>
              <w:t>设备的配置和操作手册，</w:t>
            </w:r>
            <w:r>
              <w:rPr>
                <w:rFonts w:hint="eastAsia"/>
                <w:b w:val="0"/>
                <w:bCs/>
              </w:rPr>
              <w:lastRenderedPageBreak/>
              <w:t>依据手册对设备进行安全配置和优化配置等；</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lastRenderedPageBreak/>
              <w:t>基础设施运维团队</w:t>
            </w:r>
            <w:r>
              <w:rPr>
                <w:rFonts w:hint="eastAsia"/>
                <w:b w:val="0"/>
              </w:rPr>
              <w:lastRenderedPageBreak/>
              <w:t>（中标方）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lastRenderedPageBreak/>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e</w:t>
            </w:r>
            <w:r>
              <w:rPr>
                <w:b w:val="0"/>
                <w:bCs/>
              </w:rPr>
              <w:t>)</w:t>
            </w:r>
            <w:r>
              <w:rPr>
                <w:rFonts w:hint="eastAsia"/>
                <w:b w:val="0"/>
                <w:bCs/>
              </w:rPr>
              <w:t>应详细记录运</w:t>
            </w:r>
            <w:proofErr w:type="gramStart"/>
            <w:r>
              <w:rPr>
                <w:rFonts w:hint="eastAsia"/>
                <w:b w:val="0"/>
                <w:bCs/>
              </w:rPr>
              <w:t>维操作</w:t>
            </w:r>
            <w:proofErr w:type="gramEnd"/>
            <w:r>
              <w:rPr>
                <w:rFonts w:hint="eastAsia"/>
                <w:b w:val="0"/>
                <w:bCs/>
              </w:rPr>
              <w:t>日志，包括日常巡检工作、运行维护记录、参数的设置和修改等内容；</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f</w:t>
            </w:r>
            <w:r>
              <w:rPr>
                <w:b w:val="0"/>
                <w:bCs/>
              </w:rPr>
              <w:t>)</w:t>
            </w:r>
            <w:r>
              <w:rPr>
                <w:rFonts w:hint="eastAsia"/>
                <w:b w:val="0"/>
                <w:bCs/>
              </w:rPr>
              <w:t>应制</w:t>
            </w:r>
            <w:proofErr w:type="gramStart"/>
            <w:r>
              <w:rPr>
                <w:rFonts w:hint="eastAsia"/>
                <w:b w:val="0"/>
                <w:bCs/>
              </w:rPr>
              <w:t>定专门</w:t>
            </w:r>
            <w:proofErr w:type="gramEnd"/>
            <w:r>
              <w:rPr>
                <w:rFonts w:hint="eastAsia"/>
                <w:b w:val="0"/>
                <w:bCs/>
              </w:rPr>
              <w:t>的部门或人员对日志、监测和报警数据等进行分析、统计，及时发现可疑行为；</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g</w:t>
            </w:r>
            <w:r>
              <w:rPr>
                <w:b w:val="0"/>
                <w:bCs/>
              </w:rPr>
              <w:t>)</w:t>
            </w:r>
            <w:r>
              <w:rPr>
                <w:rFonts w:hint="eastAsia"/>
                <w:b w:val="0"/>
                <w:bCs/>
              </w:rPr>
              <w:t>应严格控制</w:t>
            </w:r>
            <w:proofErr w:type="gramStart"/>
            <w:r>
              <w:rPr>
                <w:rFonts w:hint="eastAsia"/>
                <w:b w:val="0"/>
                <w:bCs/>
              </w:rPr>
              <w:t>变更性运维</w:t>
            </w:r>
            <w:proofErr w:type="gramEnd"/>
            <w:r>
              <w:rPr>
                <w:rFonts w:hint="eastAsia"/>
                <w:b w:val="0"/>
                <w:bCs/>
              </w:rPr>
              <w:t>，经过审批后才可改变连接、安装系统组件或调整配置参数，操作过程中应保留不可更改的审计日志，操作结束后应同步更新配置信息库；</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h</w:t>
            </w:r>
            <w:r>
              <w:rPr>
                <w:b w:val="0"/>
                <w:bCs/>
              </w:rPr>
              <w:t>)</w:t>
            </w:r>
            <w:r>
              <w:rPr>
                <w:rFonts w:hint="eastAsia"/>
                <w:b w:val="0"/>
                <w:bCs/>
              </w:rPr>
              <w:t>应严格控制运</w:t>
            </w:r>
            <w:proofErr w:type="gramStart"/>
            <w:r>
              <w:rPr>
                <w:rFonts w:hint="eastAsia"/>
                <w:b w:val="0"/>
                <w:bCs/>
              </w:rPr>
              <w:t>维工具</w:t>
            </w:r>
            <w:proofErr w:type="gramEnd"/>
            <w:r>
              <w:rPr>
                <w:rFonts w:hint="eastAsia"/>
                <w:b w:val="0"/>
                <w:bCs/>
              </w:rPr>
              <w:t>的使用，经过审批后才可接入进行操作，操作过程中应保留不可更改的审计日志，操作结束后应删除工具中的敏感数据；</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i</w:t>
            </w:r>
            <w:r>
              <w:rPr>
                <w:rFonts w:hint="eastAsia"/>
                <w:b w:val="0"/>
                <w:bCs/>
              </w:rPr>
              <w:t>）应严格控制远程运维的开通，经过审批后才可</w:t>
            </w:r>
            <w:proofErr w:type="gramStart"/>
            <w:r>
              <w:rPr>
                <w:rFonts w:hint="eastAsia"/>
                <w:b w:val="0"/>
                <w:bCs/>
              </w:rPr>
              <w:t>开通运维运</w:t>
            </w:r>
            <w:proofErr w:type="gramEnd"/>
            <w:r>
              <w:rPr>
                <w:rFonts w:hint="eastAsia"/>
                <w:b w:val="0"/>
                <w:bCs/>
              </w:rPr>
              <w:t>维接口或通道，操作过程中应保留不可更改的审计日志，操作结束后立即关闭接口或通道；</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b w:val="0"/>
                <w:bCs/>
              </w:rPr>
              <w:t>j</w:t>
            </w:r>
            <w:r>
              <w:rPr>
                <w:rFonts w:hint="eastAsia"/>
                <w:b w:val="0"/>
                <w:bCs/>
              </w:rPr>
              <w:t>)</w:t>
            </w:r>
            <w:r>
              <w:rPr>
                <w:rFonts w:hint="eastAsia"/>
                <w:b w:val="0"/>
                <w:bCs/>
              </w:rPr>
              <w:t>应保证所有与外部的连接均得到授权和批准，应定期检查违反规定无线上网及其他违反网络安全策略的行为。</w:t>
            </w:r>
          </w:p>
        </w:tc>
        <w:tc>
          <w:tcPr>
            <w:tcW w:w="1999" w:type="dxa"/>
            <w:gridSpan w:val="2"/>
            <w:noWrap/>
            <w:vAlign w:val="center"/>
          </w:tcPr>
          <w:p w:rsidR="00E32EBA" w:rsidRDefault="00A00D7E">
            <w:pPr>
              <w:pStyle w:val="FC0"/>
              <w:adjustRightInd w:val="0"/>
              <w:spacing w:line="240" w:lineRule="auto"/>
              <w:jc w:val="center"/>
              <w:rPr>
                <w:b w:val="0"/>
                <w:bCs/>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1.1.2.5</w:t>
            </w:r>
            <w:r>
              <w:rPr>
                <w:rFonts w:hint="eastAsia"/>
                <w:b w:val="0"/>
                <w:bCs/>
              </w:rPr>
              <w:t>安全事件处置（</w:t>
            </w:r>
            <w:r>
              <w:rPr>
                <w:rFonts w:hint="eastAsia"/>
                <w:b w:val="0"/>
                <w:bCs/>
              </w:rPr>
              <w:t>G3</w:t>
            </w:r>
            <w:r>
              <w:rPr>
                <w:rFonts w:hint="eastAsia"/>
                <w:b w:val="0"/>
                <w:bCs/>
              </w:rPr>
              <w:t>）</w:t>
            </w:r>
          </w:p>
        </w:tc>
        <w:tc>
          <w:tcPr>
            <w:tcW w:w="3805" w:type="dxa"/>
            <w:vAlign w:val="center"/>
          </w:tcPr>
          <w:p w:rsidR="00E32EBA" w:rsidRDefault="00A00D7E">
            <w:pPr>
              <w:pStyle w:val="FC0"/>
              <w:adjustRightInd w:val="0"/>
              <w:spacing w:line="240" w:lineRule="auto"/>
              <w:rPr>
                <w:b w:val="0"/>
                <w:bCs/>
              </w:rPr>
            </w:pPr>
            <w:r>
              <w:rPr>
                <w:rFonts w:hint="eastAsia"/>
                <w:b w:val="0"/>
                <w:bCs/>
              </w:rPr>
              <w:t xml:space="preserve">a) </w:t>
            </w:r>
            <w:r>
              <w:rPr>
                <w:rFonts w:hint="eastAsia"/>
                <w:b w:val="0"/>
                <w:bCs/>
              </w:rPr>
              <w:t>应及时向安全管理部门报告所发现的安全弱点和可疑事件；</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rPr>
                <w:b w:val="0"/>
                <w:bCs/>
              </w:rPr>
            </w:pPr>
            <w:r>
              <w:rPr>
                <w:rFonts w:hint="eastAsia"/>
                <w:b w:val="0"/>
                <w:bCs/>
              </w:rPr>
              <w:t xml:space="preserve">b) </w:t>
            </w:r>
            <w:r>
              <w:rPr>
                <w:rFonts w:hint="eastAsia"/>
                <w:b w:val="0"/>
                <w:bCs/>
              </w:rPr>
              <w:t>应制定安全事件报告和处置管理制度，明确不同安全事件的报告、处置和响应流程，规定安全事件的现场处理、事件报告和后期恢复的管理职责等；</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rPr>
                <w:b w:val="0"/>
                <w:bCs/>
              </w:rPr>
            </w:pPr>
            <w:r>
              <w:rPr>
                <w:rFonts w:hint="eastAsia"/>
                <w:b w:val="0"/>
                <w:bCs/>
              </w:rPr>
              <w:t xml:space="preserve">c) </w:t>
            </w:r>
            <w:r>
              <w:rPr>
                <w:rFonts w:hint="eastAsia"/>
                <w:b w:val="0"/>
                <w:bCs/>
              </w:rPr>
              <w:t>应在安全事件报告和响应处理过程中，分析和鉴定事件产生的原因，收集证据，记录处理过程，总结经验教训；</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 xml:space="preserve">d) </w:t>
            </w:r>
            <w:r>
              <w:rPr>
                <w:rFonts w:hint="eastAsia"/>
                <w:b w:val="0"/>
                <w:bCs/>
              </w:rPr>
              <w:t>对造成系统中断和造成信息泄漏的重大安全事件应采用不同的处理程序和报告程序。</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restart"/>
            <w:vAlign w:val="center"/>
          </w:tcPr>
          <w:p w:rsidR="00E32EBA" w:rsidRDefault="00A00D7E">
            <w:pPr>
              <w:pStyle w:val="FC0"/>
              <w:adjustRightInd w:val="0"/>
              <w:spacing w:line="240" w:lineRule="auto"/>
              <w:rPr>
                <w:b w:val="0"/>
                <w:bCs/>
              </w:rPr>
            </w:pPr>
            <w:r>
              <w:rPr>
                <w:rFonts w:hint="eastAsia"/>
                <w:b w:val="0"/>
                <w:bCs/>
              </w:rPr>
              <w:t>1.1.2.6</w:t>
            </w:r>
            <w:r>
              <w:rPr>
                <w:rFonts w:hint="eastAsia"/>
                <w:b w:val="0"/>
                <w:bCs/>
              </w:rPr>
              <w:t>应急预案管理（</w:t>
            </w:r>
            <w:r>
              <w:rPr>
                <w:rFonts w:hint="eastAsia"/>
                <w:b w:val="0"/>
                <w:bCs/>
              </w:rPr>
              <w:t>G3</w:t>
            </w:r>
            <w:r>
              <w:rPr>
                <w:rFonts w:hint="eastAsia"/>
                <w:b w:val="0"/>
                <w:bCs/>
              </w:rPr>
              <w:t>）</w:t>
            </w:r>
          </w:p>
        </w:tc>
        <w:tc>
          <w:tcPr>
            <w:tcW w:w="3805" w:type="dxa"/>
            <w:vAlign w:val="center"/>
          </w:tcPr>
          <w:p w:rsidR="00E32EBA" w:rsidRDefault="00A00D7E">
            <w:pPr>
              <w:pStyle w:val="FC0"/>
              <w:adjustRightInd w:val="0"/>
              <w:rPr>
                <w:b w:val="0"/>
                <w:bCs/>
              </w:rPr>
            </w:pPr>
            <w:r>
              <w:rPr>
                <w:rFonts w:hint="eastAsia"/>
                <w:b w:val="0"/>
                <w:bCs/>
              </w:rPr>
              <w:t xml:space="preserve">a) </w:t>
            </w:r>
            <w:r>
              <w:rPr>
                <w:rFonts w:hint="eastAsia"/>
                <w:b w:val="0"/>
                <w:bCs/>
              </w:rPr>
              <w:t>应规定统一的应急预案框架，包括启动预案的条件、应急组织构成、应急资源保障、事后教育和培训等内容；</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 xml:space="preserve">b) </w:t>
            </w:r>
            <w:r>
              <w:rPr>
                <w:rFonts w:hint="eastAsia"/>
                <w:b w:val="0"/>
                <w:bCs/>
              </w:rPr>
              <w:t>应制</w:t>
            </w:r>
            <w:proofErr w:type="gramStart"/>
            <w:r>
              <w:rPr>
                <w:rFonts w:hint="eastAsia"/>
                <w:b w:val="0"/>
                <w:bCs/>
              </w:rPr>
              <w:t>定重要</w:t>
            </w:r>
            <w:proofErr w:type="gramEnd"/>
            <w:r>
              <w:rPr>
                <w:rFonts w:hint="eastAsia"/>
                <w:b w:val="0"/>
                <w:bCs/>
              </w:rPr>
              <w:t>事件的应急预案，包括应急处理流程、系统恢复流程等内容；</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 xml:space="preserve">c) </w:t>
            </w:r>
            <w:r>
              <w:rPr>
                <w:rFonts w:hint="eastAsia"/>
                <w:b w:val="0"/>
                <w:bCs/>
              </w:rPr>
              <w:t>应定期对系统相关的人员进行应急预案培训，并进行应急预案的演练；</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05" w:type="dxa"/>
            <w:vAlign w:val="center"/>
          </w:tcPr>
          <w:p w:rsidR="00E32EBA" w:rsidRDefault="00A00D7E">
            <w:pPr>
              <w:pStyle w:val="FC0"/>
              <w:adjustRightInd w:val="0"/>
              <w:spacing w:line="240" w:lineRule="auto"/>
              <w:rPr>
                <w:b w:val="0"/>
                <w:bCs/>
              </w:rPr>
            </w:pPr>
            <w:r>
              <w:rPr>
                <w:rFonts w:hint="eastAsia"/>
                <w:b w:val="0"/>
                <w:bCs/>
              </w:rPr>
              <w:t xml:space="preserve">d) </w:t>
            </w:r>
            <w:r>
              <w:rPr>
                <w:rFonts w:hint="eastAsia"/>
                <w:b w:val="0"/>
                <w:bCs/>
              </w:rPr>
              <w:t>应定期对原有的应急预案重新评估，修订完善。</w:t>
            </w:r>
          </w:p>
        </w:tc>
        <w:tc>
          <w:tcPr>
            <w:tcW w:w="1999" w:type="dxa"/>
            <w:gridSpan w:val="2"/>
            <w:noWrap/>
            <w:vAlign w:val="center"/>
          </w:tcPr>
          <w:p w:rsidR="00E32EBA" w:rsidRDefault="00A00D7E">
            <w:pPr>
              <w:pStyle w:val="FC0"/>
              <w:adjustRightInd w:val="0"/>
              <w:spacing w:line="240" w:lineRule="auto"/>
              <w:jc w:val="center"/>
              <w:rPr>
                <w:b w:val="0"/>
              </w:rPr>
            </w:pPr>
            <w:r>
              <w:rPr>
                <w:rFonts w:hint="eastAsia"/>
                <w:b w:val="0"/>
              </w:rPr>
              <w:t>基础设施运维团队（中标方）</w:t>
            </w:r>
          </w:p>
        </w:tc>
        <w:tc>
          <w:tcPr>
            <w:tcW w:w="1834" w:type="dxa"/>
            <w:noWrap/>
            <w:vAlign w:val="center"/>
          </w:tcPr>
          <w:p w:rsidR="00E32EBA" w:rsidRDefault="00A00D7E">
            <w:pPr>
              <w:pStyle w:val="FC0"/>
              <w:adjustRightInd w:val="0"/>
              <w:spacing w:line="240" w:lineRule="auto"/>
              <w:rPr>
                <w:b w:val="0"/>
                <w:bCs/>
              </w:rPr>
            </w:pPr>
            <w:r>
              <w:rPr>
                <w:rFonts w:hint="eastAsia"/>
                <w:b w:val="0"/>
                <w:bCs/>
              </w:rPr>
              <w:t>省经济信息中心</w:t>
            </w:r>
          </w:p>
        </w:tc>
        <w:tc>
          <w:tcPr>
            <w:tcW w:w="686" w:type="dxa"/>
            <w:gridSpan w:val="2"/>
            <w:noWrap/>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286" w:type="dxa"/>
            <w:gridSpan w:val="7"/>
            <w:vAlign w:val="center"/>
          </w:tcPr>
          <w:p w:rsidR="00E32EBA" w:rsidRDefault="00A00D7E">
            <w:pPr>
              <w:pStyle w:val="FC0"/>
              <w:adjustRightInd w:val="0"/>
              <w:spacing w:line="240" w:lineRule="auto"/>
              <w:rPr>
                <w:b w:val="0"/>
                <w:bCs/>
              </w:rPr>
            </w:pPr>
            <w:r>
              <w:rPr>
                <w:rFonts w:hint="eastAsia"/>
                <w:b w:val="0"/>
                <w:bCs/>
              </w:rPr>
              <w:t xml:space="preserve">1.1.3  </w:t>
            </w:r>
            <w:r>
              <w:rPr>
                <w:rFonts w:hint="eastAsia"/>
                <w:b w:val="0"/>
                <w:bCs/>
              </w:rPr>
              <w:t>运维信息系统安全</w:t>
            </w:r>
          </w:p>
        </w:tc>
      </w:tr>
      <w:tr w:rsidR="00E32EBA">
        <w:trPr>
          <w:trHeight w:val="20"/>
        </w:trPr>
        <w:tc>
          <w:tcPr>
            <w:tcW w:w="962" w:type="dxa"/>
            <w:vMerge w:val="restart"/>
            <w:vAlign w:val="center"/>
          </w:tcPr>
          <w:p w:rsidR="00E32EBA" w:rsidRDefault="00E32EBA">
            <w:pPr>
              <w:pStyle w:val="FC0"/>
              <w:adjustRightInd w:val="0"/>
              <w:spacing w:line="240" w:lineRule="auto"/>
              <w:rPr>
                <w:b w:val="0"/>
                <w:bCs/>
              </w:rPr>
            </w:pPr>
          </w:p>
        </w:tc>
        <w:tc>
          <w:tcPr>
            <w:tcW w:w="3819" w:type="dxa"/>
            <w:gridSpan w:val="2"/>
            <w:vAlign w:val="center"/>
          </w:tcPr>
          <w:p w:rsidR="00E32EBA" w:rsidRDefault="00A00D7E">
            <w:pPr>
              <w:pStyle w:val="FC0"/>
              <w:adjustRightInd w:val="0"/>
              <w:spacing w:line="240" w:lineRule="auto"/>
              <w:rPr>
                <w:b w:val="0"/>
                <w:bCs/>
              </w:rPr>
            </w:pPr>
            <w:r>
              <w:rPr>
                <w:rFonts w:hint="eastAsia"/>
                <w:b w:val="0"/>
                <w:bCs/>
              </w:rPr>
              <w:t>a)</w:t>
            </w:r>
            <w:r>
              <w:rPr>
                <w:rFonts w:hint="eastAsia"/>
                <w:b w:val="0"/>
                <w:bCs/>
              </w:rPr>
              <w:t>应根据所约定的服务范围，执行首次技术设施安全评估，评估关键技术设施</w:t>
            </w:r>
            <w:r>
              <w:rPr>
                <w:rFonts w:hint="eastAsia"/>
                <w:b w:val="0"/>
                <w:bCs/>
              </w:rPr>
              <w:lastRenderedPageBreak/>
              <w:t>所存在的安全隐患；</w:t>
            </w:r>
          </w:p>
        </w:tc>
        <w:tc>
          <w:tcPr>
            <w:tcW w:w="1985" w:type="dxa"/>
            <w:vAlign w:val="center"/>
          </w:tcPr>
          <w:p w:rsidR="00E32EBA" w:rsidRDefault="00A00D7E">
            <w:pPr>
              <w:pStyle w:val="FC0"/>
              <w:adjustRightInd w:val="0"/>
              <w:spacing w:line="240" w:lineRule="auto"/>
              <w:jc w:val="center"/>
              <w:rPr>
                <w:b w:val="0"/>
                <w:bCs/>
              </w:rPr>
            </w:pPr>
            <w:r>
              <w:rPr>
                <w:rFonts w:hint="eastAsia"/>
                <w:b w:val="0"/>
                <w:bCs/>
              </w:rPr>
              <w:lastRenderedPageBreak/>
              <w:t>基础设施运维团队（中标方）</w:t>
            </w:r>
          </w:p>
        </w:tc>
        <w:tc>
          <w:tcPr>
            <w:tcW w:w="1842" w:type="dxa"/>
            <w:gridSpan w:val="2"/>
            <w:vAlign w:val="center"/>
          </w:tcPr>
          <w:p w:rsidR="00E32EBA" w:rsidRDefault="00A00D7E">
            <w:pPr>
              <w:pStyle w:val="FC0"/>
              <w:adjustRightInd w:val="0"/>
              <w:spacing w:line="240" w:lineRule="auto"/>
              <w:rPr>
                <w:b w:val="0"/>
                <w:bCs/>
              </w:rPr>
            </w:pPr>
            <w:r>
              <w:rPr>
                <w:rFonts w:hint="eastAsia"/>
                <w:b w:val="0"/>
                <w:bCs/>
              </w:rPr>
              <w:t>省经济信息中心</w:t>
            </w:r>
          </w:p>
        </w:tc>
        <w:tc>
          <w:tcPr>
            <w:tcW w:w="678" w:type="dxa"/>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19" w:type="dxa"/>
            <w:gridSpan w:val="2"/>
            <w:vAlign w:val="center"/>
          </w:tcPr>
          <w:p w:rsidR="00E32EBA" w:rsidRDefault="00A00D7E">
            <w:pPr>
              <w:pStyle w:val="FC0"/>
              <w:adjustRightInd w:val="0"/>
              <w:spacing w:line="240" w:lineRule="auto"/>
              <w:rPr>
                <w:b w:val="0"/>
                <w:bCs/>
              </w:rPr>
            </w:pPr>
            <w:r>
              <w:rPr>
                <w:rFonts w:hint="eastAsia"/>
                <w:b w:val="0"/>
                <w:bCs/>
              </w:rPr>
              <w:t>b)</w:t>
            </w:r>
            <w:r>
              <w:rPr>
                <w:rFonts w:hint="eastAsia"/>
                <w:b w:val="0"/>
                <w:bCs/>
              </w:rPr>
              <w:t>应根据首次技术设施安全评估的结果，制定加固方案，沟通并最终对关键技术设施进行安全加固；</w:t>
            </w:r>
          </w:p>
        </w:tc>
        <w:tc>
          <w:tcPr>
            <w:tcW w:w="1985" w:type="dxa"/>
            <w:vAlign w:val="center"/>
          </w:tcPr>
          <w:p w:rsidR="00E32EBA" w:rsidRDefault="00A00D7E">
            <w:pPr>
              <w:pStyle w:val="FC0"/>
              <w:adjustRightInd w:val="0"/>
              <w:spacing w:line="240" w:lineRule="auto"/>
              <w:jc w:val="center"/>
              <w:rPr>
                <w:b w:val="0"/>
                <w:bCs/>
              </w:rPr>
            </w:pPr>
            <w:r>
              <w:rPr>
                <w:rFonts w:hint="eastAsia"/>
                <w:b w:val="0"/>
                <w:bCs/>
              </w:rPr>
              <w:t>基础设施运维团队（中标方）</w:t>
            </w:r>
          </w:p>
        </w:tc>
        <w:tc>
          <w:tcPr>
            <w:tcW w:w="1842" w:type="dxa"/>
            <w:gridSpan w:val="2"/>
            <w:vAlign w:val="center"/>
          </w:tcPr>
          <w:p w:rsidR="00E32EBA" w:rsidRDefault="00A00D7E">
            <w:pPr>
              <w:pStyle w:val="FC0"/>
              <w:adjustRightInd w:val="0"/>
              <w:spacing w:line="240" w:lineRule="auto"/>
              <w:rPr>
                <w:b w:val="0"/>
                <w:bCs/>
              </w:rPr>
            </w:pPr>
            <w:r>
              <w:rPr>
                <w:rFonts w:hint="eastAsia"/>
                <w:b w:val="0"/>
                <w:bCs/>
              </w:rPr>
              <w:t>省经济信息中心</w:t>
            </w:r>
          </w:p>
        </w:tc>
        <w:tc>
          <w:tcPr>
            <w:tcW w:w="678" w:type="dxa"/>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19" w:type="dxa"/>
            <w:gridSpan w:val="2"/>
            <w:vAlign w:val="center"/>
          </w:tcPr>
          <w:p w:rsidR="00E32EBA" w:rsidRDefault="00A00D7E">
            <w:pPr>
              <w:pStyle w:val="FC0"/>
              <w:adjustRightInd w:val="0"/>
              <w:spacing w:line="240" w:lineRule="auto"/>
              <w:rPr>
                <w:b w:val="0"/>
                <w:bCs/>
              </w:rPr>
            </w:pPr>
            <w:r>
              <w:rPr>
                <w:rFonts w:hint="eastAsia"/>
                <w:b w:val="0"/>
                <w:bCs/>
              </w:rPr>
              <w:t>c)</w:t>
            </w:r>
            <w:r>
              <w:rPr>
                <w:rFonts w:hint="eastAsia"/>
                <w:b w:val="0"/>
                <w:bCs/>
              </w:rPr>
              <w:t>应定期执行技术设施安全评估，针对评估所发现的安全隐患，提出改进建议，并指导系统管理人员进行安全加固；</w:t>
            </w:r>
          </w:p>
        </w:tc>
        <w:tc>
          <w:tcPr>
            <w:tcW w:w="1985" w:type="dxa"/>
            <w:vAlign w:val="center"/>
          </w:tcPr>
          <w:p w:rsidR="00E32EBA" w:rsidRDefault="00A00D7E">
            <w:pPr>
              <w:pStyle w:val="FC0"/>
              <w:adjustRightInd w:val="0"/>
              <w:spacing w:line="240" w:lineRule="auto"/>
              <w:jc w:val="center"/>
              <w:rPr>
                <w:b w:val="0"/>
                <w:bCs/>
              </w:rPr>
            </w:pPr>
            <w:r>
              <w:rPr>
                <w:rFonts w:hint="eastAsia"/>
                <w:b w:val="0"/>
                <w:bCs/>
              </w:rPr>
              <w:t>基础设施运维团队（中标方）</w:t>
            </w:r>
          </w:p>
        </w:tc>
        <w:tc>
          <w:tcPr>
            <w:tcW w:w="1842" w:type="dxa"/>
            <w:gridSpan w:val="2"/>
            <w:vAlign w:val="center"/>
          </w:tcPr>
          <w:p w:rsidR="00E32EBA" w:rsidRDefault="00A00D7E">
            <w:pPr>
              <w:pStyle w:val="FC0"/>
              <w:adjustRightInd w:val="0"/>
              <w:spacing w:line="240" w:lineRule="auto"/>
              <w:rPr>
                <w:b w:val="0"/>
                <w:bCs/>
              </w:rPr>
            </w:pPr>
            <w:r>
              <w:rPr>
                <w:rFonts w:hint="eastAsia"/>
                <w:b w:val="0"/>
                <w:bCs/>
              </w:rPr>
              <w:t>省经济信息中心</w:t>
            </w:r>
          </w:p>
        </w:tc>
        <w:tc>
          <w:tcPr>
            <w:tcW w:w="678" w:type="dxa"/>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19" w:type="dxa"/>
            <w:gridSpan w:val="2"/>
            <w:vAlign w:val="center"/>
          </w:tcPr>
          <w:p w:rsidR="00E32EBA" w:rsidRDefault="00A00D7E">
            <w:pPr>
              <w:pStyle w:val="FC0"/>
              <w:adjustRightInd w:val="0"/>
              <w:rPr>
                <w:b w:val="0"/>
                <w:bCs/>
              </w:rPr>
            </w:pPr>
            <w:r>
              <w:rPr>
                <w:rFonts w:hint="eastAsia"/>
                <w:b w:val="0"/>
                <w:bCs/>
              </w:rPr>
              <w:t>d)</w:t>
            </w:r>
            <w:r>
              <w:rPr>
                <w:rFonts w:hint="eastAsia"/>
                <w:b w:val="0"/>
                <w:bCs/>
              </w:rPr>
              <w:t>当被服务单位的主机或网络正遭到攻击或已经发现遭受入侵的迹象时，及时进行应急响应，分析事故原因并防止损失扩大</w:t>
            </w:r>
            <w:r>
              <w:rPr>
                <w:rFonts w:hint="eastAsia"/>
                <w:b w:val="0"/>
                <w:bCs/>
              </w:rPr>
              <w:t>;</w:t>
            </w:r>
          </w:p>
        </w:tc>
        <w:tc>
          <w:tcPr>
            <w:tcW w:w="1985" w:type="dxa"/>
            <w:vAlign w:val="center"/>
          </w:tcPr>
          <w:p w:rsidR="00E32EBA" w:rsidRDefault="00A00D7E">
            <w:pPr>
              <w:pStyle w:val="FC0"/>
              <w:adjustRightInd w:val="0"/>
              <w:spacing w:line="240" w:lineRule="auto"/>
              <w:jc w:val="center"/>
              <w:rPr>
                <w:b w:val="0"/>
                <w:bCs/>
              </w:rPr>
            </w:pPr>
            <w:r>
              <w:rPr>
                <w:rFonts w:hint="eastAsia"/>
                <w:b w:val="0"/>
                <w:bCs/>
              </w:rPr>
              <w:t>基础设施运维团队（中标方）</w:t>
            </w:r>
          </w:p>
        </w:tc>
        <w:tc>
          <w:tcPr>
            <w:tcW w:w="1842" w:type="dxa"/>
            <w:gridSpan w:val="2"/>
            <w:vAlign w:val="center"/>
          </w:tcPr>
          <w:p w:rsidR="00E32EBA" w:rsidRDefault="00A00D7E">
            <w:pPr>
              <w:pStyle w:val="FC0"/>
              <w:adjustRightInd w:val="0"/>
              <w:spacing w:line="240" w:lineRule="auto"/>
              <w:rPr>
                <w:b w:val="0"/>
                <w:bCs/>
              </w:rPr>
            </w:pPr>
            <w:r>
              <w:rPr>
                <w:rFonts w:hint="eastAsia"/>
                <w:b w:val="0"/>
                <w:bCs/>
              </w:rPr>
              <w:t>省经济信息中心</w:t>
            </w:r>
          </w:p>
        </w:tc>
        <w:tc>
          <w:tcPr>
            <w:tcW w:w="678" w:type="dxa"/>
            <w:vAlign w:val="center"/>
          </w:tcPr>
          <w:p w:rsidR="00E32EBA" w:rsidRDefault="00A00D7E">
            <w:pPr>
              <w:pStyle w:val="FC0"/>
              <w:adjustRightInd w:val="0"/>
              <w:spacing w:line="240" w:lineRule="auto"/>
              <w:rPr>
                <w:b w:val="0"/>
                <w:bCs/>
              </w:rPr>
            </w:pPr>
            <w:r>
              <w:rPr>
                <w:rFonts w:hint="eastAsia"/>
                <w:b w:val="0"/>
                <w:bCs/>
              </w:rPr>
              <w:t>转移</w:t>
            </w:r>
          </w:p>
        </w:tc>
      </w:tr>
      <w:tr w:rsidR="00E32EBA">
        <w:trPr>
          <w:trHeight w:val="20"/>
        </w:trPr>
        <w:tc>
          <w:tcPr>
            <w:tcW w:w="962" w:type="dxa"/>
            <w:vMerge/>
            <w:vAlign w:val="center"/>
          </w:tcPr>
          <w:p w:rsidR="00E32EBA" w:rsidRDefault="00E32EBA">
            <w:pPr>
              <w:pStyle w:val="FC0"/>
              <w:adjustRightInd w:val="0"/>
              <w:spacing w:line="240" w:lineRule="auto"/>
              <w:rPr>
                <w:b w:val="0"/>
                <w:bCs/>
              </w:rPr>
            </w:pPr>
          </w:p>
        </w:tc>
        <w:tc>
          <w:tcPr>
            <w:tcW w:w="3819" w:type="dxa"/>
            <w:gridSpan w:val="2"/>
            <w:vAlign w:val="center"/>
          </w:tcPr>
          <w:p w:rsidR="00E32EBA" w:rsidRDefault="00A00D7E">
            <w:pPr>
              <w:pStyle w:val="FC0"/>
              <w:adjustRightInd w:val="0"/>
              <w:spacing w:line="240" w:lineRule="auto"/>
              <w:rPr>
                <w:b w:val="0"/>
                <w:bCs/>
              </w:rPr>
            </w:pPr>
            <w:r>
              <w:rPr>
                <w:rFonts w:hint="eastAsia"/>
                <w:b w:val="0"/>
                <w:bCs/>
              </w:rPr>
              <w:t>e)</w:t>
            </w:r>
            <w:r>
              <w:rPr>
                <w:rFonts w:hint="eastAsia"/>
                <w:b w:val="0"/>
                <w:bCs/>
              </w:rPr>
              <w:t>在服务期内，及时跟踪并提供安全漏洞及补丁信息或相应安全建议</w:t>
            </w:r>
          </w:p>
        </w:tc>
        <w:tc>
          <w:tcPr>
            <w:tcW w:w="1985" w:type="dxa"/>
            <w:vAlign w:val="center"/>
          </w:tcPr>
          <w:p w:rsidR="00E32EBA" w:rsidRDefault="00A00D7E">
            <w:pPr>
              <w:pStyle w:val="FC0"/>
              <w:adjustRightInd w:val="0"/>
              <w:spacing w:line="240" w:lineRule="auto"/>
              <w:jc w:val="center"/>
              <w:rPr>
                <w:b w:val="0"/>
                <w:bCs/>
              </w:rPr>
            </w:pPr>
            <w:r>
              <w:rPr>
                <w:rFonts w:hint="eastAsia"/>
                <w:b w:val="0"/>
                <w:bCs/>
              </w:rPr>
              <w:t>基础设施运维团队（中标方）</w:t>
            </w:r>
          </w:p>
        </w:tc>
        <w:tc>
          <w:tcPr>
            <w:tcW w:w="1842" w:type="dxa"/>
            <w:gridSpan w:val="2"/>
            <w:vAlign w:val="center"/>
          </w:tcPr>
          <w:p w:rsidR="00E32EBA" w:rsidRDefault="00A00D7E">
            <w:pPr>
              <w:pStyle w:val="FC0"/>
              <w:adjustRightInd w:val="0"/>
              <w:spacing w:line="240" w:lineRule="auto"/>
              <w:rPr>
                <w:b w:val="0"/>
                <w:bCs/>
              </w:rPr>
            </w:pPr>
            <w:r>
              <w:rPr>
                <w:rFonts w:hint="eastAsia"/>
                <w:b w:val="0"/>
                <w:bCs/>
              </w:rPr>
              <w:t>省经济信息中心</w:t>
            </w:r>
          </w:p>
        </w:tc>
        <w:tc>
          <w:tcPr>
            <w:tcW w:w="678" w:type="dxa"/>
            <w:vAlign w:val="center"/>
          </w:tcPr>
          <w:p w:rsidR="00E32EBA" w:rsidRDefault="00A00D7E">
            <w:pPr>
              <w:pStyle w:val="FC0"/>
              <w:adjustRightInd w:val="0"/>
              <w:spacing w:line="240" w:lineRule="auto"/>
              <w:rPr>
                <w:b w:val="0"/>
                <w:bCs/>
              </w:rPr>
            </w:pPr>
            <w:r>
              <w:rPr>
                <w:rFonts w:hint="eastAsia"/>
                <w:b w:val="0"/>
                <w:bCs/>
              </w:rPr>
              <w:t>转移</w:t>
            </w:r>
          </w:p>
        </w:tc>
      </w:tr>
    </w:tbl>
    <w:p w:rsidR="00E32EBA" w:rsidRDefault="00A00D7E">
      <w:pPr>
        <w:pStyle w:val="FC"/>
        <w:ind w:firstLine="480"/>
      </w:pPr>
      <w:r>
        <w:rPr>
          <w:rFonts w:hint="eastAsia"/>
        </w:rPr>
        <w:t>基础运维团队（中标方）需按以上相关信息安全责任转移清单要求履行安全责任，中标后由甲方可与中标方根</w:t>
      </w:r>
      <w:proofErr w:type="gramStart"/>
      <w:r>
        <w:rPr>
          <w:rFonts w:hint="eastAsia"/>
        </w:rPr>
        <w:t>据等保</w:t>
      </w:r>
      <w:proofErr w:type="gramEnd"/>
      <w:r>
        <w:rPr>
          <w:rFonts w:hint="eastAsia"/>
        </w:rPr>
        <w:t>2.0要求对上述清单做进一步调整。</w:t>
      </w:r>
    </w:p>
    <w:p w:rsidR="00E32EBA" w:rsidRDefault="00A00D7E">
      <w:pPr>
        <w:pStyle w:val="5"/>
      </w:pPr>
      <w:bookmarkStart w:id="343" w:name="_Toc2343592"/>
      <w:r>
        <w:rPr>
          <w:rFonts w:hint="eastAsia"/>
        </w:rPr>
        <w:t>信息安全管理和保障办法</w:t>
      </w:r>
      <w:bookmarkEnd w:id="343"/>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按照“谁主管谁负责、谁运行谁负责”的原则，各团队在其职责范围内，负责数据中心计算机信息系统的安全和保密管理。</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运维服务提供单位应当明确一名主要领导负责计算机信息系统安全和保密工作，指定一个工作机构具体负责计算机信息系统安全和保密综合管理。相关工作组应当指定一名信息安全保密员。</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运</w:t>
      </w:r>
      <w:proofErr w:type="gramStart"/>
      <w:r>
        <w:rPr>
          <w:rFonts w:hAnsi="宋体" w:cs="宋体" w:hint="eastAsia"/>
          <w:sz w:val="24"/>
        </w:rPr>
        <w:t>维工作</w:t>
      </w:r>
      <w:proofErr w:type="gramEnd"/>
      <w:r>
        <w:rPr>
          <w:rFonts w:hAnsi="宋体" w:cs="宋体" w:hint="eastAsia"/>
          <w:sz w:val="24"/>
        </w:rPr>
        <w:t>相关计算机的使用管理应当符合下列要求：</w:t>
      </w:r>
    </w:p>
    <w:p w:rsidR="00E32EBA" w:rsidRDefault="00A00D7E">
      <w:pPr>
        <w:pStyle w:val="FC"/>
        <w:ind w:firstLine="480"/>
      </w:pPr>
      <w:r>
        <w:rPr>
          <w:rFonts w:hint="eastAsia"/>
        </w:rPr>
        <w:t>（1）对计算机及软件安装情况进行登记备案，定期核查；</w:t>
      </w:r>
    </w:p>
    <w:p w:rsidR="00E32EBA" w:rsidRDefault="00A00D7E">
      <w:pPr>
        <w:pStyle w:val="FC"/>
        <w:ind w:firstLine="480"/>
      </w:pPr>
      <w:r>
        <w:rPr>
          <w:rFonts w:hint="eastAsia"/>
        </w:rPr>
        <w:t xml:space="preserve">（2）设置开机口令，长度不得少于 8 </w:t>
      </w:r>
      <w:proofErr w:type="gramStart"/>
      <w:r>
        <w:rPr>
          <w:rFonts w:hint="eastAsia"/>
        </w:rPr>
        <w:t>个</w:t>
      </w:r>
      <w:proofErr w:type="gramEnd"/>
      <w:r>
        <w:rPr>
          <w:rFonts w:hint="eastAsia"/>
        </w:rPr>
        <w:t>字符，并定期更换，防止口令被盗；</w:t>
      </w:r>
    </w:p>
    <w:p w:rsidR="00E32EBA" w:rsidRDefault="00A00D7E">
      <w:pPr>
        <w:pStyle w:val="FC"/>
        <w:ind w:firstLine="480"/>
      </w:pPr>
      <w:r>
        <w:rPr>
          <w:rFonts w:hint="eastAsia"/>
        </w:rPr>
        <w:t>（3）安装防病毒等安全防护软件，并及时进行升级；及时更新操作系统补丁程序；</w:t>
      </w:r>
    </w:p>
    <w:p w:rsidR="00E32EBA" w:rsidRDefault="00A00D7E">
      <w:pPr>
        <w:pStyle w:val="FC"/>
        <w:ind w:firstLine="480"/>
      </w:pPr>
      <w:r>
        <w:rPr>
          <w:rFonts w:hint="eastAsia"/>
        </w:rPr>
        <w:t>（4）不得安装、运行、使用与工作无关的软件；</w:t>
      </w:r>
    </w:p>
    <w:p w:rsidR="00E32EBA" w:rsidRDefault="00A00D7E">
      <w:pPr>
        <w:pStyle w:val="FC"/>
        <w:ind w:firstLine="480"/>
      </w:pPr>
      <w:r>
        <w:rPr>
          <w:rFonts w:hint="eastAsia"/>
        </w:rPr>
        <w:t>（5）严禁同一计算机既上互联网又处理涉密信息；</w:t>
      </w:r>
    </w:p>
    <w:p w:rsidR="00E32EBA" w:rsidRDefault="00A00D7E">
      <w:pPr>
        <w:pStyle w:val="FC"/>
        <w:ind w:firstLine="480"/>
      </w:pPr>
      <w:r>
        <w:rPr>
          <w:rFonts w:hint="eastAsia"/>
        </w:rPr>
        <w:t>（6）严禁使用含有无线网卡、无线鼠标、无线键盘等具有无线互联功能的设备处理涉密信息；</w:t>
      </w:r>
    </w:p>
    <w:p w:rsidR="00E32EBA" w:rsidRDefault="00A00D7E">
      <w:pPr>
        <w:pStyle w:val="FC"/>
        <w:ind w:firstLine="480"/>
      </w:pPr>
      <w:r>
        <w:rPr>
          <w:rFonts w:hint="eastAsia"/>
        </w:rPr>
        <w:t>（7）严禁将涉密计算机带到与工作无关的场所。</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运</w:t>
      </w:r>
      <w:proofErr w:type="gramStart"/>
      <w:r>
        <w:rPr>
          <w:rFonts w:hAnsi="宋体" w:cs="宋体" w:hint="eastAsia"/>
          <w:sz w:val="24"/>
        </w:rPr>
        <w:t>维工作</w:t>
      </w:r>
      <w:proofErr w:type="gramEnd"/>
      <w:r>
        <w:rPr>
          <w:rFonts w:hAnsi="宋体" w:cs="宋体" w:hint="eastAsia"/>
          <w:sz w:val="24"/>
        </w:rPr>
        <w:t>相关移动存储设备的使用管理应当符合下列要求：</w:t>
      </w:r>
    </w:p>
    <w:p w:rsidR="00E32EBA" w:rsidRDefault="00A00D7E">
      <w:pPr>
        <w:pStyle w:val="FC"/>
        <w:ind w:firstLine="480"/>
      </w:pPr>
      <w:r>
        <w:rPr>
          <w:rFonts w:hint="eastAsia"/>
        </w:rPr>
        <w:t>（1）实行登记管理；</w:t>
      </w:r>
    </w:p>
    <w:p w:rsidR="00E32EBA" w:rsidRDefault="00A00D7E">
      <w:pPr>
        <w:pStyle w:val="FC"/>
        <w:ind w:firstLine="480"/>
      </w:pPr>
      <w:r>
        <w:rPr>
          <w:rFonts w:hint="eastAsia"/>
        </w:rPr>
        <w:t>（2）移动存储设备不得在涉密信息系统和非涉密信息系统间交叉使用，涉密移动</w:t>
      </w:r>
      <w:r>
        <w:rPr>
          <w:rFonts w:hint="eastAsia"/>
        </w:rPr>
        <w:lastRenderedPageBreak/>
        <w:t>存储设备不得在非涉密信息系统中使用；</w:t>
      </w:r>
    </w:p>
    <w:p w:rsidR="00E32EBA" w:rsidRDefault="00A00D7E">
      <w:pPr>
        <w:pStyle w:val="FC"/>
        <w:ind w:firstLine="480"/>
      </w:pPr>
      <w:r>
        <w:rPr>
          <w:rFonts w:hint="eastAsia"/>
        </w:rPr>
        <w:t>（3）移动存储设备在信息系统之前，应当查杀病毒、木马等恶意代码；</w:t>
      </w:r>
    </w:p>
    <w:p w:rsidR="00E32EBA" w:rsidRDefault="00A00D7E">
      <w:pPr>
        <w:pStyle w:val="FC"/>
        <w:ind w:firstLine="480"/>
      </w:pPr>
      <w:r>
        <w:rPr>
          <w:rFonts w:hint="eastAsia"/>
        </w:rPr>
        <w:t>（4）鼓励采用密码技术等对移动存储设备中的信息进行保护；</w:t>
      </w:r>
    </w:p>
    <w:p w:rsidR="00E32EBA" w:rsidRDefault="00A00D7E">
      <w:pPr>
        <w:pStyle w:val="FC"/>
        <w:ind w:firstLine="480"/>
      </w:pPr>
      <w:r>
        <w:rPr>
          <w:rFonts w:hint="eastAsia"/>
        </w:rPr>
        <w:t>（5）严禁将涉密存储设备带到与工作无关的场所。</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运</w:t>
      </w:r>
      <w:proofErr w:type="gramStart"/>
      <w:r>
        <w:rPr>
          <w:rFonts w:hAnsi="宋体" w:cs="宋体" w:hint="eastAsia"/>
          <w:sz w:val="24"/>
        </w:rPr>
        <w:t>维相关</w:t>
      </w:r>
      <w:proofErr w:type="gramEnd"/>
      <w:r>
        <w:rPr>
          <w:rFonts w:hAnsi="宋体" w:cs="宋体" w:hint="eastAsia"/>
          <w:sz w:val="24"/>
        </w:rPr>
        <w:t>数据复制操作管理应当符合下列要求：</w:t>
      </w:r>
    </w:p>
    <w:p w:rsidR="00E32EBA" w:rsidRDefault="00A00D7E">
      <w:pPr>
        <w:pStyle w:val="FC"/>
        <w:ind w:firstLine="480"/>
      </w:pPr>
      <w:r>
        <w:rPr>
          <w:rFonts w:hint="eastAsia"/>
        </w:rPr>
        <w:t>（1）将互联网上的信息复制到处理内部信息的系统时，应当采取严格的技术防护措施，查杀病毒、木马等恶意代码，严防病毒等传播；</w:t>
      </w:r>
    </w:p>
    <w:p w:rsidR="00E32EBA" w:rsidRDefault="00A00D7E">
      <w:pPr>
        <w:pStyle w:val="FC"/>
        <w:ind w:firstLine="480"/>
      </w:pPr>
      <w:r>
        <w:rPr>
          <w:rFonts w:hint="eastAsia"/>
        </w:rPr>
        <w:t>（2）严格限制从互联网向涉密信息系统复制数据。确需复制的，应当严格按照国家有关保密标准执行；</w:t>
      </w:r>
    </w:p>
    <w:p w:rsidR="00E32EBA" w:rsidRDefault="00A00D7E">
      <w:pPr>
        <w:pStyle w:val="FC"/>
        <w:ind w:firstLine="480"/>
      </w:pPr>
      <w:r>
        <w:rPr>
          <w:rFonts w:hint="eastAsia"/>
        </w:rPr>
        <w:t>（3）不得使用移动存储设备从涉密计算机向非涉密计算机复制数据。确需复制的，应当采取严格的保密措施，防止泄密；</w:t>
      </w:r>
    </w:p>
    <w:p w:rsidR="00E32EBA" w:rsidRDefault="00A00D7E">
      <w:pPr>
        <w:pStyle w:val="FC"/>
        <w:ind w:firstLine="480"/>
      </w:pPr>
      <w:r>
        <w:rPr>
          <w:rFonts w:hint="eastAsia"/>
        </w:rPr>
        <w:t>（4）复制和传递涉密电子文档，应当严格按照复制和传递同等密级纸质文件的有关规定办理。</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处理内部信息的计算机及相关设备在变更用途时，应当使用能够有效删除数据的工具删除存储部件中的内部信息。</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涉密计算机及相关设备不再用于处理涉密信息或不再使用时，应当将涉密信息存储部件拆除或及时销毁。 涉密信息存储部件的销毁必须按照涉密载体销毁要求进行。</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加强对计算机使用人员的管理，开展经常性的保密教育培训，提高计算机使用人员的安全和保密意识与技能。</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运维服务提供单位需与所有参与运维服务的人员签订安全保密责任书，明确安全和保密要求与责任。</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所有参与运维服务的人员离岗离职，有关部门应当即时取消其计算机信息系统访问授权，收回计算机、移动存储设备等相关物品。</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运维服务提供单位要加强对本单位计算机信息系统安全和保密管理情况的监督，定期开展检查，发现问题及时纠正。</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定期检查重点</w:t>
      </w:r>
    </w:p>
    <w:p w:rsidR="00E32EBA" w:rsidRDefault="00A00D7E">
      <w:pPr>
        <w:pStyle w:val="FC"/>
        <w:ind w:firstLine="480"/>
      </w:pPr>
      <w:r>
        <w:rPr>
          <w:rFonts w:hint="eastAsia"/>
        </w:rPr>
        <w:t>（1）安全管理情况，包括信息安全主管领导、信息安全管理部门、信息安全工作人员履职以及岗位责任情况等。</w:t>
      </w:r>
    </w:p>
    <w:p w:rsidR="00E32EBA" w:rsidRDefault="00A00D7E">
      <w:pPr>
        <w:pStyle w:val="FC"/>
        <w:ind w:firstLine="480"/>
      </w:pPr>
      <w:r>
        <w:rPr>
          <w:rFonts w:hint="eastAsia"/>
        </w:rPr>
        <w:t>1）信息安全主管领导明确及工作落实情况</w:t>
      </w:r>
    </w:p>
    <w:p w:rsidR="00E32EBA" w:rsidRDefault="00A00D7E">
      <w:pPr>
        <w:pStyle w:val="FC"/>
        <w:ind w:firstLine="480"/>
      </w:pPr>
      <w:r>
        <w:rPr>
          <w:rFonts w:hint="eastAsia"/>
        </w:rPr>
        <w:t>是否有领导分工等相关文件，是否明确了信息安全主管领导， 检查信息安全相关</w:t>
      </w:r>
      <w:r>
        <w:rPr>
          <w:rFonts w:hint="eastAsia"/>
        </w:rPr>
        <w:lastRenderedPageBreak/>
        <w:t>工作批示和会议记录等文件，了解主管领导工作落实情况。</w:t>
      </w:r>
    </w:p>
    <w:p w:rsidR="00E32EBA" w:rsidRDefault="00A00D7E">
      <w:pPr>
        <w:pStyle w:val="FC"/>
        <w:ind w:firstLine="480"/>
      </w:pPr>
      <w:r>
        <w:rPr>
          <w:rFonts w:hint="eastAsia"/>
        </w:rPr>
        <w:t>2）信息安全管理部门指定及工作落实情况</w:t>
      </w:r>
    </w:p>
    <w:p w:rsidR="00E32EBA" w:rsidRDefault="00A00D7E">
      <w:pPr>
        <w:pStyle w:val="FC"/>
        <w:ind w:firstLine="480"/>
      </w:pPr>
      <w:r>
        <w:rPr>
          <w:rFonts w:hint="eastAsia"/>
        </w:rPr>
        <w:t>检查部门分工文件，是否指定了信息安全管理部门。是否制定了工作计划、工作方案、管理规章制度、监督检查记录等文件，检查管理部门工作落实情况。</w:t>
      </w:r>
    </w:p>
    <w:p w:rsidR="00E32EBA" w:rsidRDefault="00A00D7E">
      <w:pPr>
        <w:pStyle w:val="FC"/>
        <w:ind w:firstLine="480"/>
      </w:pPr>
      <w:r>
        <w:rPr>
          <w:rFonts w:hint="eastAsia"/>
        </w:rPr>
        <w:t>3）信息安全工作人员配备及工作落实情况</w:t>
      </w:r>
    </w:p>
    <w:p w:rsidR="00E32EBA" w:rsidRDefault="00A00D7E">
      <w:pPr>
        <w:pStyle w:val="FC"/>
        <w:ind w:firstLine="480"/>
      </w:pPr>
      <w:r>
        <w:rPr>
          <w:rFonts w:hint="eastAsia"/>
        </w:rPr>
        <w:t>检查人员列表、岗位职责分工等文件，是否配备了信息安全工作人员。</w:t>
      </w:r>
    </w:p>
    <w:p w:rsidR="00E32EBA" w:rsidRDefault="00A00D7E">
      <w:pPr>
        <w:pStyle w:val="FC"/>
        <w:ind w:firstLine="480"/>
      </w:pPr>
      <w:r>
        <w:rPr>
          <w:rFonts w:hint="eastAsia"/>
        </w:rPr>
        <w:t>（2）日常安全管理制度建立和落实情况，包括检查人员管理、设备管理、运行维护管理情况等。</w:t>
      </w:r>
    </w:p>
    <w:p w:rsidR="00E32EBA" w:rsidRDefault="00A00D7E">
      <w:pPr>
        <w:pStyle w:val="FC"/>
        <w:ind w:firstLine="480"/>
      </w:pPr>
      <w:r>
        <w:rPr>
          <w:rFonts w:hint="eastAsia"/>
        </w:rPr>
        <w:t>1）人员管理制度</w:t>
      </w:r>
    </w:p>
    <w:p w:rsidR="00E32EBA" w:rsidRDefault="00A00D7E">
      <w:pPr>
        <w:pStyle w:val="FC"/>
        <w:ind w:firstLine="480"/>
      </w:pPr>
      <w:r>
        <w:rPr>
          <w:rFonts w:hint="eastAsia"/>
        </w:rPr>
        <w:t>检查人员管理制度文件，是否有岗位信息安全责任，人员离岗离职管理、外部人员来访管理等制度。检查人员离岗离职管理落实情况。</w:t>
      </w:r>
    </w:p>
    <w:p w:rsidR="00E32EBA" w:rsidRDefault="00A00D7E">
      <w:pPr>
        <w:pStyle w:val="FC"/>
        <w:ind w:firstLine="480"/>
      </w:pPr>
      <w:r>
        <w:rPr>
          <w:rFonts w:hint="eastAsia"/>
        </w:rPr>
        <w:t>2）设备管理制度</w:t>
      </w:r>
    </w:p>
    <w:p w:rsidR="00E32EBA" w:rsidRDefault="00A00D7E">
      <w:pPr>
        <w:pStyle w:val="FC"/>
        <w:ind w:firstLine="480"/>
      </w:pPr>
      <w:r>
        <w:rPr>
          <w:rFonts w:hint="eastAsia"/>
        </w:rPr>
        <w:t>检查设备管理制度等文件。是否有设备发放、使用、维修、维护和报废等相关制度，是否明确了相关管理责任人。 硬件设备登记情况，包括 PC机，路由器，交换机及其他主要设备。</w:t>
      </w:r>
    </w:p>
    <w:p w:rsidR="00E32EBA" w:rsidRDefault="00A00D7E">
      <w:pPr>
        <w:pStyle w:val="FC"/>
        <w:ind w:firstLine="480"/>
      </w:pPr>
      <w:r>
        <w:rPr>
          <w:rFonts w:hint="eastAsia"/>
        </w:rPr>
        <w:t>3）运行维护管理制度</w:t>
      </w:r>
    </w:p>
    <w:p w:rsidR="00E32EBA" w:rsidRDefault="00A00D7E">
      <w:pPr>
        <w:pStyle w:val="FC"/>
        <w:ind w:firstLine="480"/>
      </w:pPr>
      <w:r>
        <w:rPr>
          <w:rFonts w:hint="eastAsia"/>
        </w:rPr>
        <w:t>检查是否建立了运行维护管理等相关制度文件， 是否包含事故处理记录、数据维护情况等相关内容。检查运</w:t>
      </w:r>
      <w:proofErr w:type="gramStart"/>
      <w:r>
        <w:rPr>
          <w:rFonts w:hint="eastAsia"/>
        </w:rPr>
        <w:t>维操作</w:t>
      </w:r>
      <w:proofErr w:type="gramEnd"/>
      <w:r>
        <w:rPr>
          <w:rFonts w:hint="eastAsia"/>
        </w:rPr>
        <w:t>手册和运</w:t>
      </w:r>
      <w:proofErr w:type="gramStart"/>
      <w:r>
        <w:rPr>
          <w:rFonts w:hint="eastAsia"/>
        </w:rPr>
        <w:t>维相关</w:t>
      </w:r>
      <w:proofErr w:type="gramEnd"/>
      <w:r>
        <w:rPr>
          <w:rFonts w:hint="eastAsia"/>
        </w:rPr>
        <w:t>记录， 检查是否有事故处理记录、数据维护记录、运行维护管理制度落实情况及相关记录完整性。</w:t>
      </w:r>
    </w:p>
    <w:p w:rsidR="00E32EBA" w:rsidRDefault="00A00D7E">
      <w:pPr>
        <w:pStyle w:val="FC"/>
        <w:ind w:firstLine="480"/>
      </w:pPr>
      <w:r>
        <w:rPr>
          <w:rFonts w:hint="eastAsia"/>
        </w:rPr>
        <w:t>（3）应急处理及容灾备份情况，包括重点检查应急预案、应急演练和</w:t>
      </w:r>
      <w:proofErr w:type="gramStart"/>
      <w:r>
        <w:rPr>
          <w:rFonts w:hint="eastAsia"/>
        </w:rPr>
        <w:t>灾备措施</w:t>
      </w:r>
      <w:proofErr w:type="gramEnd"/>
      <w:r>
        <w:rPr>
          <w:rFonts w:hint="eastAsia"/>
        </w:rPr>
        <w:t>情况。检查应急预案制定和修订情况。检查应急演练人员对预案的熟悉程度。检查冗余设备情况。</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服务提供单位要切实做好整改工作，对检查中发现的问题，要及时进行研究，采取有效措施加以整改。因条件不具备不能立即整改的，要制定整改计划、整改方案及整改时间表，并采取临时防范措施，确保网络与信息系统安全正常运行。要举一反三，在同类系统、同类设备中排查类似问题，切实提高信息系统安全防护水平。</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t>各部门在开展安全检查工作时，</w:t>
      </w:r>
      <w:r>
        <w:rPr>
          <w:rFonts w:hAnsi="宋体" w:cs="宋体"/>
          <w:sz w:val="24"/>
        </w:rPr>
        <w:t xml:space="preserve"> </w:t>
      </w:r>
      <w:r>
        <w:rPr>
          <w:rFonts w:hAnsi="宋体" w:cs="宋体" w:hint="eastAsia"/>
          <w:sz w:val="24"/>
        </w:rPr>
        <w:t>要明确相关工作纪律并严格执行。要识别检查中的安全风险，周密制定应急预案，强化风险控制措施，明确发生重大安全问题时的处置流程，确保被检查信息系统的正常运行。</w:t>
      </w:r>
    </w:p>
    <w:p w:rsidR="00E32EBA" w:rsidRDefault="00A00D7E">
      <w:pPr>
        <w:pStyle w:val="af"/>
        <w:numPr>
          <w:ilvl w:val="0"/>
          <w:numId w:val="14"/>
        </w:numPr>
        <w:spacing w:line="360" w:lineRule="auto"/>
        <w:ind w:leftChars="0" w:left="0" w:firstLineChars="0" w:firstLine="482"/>
        <w:rPr>
          <w:rFonts w:hAnsi="宋体" w:cs="宋体"/>
          <w:sz w:val="24"/>
        </w:rPr>
      </w:pPr>
      <w:r>
        <w:rPr>
          <w:rFonts w:hAnsi="宋体" w:cs="宋体" w:hint="eastAsia"/>
          <w:sz w:val="24"/>
        </w:rPr>
        <w:lastRenderedPageBreak/>
        <w:t>服务提供单位要高度重视保密工作，指定专人负责，对检查活动、检查实施人员以及相关文档和数据进行严格管理，确保检查工作中涉及到的商业秘密得到有效控制；对检查人员进行保密培训，确保检查工作中获知的信息不被泄露，检查数据和检查结果不向外透露。</w:t>
      </w:r>
    </w:p>
    <w:p w:rsidR="00E32EBA" w:rsidRDefault="00A00D7E">
      <w:pPr>
        <w:pStyle w:val="5"/>
      </w:pPr>
      <w:bookmarkStart w:id="344" w:name="_Toc2343593"/>
      <w:r>
        <w:rPr>
          <w:rFonts w:hint="eastAsia"/>
        </w:rPr>
        <w:t>重大安全责任事故处理机制</w:t>
      </w:r>
      <w:bookmarkEnd w:id="344"/>
    </w:p>
    <w:p w:rsidR="00E32EBA" w:rsidRDefault="00A00D7E">
      <w:pPr>
        <w:pStyle w:val="FC"/>
        <w:ind w:firstLine="480"/>
      </w:pPr>
      <w:r>
        <w:rPr>
          <w:rFonts w:hint="eastAsia"/>
        </w:rPr>
        <w:t>1</w:t>
      </w:r>
      <w:r>
        <w:t>.</w:t>
      </w:r>
      <w:r>
        <w:rPr>
          <w:rFonts w:hint="eastAsia"/>
        </w:rPr>
        <w:t>基础设施运</w:t>
      </w:r>
      <w:proofErr w:type="gramStart"/>
      <w:r>
        <w:rPr>
          <w:rFonts w:hint="eastAsia"/>
        </w:rPr>
        <w:t>维相关</w:t>
      </w:r>
      <w:proofErr w:type="gramEnd"/>
      <w:r>
        <w:rPr>
          <w:rFonts w:hint="eastAsia"/>
        </w:rPr>
        <w:t>重大信息安全事件</w:t>
      </w:r>
    </w:p>
    <w:p w:rsidR="00E32EBA" w:rsidRDefault="00A00D7E">
      <w:pPr>
        <w:pStyle w:val="FC"/>
        <w:ind w:firstLine="480"/>
      </w:pPr>
      <w:r>
        <w:rPr>
          <w:rFonts w:hint="eastAsia"/>
        </w:rPr>
        <w:t>机房安全事件指机房空调系统、电源系统、服务器设备、网络及消防等出现重大突发事件，造成机房物理环境或设备的严重损害。主要包括：</w:t>
      </w:r>
    </w:p>
    <w:p w:rsidR="00E32EBA" w:rsidRDefault="00A00D7E">
      <w:pPr>
        <w:pStyle w:val="FC"/>
        <w:numPr>
          <w:ilvl w:val="1"/>
          <w:numId w:val="15"/>
        </w:numPr>
        <w:ind w:left="0" w:firstLine="480"/>
      </w:pPr>
      <w:r>
        <w:rPr>
          <w:rFonts w:hint="eastAsia"/>
        </w:rPr>
        <w:t>电气事件：电气设备漏电造成电击伤人，严重的引起火灾事件；</w:t>
      </w:r>
    </w:p>
    <w:p w:rsidR="00E32EBA" w:rsidRDefault="00A00D7E">
      <w:pPr>
        <w:pStyle w:val="FC"/>
        <w:numPr>
          <w:ilvl w:val="1"/>
          <w:numId w:val="15"/>
        </w:numPr>
        <w:ind w:left="0" w:firstLine="480"/>
      </w:pPr>
      <w:r>
        <w:rPr>
          <w:rFonts w:hint="eastAsia"/>
        </w:rPr>
        <w:t>火灾事件：机房火灾造成网络设备、服务器等设备损毁；</w:t>
      </w:r>
    </w:p>
    <w:p w:rsidR="00E32EBA" w:rsidRDefault="00A00D7E">
      <w:pPr>
        <w:pStyle w:val="FC"/>
        <w:numPr>
          <w:ilvl w:val="1"/>
          <w:numId w:val="15"/>
        </w:numPr>
        <w:ind w:left="0" w:firstLine="480"/>
      </w:pPr>
      <w:r>
        <w:rPr>
          <w:rFonts w:hint="eastAsia"/>
        </w:rPr>
        <w:t>电力系统事件：长时间电力故障，备用UPS电源无法继续供电，造成机房网络设备、服务器停止工作；</w:t>
      </w:r>
    </w:p>
    <w:p w:rsidR="00E32EBA" w:rsidRDefault="00A00D7E">
      <w:pPr>
        <w:pStyle w:val="FC"/>
        <w:numPr>
          <w:ilvl w:val="1"/>
          <w:numId w:val="15"/>
        </w:numPr>
        <w:ind w:left="0" w:firstLine="480"/>
      </w:pPr>
      <w:r>
        <w:rPr>
          <w:rFonts w:hint="eastAsia"/>
        </w:rPr>
        <w:t>空调系统事件：空调系统故障，造成机房网络设备、服务器停止工作；</w:t>
      </w:r>
    </w:p>
    <w:p w:rsidR="00E32EBA" w:rsidRDefault="00A00D7E">
      <w:pPr>
        <w:pStyle w:val="FC"/>
        <w:numPr>
          <w:ilvl w:val="1"/>
          <w:numId w:val="15"/>
        </w:numPr>
        <w:ind w:left="0" w:firstLine="480"/>
      </w:pPr>
      <w:r>
        <w:rPr>
          <w:rFonts w:hint="eastAsia"/>
        </w:rPr>
        <w:t>网络中断事件：</w:t>
      </w:r>
      <w:proofErr w:type="gramStart"/>
      <w:r>
        <w:rPr>
          <w:rFonts w:hint="eastAsia"/>
        </w:rPr>
        <w:t>指造成</w:t>
      </w:r>
      <w:proofErr w:type="gramEnd"/>
      <w:r>
        <w:rPr>
          <w:rFonts w:hint="eastAsia"/>
        </w:rPr>
        <w:t>数据中心骨干网络中断2小时以上的网络事件。</w:t>
      </w:r>
    </w:p>
    <w:p w:rsidR="00E32EBA" w:rsidRDefault="00A00D7E">
      <w:pPr>
        <w:pStyle w:val="FC"/>
        <w:ind w:firstLine="480"/>
      </w:pPr>
      <w:r>
        <w:rPr>
          <w:rFonts w:hint="eastAsia"/>
        </w:rPr>
        <w:t>2</w:t>
      </w:r>
      <w:r>
        <w:t>.</w:t>
      </w:r>
      <w:r>
        <w:rPr>
          <w:rFonts w:hint="eastAsia"/>
        </w:rPr>
        <w:t>应急处置措施</w:t>
      </w:r>
    </w:p>
    <w:p w:rsidR="00E32EBA" w:rsidRDefault="00A00D7E">
      <w:pPr>
        <w:pStyle w:val="FC"/>
        <w:numPr>
          <w:ilvl w:val="1"/>
          <w:numId w:val="16"/>
        </w:numPr>
        <w:ind w:left="0" w:firstLine="480"/>
      </w:pPr>
      <w:r>
        <w:rPr>
          <w:rFonts w:hint="eastAsia"/>
        </w:rPr>
        <w:t>统一领导，分工协作在甲方统一领导下，明确各相关单位职责，督促相关部门遵照“统一领导、归口负责、综合协调、各司其职”的原则，协同配合，有效地处理突发事件和应急情况。</w:t>
      </w:r>
    </w:p>
    <w:p w:rsidR="00E32EBA" w:rsidRDefault="00A00D7E">
      <w:pPr>
        <w:pStyle w:val="FC"/>
        <w:numPr>
          <w:ilvl w:val="1"/>
          <w:numId w:val="16"/>
        </w:numPr>
        <w:ind w:left="0" w:firstLine="480"/>
      </w:pPr>
      <w:r>
        <w:rPr>
          <w:rFonts w:hint="eastAsia"/>
        </w:rPr>
        <w:t>明确责任，依法规范各相关单位，要按照“属地管理、分级响应、及时发现、及时报告、及时救治、及时控制”的要求，依法对信息安全突发事件进行防范、监测、预警、报告、响应、指挥、协调和控制。</w:t>
      </w:r>
    </w:p>
    <w:p w:rsidR="00E32EBA" w:rsidRDefault="00A00D7E">
      <w:pPr>
        <w:pStyle w:val="FC"/>
        <w:numPr>
          <w:ilvl w:val="1"/>
          <w:numId w:val="16"/>
        </w:numPr>
        <w:ind w:left="0" w:firstLine="480"/>
      </w:pPr>
      <w:r>
        <w:rPr>
          <w:rFonts w:hint="eastAsia"/>
        </w:rPr>
        <w:t>统筹安排，协调配合统筹安排各相关单位应急工作任务，充分利用现有的信息安全服务设施和技术力量。各单位在明确职责的基础上，加强协调，密切配合，保障信息安全。</w:t>
      </w:r>
    </w:p>
    <w:p w:rsidR="00E32EBA" w:rsidRDefault="00A00D7E">
      <w:pPr>
        <w:pStyle w:val="FC"/>
        <w:numPr>
          <w:ilvl w:val="1"/>
          <w:numId w:val="16"/>
        </w:numPr>
        <w:ind w:left="0" w:firstLine="480"/>
      </w:pPr>
      <w:r>
        <w:rPr>
          <w:rFonts w:hint="eastAsia"/>
        </w:rPr>
        <w:t>防范为主，加强监控贯彻预防为主的思想，树立常备不懈的观念，宣传普及信息安全防范知识，做好应对信息安全突发事件的思想准备、预案准备、机制准备和工作准备，提高公共防范意识以及基础网络和重要信息系统的信息安全综合保障水平。</w:t>
      </w:r>
    </w:p>
    <w:p w:rsidR="00E32EBA" w:rsidRDefault="00A00D7E">
      <w:pPr>
        <w:pStyle w:val="FC"/>
        <w:numPr>
          <w:ilvl w:val="1"/>
          <w:numId w:val="16"/>
        </w:numPr>
        <w:ind w:left="0" w:firstLine="480"/>
      </w:pPr>
      <w:r>
        <w:rPr>
          <w:rFonts w:hint="eastAsia"/>
        </w:rPr>
        <w:t>快速处理，尽快恢复突发重大信息安全事件时，能够及时发现和预警，准确判断并及时采取有效措施，迅速控制事件影响程度和范围，确保信息系统尽快恢复正常，</w:t>
      </w:r>
      <w:r>
        <w:rPr>
          <w:rFonts w:hint="eastAsia"/>
        </w:rPr>
        <w:lastRenderedPageBreak/>
        <w:t>尽可能减少突发事件给政府带来的负面影响和损失。</w:t>
      </w:r>
      <w:bookmarkEnd w:id="340"/>
    </w:p>
    <w:p w:rsidR="00E32EBA" w:rsidRDefault="00A00D7E">
      <w:pPr>
        <w:pStyle w:val="3"/>
        <w:rPr>
          <w:w w:val="98"/>
        </w:rPr>
      </w:pPr>
      <w:bookmarkStart w:id="345" w:name="_Toc103948657"/>
      <w:r>
        <w:rPr>
          <w:rFonts w:hint="eastAsia"/>
          <w:w w:val="98"/>
        </w:rPr>
        <w:t>运维服务内容</w:t>
      </w:r>
      <w:bookmarkEnd w:id="345"/>
    </w:p>
    <w:p w:rsidR="00E32EBA" w:rsidRDefault="00A00D7E">
      <w:pPr>
        <w:pStyle w:val="4"/>
      </w:pPr>
      <w:r>
        <w:t>运维服务总体要求</w:t>
      </w:r>
    </w:p>
    <w:p w:rsidR="00E32EBA" w:rsidRDefault="00A00D7E">
      <w:pPr>
        <w:pStyle w:val="5"/>
      </w:pPr>
      <w:bookmarkStart w:id="346" w:name="_Toc2343550"/>
      <w:r>
        <w:rPr>
          <w:rFonts w:hint="eastAsia"/>
        </w:rPr>
        <w:t>日常性维护</w:t>
      </w:r>
      <w:bookmarkEnd w:id="346"/>
    </w:p>
    <w:p w:rsidR="00E32EBA" w:rsidRDefault="00A00D7E">
      <w:pPr>
        <w:pStyle w:val="FC"/>
        <w:ind w:firstLine="480"/>
      </w:pPr>
      <w:r>
        <w:rPr>
          <w:rFonts w:hint="eastAsia"/>
        </w:rPr>
        <w:t>做好现场日常性维护，</w:t>
      </w:r>
      <w:proofErr w:type="gramStart"/>
      <w:r>
        <w:rPr>
          <w:rFonts w:hint="eastAsia"/>
        </w:rPr>
        <w:t>需包括</w:t>
      </w:r>
      <w:proofErr w:type="gramEnd"/>
      <w:r>
        <w:rPr>
          <w:rFonts w:hint="eastAsia"/>
        </w:rPr>
        <w:t>以下要求：</w:t>
      </w:r>
    </w:p>
    <w:p w:rsidR="00E32EBA" w:rsidRDefault="00A00D7E">
      <w:pPr>
        <w:pStyle w:val="FC"/>
        <w:ind w:firstLine="480"/>
      </w:pPr>
      <w:r>
        <w:rPr>
          <w:rFonts w:hint="eastAsia"/>
        </w:rPr>
        <w:t>（1）基础设施设备智能化运行监控系统，确保有专职值班人员执行7*24监控以便于及时发现相关设备运行异常；</w:t>
      </w:r>
    </w:p>
    <w:p w:rsidR="00E32EBA" w:rsidRDefault="00A00D7E">
      <w:pPr>
        <w:pStyle w:val="FC"/>
        <w:ind w:firstLine="480"/>
      </w:pPr>
      <w:r>
        <w:rPr>
          <w:rFonts w:hint="eastAsia"/>
        </w:rPr>
        <w:t>（</w:t>
      </w:r>
      <w:r>
        <w:t>2</w:t>
      </w:r>
      <w:r>
        <w:rPr>
          <w:rFonts w:hint="eastAsia"/>
        </w:rPr>
        <w:t>）除值班人员通过智能化系统实时监控设备运行状态外，还需专职人员执行定期性巡查与核对确保传感器设备正常运行，使用人工方式校验传感器传回数据准确性或处理智能化系统尚无法准确收集和评估的额外信息；</w:t>
      </w:r>
    </w:p>
    <w:p w:rsidR="00E32EBA" w:rsidRDefault="00A00D7E">
      <w:pPr>
        <w:pStyle w:val="FC"/>
        <w:ind w:firstLine="480"/>
      </w:pPr>
      <w:r>
        <w:rPr>
          <w:rFonts w:hint="eastAsia"/>
        </w:rPr>
        <w:t>（</w:t>
      </w:r>
      <w:r>
        <w:t>3</w:t>
      </w:r>
      <w:r>
        <w:rPr>
          <w:rFonts w:hint="eastAsia"/>
        </w:rPr>
        <w:t>）严格操作规范：通过执行标准操作流程、维护操作流程、应急操作流程相应管理制度及规定，规范操作行为，避免人为失误及操作风险；</w:t>
      </w:r>
    </w:p>
    <w:p w:rsidR="00E32EBA" w:rsidRDefault="00A00D7E">
      <w:pPr>
        <w:pStyle w:val="FC"/>
        <w:ind w:firstLine="480"/>
      </w:pPr>
      <w:r>
        <w:rPr>
          <w:rFonts w:hint="eastAsia"/>
        </w:rPr>
        <w:t>（</w:t>
      </w:r>
      <w:r>
        <w:t>4</w:t>
      </w:r>
      <w:r>
        <w:rPr>
          <w:rFonts w:hint="eastAsia"/>
        </w:rPr>
        <w:t>）基础设施运</w:t>
      </w:r>
      <w:proofErr w:type="gramStart"/>
      <w:r>
        <w:rPr>
          <w:rFonts w:hint="eastAsia"/>
        </w:rPr>
        <w:t>维工作</w:t>
      </w:r>
      <w:proofErr w:type="gramEnd"/>
      <w:r>
        <w:rPr>
          <w:rFonts w:hint="eastAsia"/>
        </w:rPr>
        <w:t>涉及工作内容存在一定的危险性，需按照相关安全生产规定，配置充足</w:t>
      </w:r>
      <w:proofErr w:type="gramStart"/>
      <w:r>
        <w:rPr>
          <w:rFonts w:hint="eastAsia"/>
        </w:rPr>
        <w:t>的互备人员</w:t>
      </w:r>
      <w:proofErr w:type="gramEnd"/>
      <w:r>
        <w:rPr>
          <w:rFonts w:hint="eastAsia"/>
        </w:rPr>
        <w:t>；既能保证运</w:t>
      </w:r>
      <w:proofErr w:type="gramStart"/>
      <w:r>
        <w:rPr>
          <w:rFonts w:hint="eastAsia"/>
        </w:rPr>
        <w:t>维对象</w:t>
      </w:r>
      <w:proofErr w:type="gramEnd"/>
      <w:r>
        <w:rPr>
          <w:rFonts w:hint="eastAsia"/>
        </w:rPr>
        <w:t>的实体安全，又能确保运</w:t>
      </w:r>
      <w:proofErr w:type="gramStart"/>
      <w:r>
        <w:rPr>
          <w:rFonts w:hint="eastAsia"/>
        </w:rPr>
        <w:t>维人员</w:t>
      </w:r>
      <w:proofErr w:type="gramEnd"/>
      <w:r>
        <w:rPr>
          <w:rFonts w:hint="eastAsia"/>
        </w:rPr>
        <w:t>的生产安全。</w:t>
      </w:r>
    </w:p>
    <w:p w:rsidR="00E32EBA" w:rsidRDefault="00A00D7E">
      <w:pPr>
        <w:pStyle w:val="FC"/>
        <w:ind w:firstLine="480"/>
      </w:pPr>
      <w:r>
        <w:rPr>
          <w:rFonts w:hint="eastAsia"/>
        </w:rPr>
        <w:t>（</w:t>
      </w:r>
      <w:r>
        <w:t>5</w:t>
      </w:r>
      <w:r>
        <w:rPr>
          <w:rFonts w:hint="eastAsia"/>
        </w:rPr>
        <w:t>）对本规范书2</w:t>
      </w:r>
      <w:r>
        <w:t>.3章节</w:t>
      </w:r>
      <w:r>
        <w:rPr>
          <w:rFonts w:hint="eastAsia"/>
        </w:rPr>
        <w:t>数字福建云计算中心机房基础设施现状中所描述的各类机房设备和各类系统，中标方都应将其作为运维服务内容的一部分，并做相应的分工管理、维护配合、系统巡检等工作。</w:t>
      </w:r>
    </w:p>
    <w:p w:rsidR="00E32EBA" w:rsidRDefault="00A00D7E">
      <w:pPr>
        <w:pStyle w:val="5"/>
      </w:pPr>
      <w:r>
        <w:rPr>
          <w:rFonts w:hint="eastAsia"/>
        </w:rPr>
        <w:t>应急性维护</w:t>
      </w:r>
    </w:p>
    <w:p w:rsidR="00E32EBA" w:rsidRDefault="00A00D7E">
      <w:pPr>
        <w:pStyle w:val="FC"/>
        <w:ind w:firstLine="480"/>
      </w:pPr>
      <w:r>
        <w:rPr>
          <w:rFonts w:hint="eastAsia"/>
        </w:rPr>
        <w:t>制定应急保障总体预案，做好现场应急性维护，</w:t>
      </w:r>
      <w:proofErr w:type="gramStart"/>
      <w:r>
        <w:rPr>
          <w:rFonts w:hint="eastAsia"/>
        </w:rPr>
        <w:t>需包括</w:t>
      </w:r>
      <w:proofErr w:type="gramEnd"/>
      <w:r>
        <w:rPr>
          <w:rFonts w:hint="eastAsia"/>
        </w:rPr>
        <w:t>以下要求：</w:t>
      </w:r>
    </w:p>
    <w:p w:rsidR="00E32EBA" w:rsidRDefault="00A00D7E">
      <w:pPr>
        <w:pStyle w:val="FC"/>
        <w:ind w:firstLine="480"/>
      </w:pPr>
      <w:r>
        <w:rPr>
          <w:rFonts w:hint="eastAsia"/>
        </w:rPr>
        <w:t>（</w:t>
      </w:r>
      <w:r>
        <w:t>1</w:t>
      </w:r>
      <w:r>
        <w:rPr>
          <w:rFonts w:hint="eastAsia"/>
        </w:rPr>
        <w:t>）要第一时间发现故障，并做妥善的应急处置；</w:t>
      </w:r>
    </w:p>
    <w:p w:rsidR="00E32EBA" w:rsidRDefault="00A00D7E">
      <w:pPr>
        <w:pStyle w:val="FC"/>
        <w:ind w:firstLine="480"/>
      </w:pPr>
      <w:r>
        <w:rPr>
          <w:rFonts w:hint="eastAsia"/>
        </w:rPr>
        <w:t>（</w:t>
      </w:r>
      <w:r>
        <w:t>2</w:t>
      </w:r>
      <w:r>
        <w:rPr>
          <w:rFonts w:hint="eastAsia"/>
        </w:rPr>
        <w:t>）监控人员应使用现场值班制度，加速事件响应速度，以便于及时处理各类风险故障，降低故障发生率或减少故障损失；</w:t>
      </w:r>
    </w:p>
    <w:p w:rsidR="00E32EBA" w:rsidRDefault="00A00D7E">
      <w:pPr>
        <w:pStyle w:val="FC"/>
        <w:ind w:firstLine="480"/>
      </w:pPr>
      <w:r>
        <w:rPr>
          <w:rFonts w:hint="eastAsia"/>
        </w:rPr>
        <w:t>（</w:t>
      </w:r>
      <w:r>
        <w:t>3</w:t>
      </w:r>
      <w:r>
        <w:rPr>
          <w:rFonts w:hint="eastAsia"/>
        </w:rPr>
        <w:t>）制定各项应急预案，明确应急流程及操作步骤，对应急预案开展风险评估，并组织开展定期演练。</w:t>
      </w:r>
    </w:p>
    <w:p w:rsidR="00E32EBA" w:rsidRDefault="00A00D7E">
      <w:pPr>
        <w:pStyle w:val="5"/>
      </w:pPr>
      <w:bookmarkStart w:id="347" w:name="_Toc2343551"/>
      <w:r>
        <w:rPr>
          <w:rFonts w:hint="eastAsia"/>
        </w:rPr>
        <w:lastRenderedPageBreak/>
        <w:t>预防性维护</w:t>
      </w:r>
      <w:bookmarkEnd w:id="347"/>
    </w:p>
    <w:p w:rsidR="00E32EBA" w:rsidRDefault="00A00D7E">
      <w:pPr>
        <w:pStyle w:val="FC"/>
        <w:ind w:firstLine="480"/>
      </w:pPr>
      <w:r>
        <w:rPr>
          <w:rFonts w:hint="eastAsia"/>
        </w:rPr>
        <w:t>制定预防性维护总体预案，做好预防性维护工作，主要有以下工作需求：</w:t>
      </w:r>
    </w:p>
    <w:p w:rsidR="00E32EBA" w:rsidRDefault="00A00D7E">
      <w:pPr>
        <w:pStyle w:val="FC"/>
        <w:ind w:firstLine="480"/>
      </w:pPr>
      <w:r>
        <w:rPr>
          <w:rFonts w:hint="eastAsia"/>
        </w:rPr>
        <w:t>（1）制定预防性维护计划，针对各类设备运行特点，量身定制设备定期保养，预防性检测，预防性维护工作计划。并通过相应管理制度、流程确保计划得以实施。</w:t>
      </w:r>
    </w:p>
    <w:p w:rsidR="00E32EBA" w:rsidRDefault="00A00D7E">
      <w:pPr>
        <w:pStyle w:val="FC"/>
        <w:ind w:firstLine="480"/>
      </w:pPr>
      <w:r>
        <w:rPr>
          <w:rFonts w:hint="eastAsia"/>
        </w:rPr>
        <w:t>（</w:t>
      </w:r>
      <w:r>
        <w:t>2</w:t>
      </w:r>
      <w:r>
        <w:rPr>
          <w:rFonts w:hint="eastAsia"/>
        </w:rPr>
        <w:t>）制定执行标准操作流程、维护操作流程、应急操作流程相应管理制度及规定，并对其进行风险评估。</w:t>
      </w:r>
    </w:p>
    <w:p w:rsidR="00E32EBA" w:rsidRDefault="00A00D7E">
      <w:pPr>
        <w:pStyle w:val="FC"/>
        <w:ind w:firstLine="480"/>
      </w:pPr>
      <w:r>
        <w:rPr>
          <w:rFonts w:hint="eastAsia"/>
        </w:rPr>
        <w:t>（</w:t>
      </w:r>
      <w:r>
        <w:t>3</w:t>
      </w:r>
      <w:r>
        <w:rPr>
          <w:rFonts w:hint="eastAsia"/>
        </w:rPr>
        <w:t>）根据预防性维护需求，梳理相应流程、角色、职责，以及所需掌握的专业技能，并根据技能需求指定人员培训计划，确保人员满足岗位技能需求。</w:t>
      </w:r>
    </w:p>
    <w:p w:rsidR="00E32EBA" w:rsidRDefault="00A00D7E">
      <w:pPr>
        <w:pStyle w:val="5"/>
      </w:pPr>
      <w:r>
        <w:rPr>
          <w:rFonts w:hint="eastAsia"/>
        </w:rPr>
        <w:t>管理资料维护</w:t>
      </w:r>
    </w:p>
    <w:p w:rsidR="00E32EBA" w:rsidRDefault="00A00D7E">
      <w:pPr>
        <w:pStyle w:val="FC"/>
        <w:ind w:firstLine="480"/>
      </w:pPr>
      <w:r>
        <w:rPr>
          <w:rFonts w:hint="eastAsia"/>
        </w:rPr>
        <w:t>做好各项管理资料的及时更新、保存工作。</w:t>
      </w:r>
    </w:p>
    <w:p w:rsidR="00E32EBA" w:rsidRDefault="00A00D7E">
      <w:pPr>
        <w:pStyle w:val="4"/>
        <w:rPr>
          <w:w w:val="98"/>
        </w:rPr>
      </w:pPr>
      <w:r>
        <w:rPr>
          <w:rFonts w:hint="eastAsia"/>
        </w:rPr>
        <w:t>日常监控巡检</w:t>
      </w:r>
      <w:r>
        <w:rPr>
          <w:rFonts w:hint="eastAsia"/>
          <w:w w:val="98"/>
        </w:rPr>
        <w:t>（</w:t>
      </w:r>
      <w:proofErr w:type="gramStart"/>
      <w:r>
        <w:rPr>
          <w:rFonts w:hint="eastAsia"/>
          <w:w w:val="98"/>
        </w:rPr>
        <w:t>项号</w:t>
      </w:r>
      <w:proofErr w:type="gramEnd"/>
      <w:r>
        <w:rPr>
          <w:rFonts w:hint="eastAsia"/>
          <w:w w:val="98"/>
        </w:rPr>
        <w:t>4）</w:t>
      </w:r>
    </w:p>
    <w:p w:rsidR="00E32EBA" w:rsidRDefault="00A00D7E">
      <w:pPr>
        <w:pStyle w:val="5"/>
      </w:pPr>
      <w:r>
        <w:rPr>
          <w:rFonts w:hint="eastAsia"/>
        </w:rPr>
        <w:t>7x24小时值班监控内容</w:t>
      </w:r>
    </w:p>
    <w:p w:rsidR="00E32EBA" w:rsidRDefault="00A00D7E">
      <w:pPr>
        <w:pStyle w:val="FC"/>
        <w:ind w:firstLine="480"/>
      </w:pPr>
      <w:r>
        <w:rPr>
          <w:rFonts w:hint="eastAsia"/>
        </w:rPr>
        <w:t>中标方应组织其专业技术人员在集中监控中心利用数字福建云计算中心（政务云）环境动力监控系统对供</w:t>
      </w:r>
      <w:r>
        <w:t>配电系统、空调通风空调系统、</w:t>
      </w:r>
      <w:r>
        <w:rPr>
          <w:rFonts w:hint="eastAsia"/>
        </w:rPr>
        <w:t>数据中心</w:t>
      </w:r>
      <w:r>
        <w:t>温湿度环境</w:t>
      </w:r>
      <w:r>
        <w:rPr>
          <w:rFonts w:hint="eastAsia"/>
        </w:rPr>
        <w:t>、漏水监测和CCTV</w:t>
      </w:r>
      <w:r>
        <w:t>视频监控</w:t>
      </w:r>
      <w:r>
        <w:rPr>
          <w:rFonts w:hint="eastAsia"/>
        </w:rPr>
        <w:t>等进行7x24小时不间断值班监控，保障数字福建云计算中心（政务云）运行正常。</w:t>
      </w:r>
    </w:p>
    <w:p w:rsidR="00E32EBA" w:rsidRDefault="00A00D7E">
      <w:pPr>
        <w:pStyle w:val="5"/>
      </w:pPr>
      <w:r>
        <w:rPr>
          <w:rFonts w:hint="eastAsia"/>
        </w:rPr>
        <w:t>日常巡查工作内容</w:t>
      </w:r>
    </w:p>
    <w:p w:rsidR="00E32EBA" w:rsidRDefault="00A00D7E">
      <w:pPr>
        <w:pStyle w:val="FC"/>
        <w:ind w:firstLine="480"/>
      </w:pPr>
      <w:r>
        <w:rPr>
          <w:rFonts w:hint="eastAsia"/>
        </w:rPr>
        <w:t>中标方应根据其专业能力和运维经验、相关体系规范要求并结合项目实际情况，合理设计日常巡检线路、频次和巡检内容，日常巡检内容包含但不限于如下：</w:t>
      </w:r>
    </w:p>
    <w:tbl>
      <w:tblPr>
        <w:tblW w:w="5000" w:type="pct"/>
        <w:tblLook w:val="04A0" w:firstRow="1" w:lastRow="0" w:firstColumn="1" w:lastColumn="0" w:noHBand="0" w:noVBand="1"/>
      </w:tblPr>
      <w:tblGrid>
        <w:gridCol w:w="2331"/>
        <w:gridCol w:w="3277"/>
        <w:gridCol w:w="3678"/>
      </w:tblGrid>
      <w:tr w:rsidR="00E32EBA">
        <w:trPr>
          <w:trHeight w:val="300"/>
        </w:trPr>
        <w:tc>
          <w:tcPr>
            <w:tcW w:w="960" w:type="dxa"/>
            <w:tcBorders>
              <w:top w:val="double" w:sz="6" w:space="0" w:color="auto"/>
              <w:left w:val="double" w:sz="6" w:space="0" w:color="auto"/>
              <w:bottom w:val="single" w:sz="4" w:space="0" w:color="auto"/>
              <w:right w:val="single" w:sz="4" w:space="0" w:color="auto"/>
            </w:tcBorders>
            <w:shd w:val="clear" w:color="000000" w:fill="D9D9D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序号</w:t>
            </w:r>
          </w:p>
        </w:tc>
        <w:tc>
          <w:tcPr>
            <w:tcW w:w="1350" w:type="dxa"/>
            <w:tcBorders>
              <w:top w:val="double" w:sz="6" w:space="0" w:color="auto"/>
              <w:left w:val="nil"/>
              <w:bottom w:val="single" w:sz="4" w:space="0" w:color="auto"/>
              <w:right w:val="single" w:sz="4" w:space="0" w:color="auto"/>
            </w:tcBorders>
            <w:shd w:val="clear" w:color="000000" w:fill="D9D9D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系统</w:t>
            </w:r>
          </w:p>
        </w:tc>
        <w:tc>
          <w:tcPr>
            <w:tcW w:w="1515" w:type="dxa"/>
            <w:tcBorders>
              <w:top w:val="double" w:sz="6" w:space="0" w:color="auto"/>
              <w:left w:val="nil"/>
              <w:bottom w:val="single" w:sz="4" w:space="0" w:color="auto"/>
              <w:right w:val="double" w:sz="6" w:space="0" w:color="auto"/>
            </w:tcBorders>
            <w:shd w:val="clear" w:color="000000" w:fill="D9D9D9"/>
            <w:noWrap/>
            <w:vAlign w:val="center"/>
          </w:tcPr>
          <w:p w:rsidR="00E32EBA" w:rsidRDefault="00A00D7E">
            <w:pPr>
              <w:widowControl/>
              <w:jc w:val="center"/>
              <w:rPr>
                <w:rFonts w:hAnsi="宋体" w:cs="宋体"/>
                <w:b/>
                <w:bCs/>
                <w:color w:val="000000"/>
                <w:kern w:val="0"/>
                <w:sz w:val="22"/>
                <w:szCs w:val="22"/>
              </w:rPr>
            </w:pPr>
            <w:r>
              <w:rPr>
                <w:rFonts w:hAnsi="宋体" w:cs="宋体" w:hint="eastAsia"/>
                <w:b/>
                <w:bCs/>
                <w:color w:val="000000"/>
                <w:kern w:val="0"/>
                <w:sz w:val="22"/>
                <w:szCs w:val="22"/>
              </w:rPr>
              <w:t>子项</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电气系统</w:t>
            </w: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高压配电设备</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2</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电力变压器</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3</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低压配电设备</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4</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不间断电源UPS</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5</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防雷接地</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6</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照明</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7</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电缆和母线槽</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lastRenderedPageBreak/>
              <w:t>8</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通风空调系统</w:t>
            </w: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冷源</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9</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机房空调</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10</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空调水系统</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11</w:t>
            </w:r>
          </w:p>
        </w:tc>
        <w:tc>
          <w:tcPr>
            <w:tcW w:w="1350"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空调系统风机</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12</w:t>
            </w:r>
          </w:p>
        </w:tc>
        <w:tc>
          <w:tcPr>
            <w:tcW w:w="2865" w:type="dxa"/>
            <w:gridSpan w:val="2"/>
            <w:tcBorders>
              <w:top w:val="single" w:sz="4" w:space="0" w:color="auto"/>
              <w:left w:val="nil"/>
              <w:bottom w:val="single" w:sz="4" w:space="0" w:color="auto"/>
              <w:right w:val="double" w:sz="6" w:space="0" w:color="000000"/>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消防系统</w:t>
            </w:r>
          </w:p>
        </w:tc>
      </w:tr>
      <w:tr w:rsidR="00E32EBA">
        <w:trPr>
          <w:trHeight w:val="288"/>
        </w:trPr>
        <w:tc>
          <w:tcPr>
            <w:tcW w:w="960" w:type="dxa"/>
            <w:tcBorders>
              <w:top w:val="nil"/>
              <w:left w:val="double" w:sz="6" w:space="0" w:color="auto"/>
              <w:bottom w:val="single" w:sz="4"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13</w:t>
            </w:r>
          </w:p>
        </w:tc>
        <w:tc>
          <w:tcPr>
            <w:tcW w:w="1350" w:type="dxa"/>
            <w:vMerge w:val="restart"/>
            <w:tcBorders>
              <w:top w:val="nil"/>
              <w:left w:val="single" w:sz="4" w:space="0" w:color="auto"/>
              <w:bottom w:val="double" w:sz="6" w:space="0" w:color="000000"/>
              <w:right w:val="single" w:sz="4"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安防系统</w:t>
            </w:r>
          </w:p>
        </w:tc>
        <w:tc>
          <w:tcPr>
            <w:tcW w:w="1515" w:type="dxa"/>
            <w:tcBorders>
              <w:top w:val="nil"/>
              <w:left w:val="nil"/>
              <w:bottom w:val="single" w:sz="4"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入侵报警系统</w:t>
            </w:r>
          </w:p>
        </w:tc>
      </w:tr>
      <w:tr w:rsidR="00E32EBA">
        <w:trPr>
          <w:trHeight w:val="300"/>
        </w:trPr>
        <w:tc>
          <w:tcPr>
            <w:tcW w:w="960" w:type="dxa"/>
            <w:tcBorders>
              <w:top w:val="nil"/>
              <w:left w:val="double" w:sz="6" w:space="0" w:color="auto"/>
              <w:bottom w:val="double" w:sz="6" w:space="0" w:color="auto"/>
              <w:right w:val="single" w:sz="4" w:space="0" w:color="auto"/>
            </w:tcBorders>
            <w:shd w:val="clear" w:color="auto" w:fill="auto"/>
            <w:noWrap/>
            <w:vAlign w:val="center"/>
          </w:tcPr>
          <w:p w:rsidR="00E32EBA" w:rsidRDefault="00A00D7E">
            <w:pPr>
              <w:widowControl/>
              <w:jc w:val="center"/>
              <w:rPr>
                <w:rFonts w:hAnsi="宋体" w:cs="宋体"/>
                <w:color w:val="000000"/>
                <w:kern w:val="0"/>
                <w:sz w:val="22"/>
                <w:szCs w:val="22"/>
              </w:rPr>
            </w:pPr>
            <w:r>
              <w:rPr>
                <w:rFonts w:hAnsi="宋体" w:cs="宋体" w:hint="eastAsia"/>
                <w:color w:val="000000"/>
                <w:kern w:val="0"/>
                <w:sz w:val="22"/>
                <w:szCs w:val="22"/>
              </w:rPr>
              <w:t>14</w:t>
            </w:r>
          </w:p>
        </w:tc>
        <w:tc>
          <w:tcPr>
            <w:tcW w:w="1350" w:type="dxa"/>
            <w:vMerge/>
            <w:tcBorders>
              <w:top w:val="nil"/>
              <w:left w:val="single" w:sz="4" w:space="0" w:color="auto"/>
              <w:bottom w:val="double" w:sz="6" w:space="0" w:color="000000"/>
              <w:right w:val="single" w:sz="4" w:space="0" w:color="auto"/>
            </w:tcBorders>
            <w:vAlign w:val="center"/>
          </w:tcPr>
          <w:p w:rsidR="00E32EBA" w:rsidRDefault="00E32EBA">
            <w:pPr>
              <w:widowControl/>
              <w:jc w:val="left"/>
              <w:rPr>
                <w:rFonts w:hAnsi="宋体" w:cs="宋体"/>
                <w:color w:val="000000"/>
                <w:kern w:val="0"/>
                <w:sz w:val="22"/>
                <w:szCs w:val="22"/>
              </w:rPr>
            </w:pPr>
          </w:p>
        </w:tc>
        <w:tc>
          <w:tcPr>
            <w:tcW w:w="1515" w:type="dxa"/>
            <w:tcBorders>
              <w:top w:val="nil"/>
              <w:left w:val="nil"/>
              <w:bottom w:val="double" w:sz="6" w:space="0" w:color="auto"/>
              <w:right w:val="double" w:sz="6" w:space="0" w:color="auto"/>
            </w:tcBorders>
            <w:shd w:val="clear" w:color="auto" w:fill="auto"/>
            <w:noWrap/>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视频监控系统</w:t>
            </w:r>
          </w:p>
        </w:tc>
      </w:tr>
    </w:tbl>
    <w:p w:rsidR="00E32EBA" w:rsidRDefault="00E32EBA">
      <w:pPr>
        <w:pStyle w:val="FC"/>
        <w:ind w:firstLine="480"/>
      </w:pPr>
    </w:p>
    <w:p w:rsidR="00E32EBA" w:rsidRDefault="00A00D7E">
      <w:pPr>
        <w:tabs>
          <w:tab w:val="left" w:pos="5040"/>
        </w:tabs>
        <w:spacing w:line="360" w:lineRule="auto"/>
        <w:ind w:firstLineChars="176" w:firstLine="424"/>
        <w:rPr>
          <w:b/>
          <w:bCs/>
        </w:rPr>
      </w:pPr>
      <w:r>
        <w:rPr>
          <w:rFonts w:hint="eastAsia"/>
          <w:b/>
          <w:bCs/>
        </w:rPr>
        <w:t>（1）电气系统</w:t>
      </w:r>
    </w:p>
    <w:p w:rsidR="00E32EBA" w:rsidRDefault="00A00D7E">
      <w:pPr>
        <w:tabs>
          <w:tab w:val="left" w:pos="5040"/>
        </w:tabs>
        <w:spacing w:line="360" w:lineRule="auto"/>
        <w:ind w:firstLineChars="200" w:firstLine="480"/>
      </w:pPr>
      <w:r>
        <w:rPr>
          <w:rFonts w:hint="eastAsia"/>
        </w:rPr>
        <w:t>1）工作要求及目标</w:t>
      </w:r>
    </w:p>
    <w:p w:rsidR="00E32EBA" w:rsidRDefault="00A00D7E">
      <w:pPr>
        <w:pStyle w:val="FC"/>
        <w:ind w:firstLine="480"/>
      </w:pPr>
      <w:r>
        <w:rPr>
          <w:rFonts w:hint="eastAsia"/>
        </w:rPr>
        <w:t>电气系统运行应包括24小时值班、监控、日常巡检、运行操作、报警事件处理和制定现场运行规程等内容。</w:t>
      </w:r>
    </w:p>
    <w:p w:rsidR="00E32EBA" w:rsidRDefault="00A00D7E">
      <w:pPr>
        <w:pStyle w:val="FC"/>
        <w:ind w:firstLine="480"/>
      </w:pPr>
      <w:r>
        <w:rPr>
          <w:rFonts w:hint="eastAsia"/>
        </w:rPr>
        <w:t>数据中心值班人员应持证上岗。</w:t>
      </w:r>
    </w:p>
    <w:p w:rsidR="00E32EBA" w:rsidRDefault="00A00D7E">
      <w:pPr>
        <w:pStyle w:val="FC"/>
        <w:ind w:firstLine="480"/>
      </w:pPr>
      <w:r>
        <w:rPr>
          <w:rFonts w:hint="eastAsia"/>
        </w:rPr>
        <w:t>电气用房应保持空气流动畅通，环境整洁。</w:t>
      </w:r>
    </w:p>
    <w:p w:rsidR="00E32EBA" w:rsidRDefault="00A00D7E">
      <w:pPr>
        <w:pStyle w:val="FC"/>
        <w:ind w:firstLine="480"/>
      </w:pPr>
      <w:r>
        <w:rPr>
          <w:rFonts w:hint="eastAsia"/>
        </w:rPr>
        <w:t>运行人员应按照巡视计划、周期、规定路线对电气设施和运行环境进行巡视巡检，巡检记录应及时、完整、详实。</w:t>
      </w:r>
    </w:p>
    <w:p w:rsidR="00E32EBA" w:rsidRDefault="00A00D7E">
      <w:pPr>
        <w:pStyle w:val="FC"/>
        <w:ind w:firstLine="480"/>
      </w:pPr>
      <w:r>
        <w:rPr>
          <w:rFonts w:hint="eastAsia"/>
        </w:rPr>
        <w:t>运行人员应能判定报警事件的优先级。</w:t>
      </w:r>
    </w:p>
    <w:p w:rsidR="00E32EBA" w:rsidRDefault="00A00D7E">
      <w:pPr>
        <w:pStyle w:val="FC"/>
        <w:ind w:firstLine="480"/>
      </w:pPr>
      <w:r>
        <w:rPr>
          <w:rFonts w:hint="eastAsia"/>
        </w:rPr>
        <w:t>应制定优化运行规程并根据实施情况持续更新。</w:t>
      </w:r>
    </w:p>
    <w:p w:rsidR="00E32EBA" w:rsidRDefault="00A00D7E">
      <w:pPr>
        <w:pStyle w:val="FC"/>
        <w:ind w:firstLine="480"/>
      </w:pPr>
      <w:r>
        <w:rPr>
          <w:rFonts w:hint="eastAsia"/>
        </w:rPr>
        <w:t>2）高压配电设备</w:t>
      </w:r>
    </w:p>
    <w:p w:rsidR="00E32EBA" w:rsidRDefault="00A00D7E">
      <w:pPr>
        <w:pStyle w:val="FC"/>
        <w:ind w:firstLine="480"/>
      </w:pPr>
      <w:r>
        <w:rPr>
          <w:rFonts w:hint="eastAsia"/>
        </w:rPr>
        <w:t>高压配电设备应设置运行参数监控和报警系统，监控应包括但不限于《高压配电设备监控表》所列内容。</w:t>
      </w:r>
    </w:p>
    <w:p w:rsidR="00E32EBA" w:rsidRDefault="00A00D7E">
      <w:pPr>
        <w:pStyle w:val="a3"/>
      </w:pPr>
      <w:bookmarkStart w:id="348" w:name="_Toc10369010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w:t>
      </w:r>
      <w:r>
        <w:fldChar w:fldCharType="end"/>
      </w:r>
      <w:r>
        <w:rPr>
          <w:rFonts w:hint="eastAsia"/>
        </w:rPr>
        <w:t>高压配电设备监控表</w:t>
      </w:r>
      <w:bookmarkEnd w:id="348"/>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2586"/>
        <w:gridCol w:w="5883"/>
      </w:tblGrid>
      <w:tr w:rsidR="00E32EBA">
        <w:trPr>
          <w:trHeight w:val="20"/>
        </w:trPr>
        <w:tc>
          <w:tcPr>
            <w:tcW w:w="817" w:type="dxa"/>
            <w:shd w:val="clear" w:color="auto" w:fill="BEBEBE"/>
            <w:vAlign w:val="center"/>
          </w:tcPr>
          <w:p w:rsidR="00E32EBA" w:rsidRDefault="00A00D7E">
            <w:pPr>
              <w:pStyle w:val="FC0"/>
              <w:spacing w:line="240" w:lineRule="auto"/>
              <w:jc w:val="center"/>
              <w:rPr>
                <w:rFonts w:ascii="宋体" w:hAnsi="宋体"/>
              </w:rPr>
            </w:pPr>
            <w:r>
              <w:rPr>
                <w:rFonts w:ascii="宋体" w:hAnsi="宋体" w:hint="eastAsia"/>
              </w:rPr>
              <w:t>序号</w:t>
            </w:r>
          </w:p>
        </w:tc>
        <w:tc>
          <w:tcPr>
            <w:tcW w:w="2586" w:type="dxa"/>
            <w:shd w:val="clear" w:color="auto" w:fill="BEBEBE"/>
            <w:vAlign w:val="center"/>
          </w:tcPr>
          <w:p w:rsidR="00E32EBA" w:rsidRDefault="00A00D7E">
            <w:pPr>
              <w:pStyle w:val="FC0"/>
              <w:spacing w:line="240" w:lineRule="auto"/>
              <w:jc w:val="center"/>
              <w:rPr>
                <w:rFonts w:ascii="宋体" w:hAnsi="宋体"/>
              </w:rPr>
            </w:pPr>
            <w:r>
              <w:rPr>
                <w:rFonts w:ascii="宋体" w:hAnsi="宋体" w:hint="eastAsia"/>
              </w:rPr>
              <w:t>监控项目</w:t>
            </w:r>
          </w:p>
        </w:tc>
        <w:tc>
          <w:tcPr>
            <w:tcW w:w="5883" w:type="dxa"/>
            <w:shd w:val="clear" w:color="auto" w:fill="BEBEBE"/>
            <w:vAlign w:val="center"/>
          </w:tcPr>
          <w:p w:rsidR="00E32EBA" w:rsidRDefault="00A00D7E">
            <w:pPr>
              <w:pStyle w:val="FC0"/>
              <w:spacing w:line="240" w:lineRule="auto"/>
              <w:jc w:val="center"/>
              <w:rPr>
                <w:rFonts w:ascii="宋体" w:hAnsi="宋体"/>
              </w:rPr>
            </w:pPr>
            <w:r>
              <w:rPr>
                <w:rFonts w:ascii="宋体" w:hAnsi="宋体" w:hint="eastAsia"/>
              </w:rPr>
              <w:t>监控内容</w:t>
            </w:r>
          </w:p>
        </w:tc>
      </w:tr>
      <w:tr w:rsidR="00E32EBA">
        <w:trPr>
          <w:trHeight w:val="20"/>
        </w:trPr>
        <w:tc>
          <w:tcPr>
            <w:tcW w:w="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1</w:t>
            </w:r>
          </w:p>
        </w:tc>
        <w:tc>
          <w:tcPr>
            <w:tcW w:w="2586" w:type="dxa"/>
            <w:vAlign w:val="center"/>
          </w:tcPr>
          <w:p w:rsidR="00E32EBA" w:rsidRDefault="00A00D7E">
            <w:pPr>
              <w:pStyle w:val="FC0"/>
              <w:spacing w:line="240" w:lineRule="auto"/>
              <w:rPr>
                <w:rFonts w:ascii="宋体" w:hAnsi="宋体"/>
                <w:b w:val="0"/>
                <w:bCs/>
              </w:rPr>
            </w:pPr>
            <w:r>
              <w:rPr>
                <w:rFonts w:ascii="宋体" w:hAnsi="宋体" w:hint="eastAsia"/>
                <w:b w:val="0"/>
                <w:bCs/>
              </w:rPr>
              <w:t>进线断路器柜</w:t>
            </w:r>
          </w:p>
        </w:tc>
        <w:tc>
          <w:tcPr>
            <w:tcW w:w="5883" w:type="dxa"/>
            <w:vAlign w:val="center"/>
          </w:tcPr>
          <w:p w:rsidR="00E32EBA" w:rsidRDefault="00A00D7E">
            <w:pPr>
              <w:pStyle w:val="FC0"/>
              <w:spacing w:line="240" w:lineRule="auto"/>
              <w:rPr>
                <w:rFonts w:ascii="宋体" w:hAnsi="宋体"/>
                <w:b w:val="0"/>
                <w:bCs/>
              </w:rPr>
            </w:pPr>
            <w:r>
              <w:rPr>
                <w:rFonts w:ascii="宋体" w:hAnsi="宋体" w:hint="eastAsia"/>
                <w:b w:val="0"/>
                <w:bCs/>
              </w:rPr>
              <w:t>开关状态、电压、电流、频率、功率因数、有功功率、无功功率</w:t>
            </w:r>
          </w:p>
        </w:tc>
      </w:tr>
      <w:tr w:rsidR="00E32EBA">
        <w:trPr>
          <w:trHeight w:val="20"/>
        </w:trPr>
        <w:tc>
          <w:tcPr>
            <w:tcW w:w="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2</w:t>
            </w:r>
          </w:p>
        </w:tc>
        <w:tc>
          <w:tcPr>
            <w:tcW w:w="2586" w:type="dxa"/>
            <w:vAlign w:val="center"/>
          </w:tcPr>
          <w:p w:rsidR="00E32EBA" w:rsidRDefault="00A00D7E">
            <w:pPr>
              <w:pStyle w:val="FC0"/>
              <w:spacing w:line="240" w:lineRule="auto"/>
              <w:rPr>
                <w:rFonts w:ascii="宋体" w:hAnsi="宋体"/>
                <w:b w:val="0"/>
                <w:bCs/>
              </w:rPr>
            </w:pPr>
            <w:r>
              <w:rPr>
                <w:rFonts w:ascii="宋体" w:hAnsi="宋体" w:hint="eastAsia"/>
                <w:b w:val="0"/>
                <w:bCs/>
              </w:rPr>
              <w:t>馈线柜（变压器柜）</w:t>
            </w:r>
          </w:p>
        </w:tc>
        <w:tc>
          <w:tcPr>
            <w:tcW w:w="5883" w:type="dxa"/>
            <w:vAlign w:val="center"/>
          </w:tcPr>
          <w:p w:rsidR="00E32EBA" w:rsidRDefault="00A00D7E">
            <w:pPr>
              <w:pStyle w:val="FC0"/>
              <w:spacing w:line="240" w:lineRule="auto"/>
              <w:rPr>
                <w:rFonts w:ascii="宋体" w:hAnsi="宋体"/>
                <w:b w:val="0"/>
                <w:bCs/>
              </w:rPr>
            </w:pPr>
            <w:r>
              <w:rPr>
                <w:rFonts w:ascii="宋体" w:hAnsi="宋体" w:hint="eastAsia"/>
                <w:b w:val="0"/>
                <w:bCs/>
              </w:rPr>
              <w:t>开关状态、电流、功率因数、有功功率、无功功率</w:t>
            </w:r>
          </w:p>
        </w:tc>
      </w:tr>
      <w:tr w:rsidR="00E32EBA">
        <w:trPr>
          <w:trHeight w:val="20"/>
        </w:trPr>
        <w:tc>
          <w:tcPr>
            <w:tcW w:w="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3</w:t>
            </w:r>
          </w:p>
        </w:tc>
        <w:tc>
          <w:tcPr>
            <w:tcW w:w="2586" w:type="dxa"/>
            <w:vAlign w:val="center"/>
          </w:tcPr>
          <w:p w:rsidR="00E32EBA" w:rsidRDefault="00A00D7E">
            <w:pPr>
              <w:pStyle w:val="FC0"/>
              <w:spacing w:line="240" w:lineRule="auto"/>
              <w:rPr>
                <w:rFonts w:ascii="宋体" w:hAnsi="宋体"/>
                <w:b w:val="0"/>
                <w:bCs/>
              </w:rPr>
            </w:pPr>
            <w:proofErr w:type="gramStart"/>
            <w:r>
              <w:rPr>
                <w:rFonts w:ascii="宋体" w:hAnsi="宋体" w:hint="eastAsia"/>
                <w:b w:val="0"/>
                <w:bCs/>
              </w:rPr>
              <w:t>母联断路器</w:t>
            </w:r>
            <w:proofErr w:type="gramEnd"/>
            <w:r>
              <w:rPr>
                <w:rFonts w:ascii="宋体" w:hAnsi="宋体" w:hint="eastAsia"/>
                <w:b w:val="0"/>
                <w:bCs/>
              </w:rPr>
              <w:t>柜</w:t>
            </w:r>
          </w:p>
        </w:tc>
        <w:tc>
          <w:tcPr>
            <w:tcW w:w="5883" w:type="dxa"/>
            <w:vAlign w:val="center"/>
          </w:tcPr>
          <w:p w:rsidR="00E32EBA" w:rsidRDefault="00A00D7E">
            <w:pPr>
              <w:pStyle w:val="FC0"/>
              <w:spacing w:line="240" w:lineRule="auto"/>
              <w:rPr>
                <w:rFonts w:ascii="宋体" w:hAnsi="宋体"/>
                <w:b w:val="0"/>
                <w:bCs/>
              </w:rPr>
            </w:pPr>
            <w:r>
              <w:rPr>
                <w:rFonts w:ascii="宋体" w:hAnsi="宋体" w:hint="eastAsia"/>
                <w:b w:val="0"/>
                <w:bCs/>
              </w:rPr>
              <w:t>开关状态、电流</w:t>
            </w:r>
          </w:p>
        </w:tc>
      </w:tr>
      <w:tr w:rsidR="00E32EBA">
        <w:trPr>
          <w:trHeight w:val="363"/>
        </w:trPr>
        <w:tc>
          <w:tcPr>
            <w:tcW w:w="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4</w:t>
            </w:r>
          </w:p>
        </w:tc>
        <w:tc>
          <w:tcPr>
            <w:tcW w:w="2586" w:type="dxa"/>
            <w:vAlign w:val="center"/>
          </w:tcPr>
          <w:p w:rsidR="00E32EBA" w:rsidRDefault="00A00D7E">
            <w:pPr>
              <w:pStyle w:val="FC0"/>
              <w:spacing w:line="240" w:lineRule="auto"/>
              <w:rPr>
                <w:rFonts w:ascii="宋体" w:hAnsi="宋体"/>
                <w:b w:val="0"/>
                <w:bCs/>
              </w:rPr>
            </w:pPr>
            <w:r>
              <w:rPr>
                <w:rFonts w:ascii="宋体" w:hAnsi="宋体" w:hint="eastAsia"/>
                <w:b w:val="0"/>
                <w:bCs/>
              </w:rPr>
              <w:t>直流信号屏</w:t>
            </w:r>
          </w:p>
        </w:tc>
        <w:tc>
          <w:tcPr>
            <w:tcW w:w="5883" w:type="dxa"/>
            <w:vAlign w:val="center"/>
          </w:tcPr>
          <w:p w:rsidR="00E32EBA" w:rsidRDefault="00A00D7E">
            <w:pPr>
              <w:pStyle w:val="FC0"/>
              <w:spacing w:line="240" w:lineRule="auto"/>
              <w:rPr>
                <w:rFonts w:ascii="宋体" w:hAnsi="宋体"/>
                <w:b w:val="0"/>
                <w:bCs/>
              </w:rPr>
            </w:pPr>
            <w:r>
              <w:rPr>
                <w:rFonts w:ascii="宋体" w:hAnsi="宋体" w:hint="eastAsia"/>
                <w:b w:val="0"/>
                <w:bCs/>
              </w:rPr>
              <w:t>开关状态、浮充电压、电流、操作电压、控制电压</w:t>
            </w:r>
          </w:p>
        </w:tc>
      </w:tr>
    </w:tbl>
    <w:p w:rsidR="00E32EBA" w:rsidRDefault="00A00D7E">
      <w:pPr>
        <w:pStyle w:val="FC"/>
        <w:ind w:firstLine="480"/>
      </w:pPr>
      <w:r>
        <w:rPr>
          <w:rFonts w:hint="eastAsia"/>
        </w:rPr>
        <w:t>高压配电室或值班室内应建立数据中心供配电系统图。</w:t>
      </w:r>
    </w:p>
    <w:p w:rsidR="00E32EBA" w:rsidRDefault="00A00D7E">
      <w:pPr>
        <w:pStyle w:val="FC"/>
        <w:ind w:firstLine="480"/>
      </w:pPr>
      <w:r>
        <w:rPr>
          <w:rFonts w:hint="eastAsia"/>
        </w:rPr>
        <w:t>应对配电设备进行标识，标识签应粘贴于设备显著位置，机房使用的供配电设备与非机房使用的供配电设备的标识应进行明确的颜色区分。</w:t>
      </w:r>
    </w:p>
    <w:p w:rsidR="00E32EBA" w:rsidRDefault="00A00D7E">
      <w:pPr>
        <w:pStyle w:val="FC"/>
        <w:ind w:firstLine="480"/>
      </w:pPr>
      <w:r>
        <w:rPr>
          <w:rFonts w:hint="eastAsia"/>
        </w:rPr>
        <w:t>应对高压配电设备和运行环境进行巡检，数据中心重点设施设备每日现场检查次数不应少于2次，数据中心每日常规现场检查次数不应少于1次。日常巡检应包括但不限于《高压配电设备和运行环境巡检表》所列内容。</w:t>
      </w:r>
    </w:p>
    <w:p w:rsidR="00E32EBA" w:rsidRDefault="00A00D7E">
      <w:pPr>
        <w:pStyle w:val="a3"/>
      </w:pPr>
      <w:bookmarkStart w:id="349" w:name="_Toc103690108"/>
      <w:r>
        <w:rPr>
          <w:rFonts w:hint="eastAsia"/>
        </w:rPr>
        <w:lastRenderedPageBreak/>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w:t>
      </w:r>
      <w:r>
        <w:fldChar w:fldCharType="end"/>
      </w:r>
      <w:r>
        <w:rPr>
          <w:rFonts w:hint="eastAsia"/>
        </w:rPr>
        <w:t>高压配电设备和运行环境巡检表</w:t>
      </w:r>
      <w:bookmarkEnd w:id="349"/>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2184"/>
        <w:gridCol w:w="6389"/>
      </w:tblGrid>
      <w:tr w:rsidR="00E32EBA">
        <w:trPr>
          <w:trHeight w:val="211"/>
          <w:tblHeader/>
        </w:trPr>
        <w:tc>
          <w:tcPr>
            <w:tcW w:w="694" w:type="dxa"/>
            <w:shd w:val="clear" w:color="auto" w:fill="BEBEBE"/>
            <w:vAlign w:val="center"/>
          </w:tcPr>
          <w:p w:rsidR="00E32EBA" w:rsidRDefault="00A00D7E">
            <w:pPr>
              <w:pStyle w:val="FC0"/>
              <w:spacing w:line="240" w:lineRule="auto"/>
              <w:jc w:val="center"/>
            </w:pPr>
            <w:r>
              <w:rPr>
                <w:rFonts w:hint="eastAsia"/>
              </w:rPr>
              <w:t>序号</w:t>
            </w:r>
          </w:p>
        </w:tc>
        <w:tc>
          <w:tcPr>
            <w:tcW w:w="2126" w:type="dxa"/>
            <w:shd w:val="clear" w:color="auto" w:fill="BEBEBE"/>
            <w:vAlign w:val="center"/>
          </w:tcPr>
          <w:p w:rsidR="00E32EBA" w:rsidRDefault="00A00D7E">
            <w:pPr>
              <w:pStyle w:val="FC0"/>
              <w:spacing w:line="240" w:lineRule="auto"/>
              <w:jc w:val="center"/>
            </w:pPr>
            <w:r>
              <w:rPr>
                <w:rFonts w:hint="eastAsia"/>
              </w:rPr>
              <w:t>巡检项目</w:t>
            </w:r>
          </w:p>
        </w:tc>
        <w:tc>
          <w:tcPr>
            <w:tcW w:w="6220" w:type="dxa"/>
            <w:shd w:val="clear" w:color="auto" w:fill="BEBEBE"/>
            <w:vAlign w:val="center"/>
          </w:tcPr>
          <w:p w:rsidR="00E32EBA" w:rsidRDefault="00A00D7E">
            <w:pPr>
              <w:pStyle w:val="FC0"/>
              <w:spacing w:line="240" w:lineRule="auto"/>
              <w:jc w:val="center"/>
            </w:pPr>
            <w:r>
              <w:rPr>
                <w:rFonts w:hint="eastAsia"/>
              </w:rPr>
              <w:t>巡检内容</w:t>
            </w:r>
          </w:p>
        </w:tc>
      </w:tr>
      <w:tr w:rsidR="00E32EBA">
        <w:trPr>
          <w:trHeight w:val="20"/>
        </w:trPr>
        <w:tc>
          <w:tcPr>
            <w:tcW w:w="694" w:type="dxa"/>
            <w:vAlign w:val="center"/>
          </w:tcPr>
          <w:p w:rsidR="00E32EBA" w:rsidRDefault="00A00D7E">
            <w:pPr>
              <w:pStyle w:val="FC0"/>
              <w:spacing w:line="240" w:lineRule="auto"/>
              <w:jc w:val="center"/>
              <w:rPr>
                <w:b w:val="0"/>
                <w:bCs/>
              </w:rPr>
            </w:pPr>
            <w:r>
              <w:rPr>
                <w:rFonts w:hint="eastAsia"/>
                <w:b w:val="0"/>
                <w:bCs/>
              </w:rPr>
              <w:t>1</w:t>
            </w:r>
          </w:p>
        </w:tc>
        <w:tc>
          <w:tcPr>
            <w:tcW w:w="2126" w:type="dxa"/>
            <w:vAlign w:val="center"/>
          </w:tcPr>
          <w:p w:rsidR="00E32EBA" w:rsidRDefault="00A00D7E">
            <w:pPr>
              <w:pStyle w:val="FC0"/>
              <w:spacing w:line="240" w:lineRule="auto"/>
              <w:rPr>
                <w:b w:val="0"/>
                <w:bCs/>
              </w:rPr>
            </w:pPr>
            <w:r>
              <w:rPr>
                <w:rFonts w:hint="eastAsia"/>
                <w:b w:val="0"/>
                <w:bCs/>
              </w:rPr>
              <w:t>高压配电</w:t>
            </w:r>
            <w:proofErr w:type="gramStart"/>
            <w:r>
              <w:rPr>
                <w:rFonts w:hint="eastAsia"/>
                <w:b w:val="0"/>
                <w:bCs/>
              </w:rPr>
              <w:t>室环境</w:t>
            </w:r>
            <w:proofErr w:type="gramEnd"/>
          </w:p>
        </w:tc>
        <w:tc>
          <w:tcPr>
            <w:tcW w:w="6220" w:type="dxa"/>
            <w:vAlign w:val="center"/>
          </w:tcPr>
          <w:p w:rsidR="00E32EBA" w:rsidRDefault="00A00D7E">
            <w:pPr>
              <w:pStyle w:val="FC0"/>
              <w:spacing w:line="240" w:lineRule="auto"/>
              <w:rPr>
                <w:b w:val="0"/>
                <w:bCs/>
              </w:rPr>
            </w:pPr>
            <w:r>
              <w:rPr>
                <w:rFonts w:hint="eastAsia"/>
                <w:b w:val="0"/>
                <w:bCs/>
              </w:rPr>
              <w:t>照明、室内温湿度、通风状况、整洁度、孔洞封堵是否完好等</w:t>
            </w:r>
          </w:p>
        </w:tc>
      </w:tr>
      <w:tr w:rsidR="00E32EBA">
        <w:trPr>
          <w:trHeight w:val="20"/>
        </w:trPr>
        <w:tc>
          <w:tcPr>
            <w:tcW w:w="694" w:type="dxa"/>
            <w:vAlign w:val="center"/>
          </w:tcPr>
          <w:p w:rsidR="00E32EBA" w:rsidRDefault="00A00D7E">
            <w:pPr>
              <w:pStyle w:val="FC0"/>
              <w:spacing w:line="240" w:lineRule="auto"/>
              <w:jc w:val="center"/>
              <w:rPr>
                <w:b w:val="0"/>
                <w:bCs/>
              </w:rPr>
            </w:pPr>
            <w:r>
              <w:rPr>
                <w:rFonts w:hint="eastAsia"/>
                <w:b w:val="0"/>
                <w:bCs/>
              </w:rPr>
              <w:t>2</w:t>
            </w:r>
          </w:p>
        </w:tc>
        <w:tc>
          <w:tcPr>
            <w:tcW w:w="2126" w:type="dxa"/>
            <w:vAlign w:val="center"/>
          </w:tcPr>
          <w:p w:rsidR="00E32EBA" w:rsidRDefault="00A00D7E">
            <w:pPr>
              <w:pStyle w:val="FC0"/>
              <w:spacing w:line="240" w:lineRule="auto"/>
              <w:rPr>
                <w:b w:val="0"/>
                <w:bCs/>
              </w:rPr>
            </w:pPr>
            <w:r>
              <w:rPr>
                <w:rFonts w:hint="eastAsia"/>
                <w:b w:val="0"/>
                <w:bCs/>
              </w:rPr>
              <w:t>开关柜整体外观检查</w:t>
            </w:r>
          </w:p>
        </w:tc>
        <w:tc>
          <w:tcPr>
            <w:tcW w:w="6220" w:type="dxa"/>
            <w:vAlign w:val="center"/>
          </w:tcPr>
          <w:p w:rsidR="00E32EBA" w:rsidRDefault="00A00D7E">
            <w:pPr>
              <w:pStyle w:val="FC0"/>
              <w:spacing w:line="240" w:lineRule="auto"/>
              <w:rPr>
                <w:b w:val="0"/>
                <w:bCs/>
              </w:rPr>
            </w:pPr>
            <w:r>
              <w:rPr>
                <w:rFonts w:hint="eastAsia"/>
                <w:b w:val="0"/>
                <w:bCs/>
              </w:rPr>
              <w:t>柜体完整性（是否有变形、表面脱漆或腐蚀情况）；回路铭牌、标号及排列与设计相符；指示灯与仪表工作是否正常；安全锁具及操作工具是否完整</w:t>
            </w:r>
          </w:p>
        </w:tc>
      </w:tr>
      <w:tr w:rsidR="00E32EBA">
        <w:trPr>
          <w:trHeight w:val="20"/>
        </w:trPr>
        <w:tc>
          <w:tcPr>
            <w:tcW w:w="694" w:type="dxa"/>
            <w:vAlign w:val="center"/>
          </w:tcPr>
          <w:p w:rsidR="00E32EBA" w:rsidRDefault="00A00D7E">
            <w:pPr>
              <w:pStyle w:val="FC0"/>
              <w:spacing w:line="240" w:lineRule="auto"/>
              <w:jc w:val="center"/>
              <w:rPr>
                <w:b w:val="0"/>
                <w:bCs/>
              </w:rPr>
            </w:pPr>
            <w:r>
              <w:rPr>
                <w:rFonts w:hint="eastAsia"/>
                <w:b w:val="0"/>
                <w:bCs/>
              </w:rPr>
              <w:t>3</w:t>
            </w:r>
          </w:p>
        </w:tc>
        <w:tc>
          <w:tcPr>
            <w:tcW w:w="2126" w:type="dxa"/>
            <w:vAlign w:val="center"/>
          </w:tcPr>
          <w:p w:rsidR="00E32EBA" w:rsidRDefault="00A00D7E">
            <w:pPr>
              <w:pStyle w:val="FC0"/>
              <w:spacing w:line="240" w:lineRule="auto"/>
              <w:rPr>
                <w:b w:val="0"/>
                <w:bCs/>
              </w:rPr>
            </w:pPr>
            <w:r>
              <w:rPr>
                <w:rFonts w:hint="eastAsia"/>
                <w:b w:val="0"/>
                <w:bCs/>
              </w:rPr>
              <w:t>开关柜、断路器</w:t>
            </w:r>
          </w:p>
        </w:tc>
        <w:tc>
          <w:tcPr>
            <w:tcW w:w="6220" w:type="dxa"/>
            <w:vAlign w:val="center"/>
          </w:tcPr>
          <w:p w:rsidR="00E32EBA" w:rsidRDefault="00A00D7E">
            <w:pPr>
              <w:pStyle w:val="FC0"/>
              <w:spacing w:line="240" w:lineRule="auto"/>
              <w:rPr>
                <w:b w:val="0"/>
                <w:bCs/>
              </w:rPr>
            </w:pPr>
            <w:r>
              <w:rPr>
                <w:rFonts w:hint="eastAsia"/>
                <w:b w:val="0"/>
                <w:bCs/>
              </w:rPr>
              <w:t>有无异常声响、振动、过热、放电声</w:t>
            </w:r>
          </w:p>
        </w:tc>
      </w:tr>
      <w:tr w:rsidR="00E32EBA">
        <w:trPr>
          <w:trHeight w:val="20"/>
        </w:trPr>
        <w:tc>
          <w:tcPr>
            <w:tcW w:w="694" w:type="dxa"/>
            <w:vAlign w:val="center"/>
          </w:tcPr>
          <w:p w:rsidR="00E32EBA" w:rsidRDefault="00A00D7E">
            <w:pPr>
              <w:pStyle w:val="FC0"/>
              <w:spacing w:line="240" w:lineRule="auto"/>
              <w:jc w:val="center"/>
              <w:rPr>
                <w:b w:val="0"/>
                <w:bCs/>
              </w:rPr>
            </w:pPr>
            <w:r>
              <w:rPr>
                <w:rFonts w:hint="eastAsia"/>
                <w:b w:val="0"/>
                <w:bCs/>
              </w:rPr>
              <w:t>4</w:t>
            </w:r>
          </w:p>
        </w:tc>
        <w:tc>
          <w:tcPr>
            <w:tcW w:w="2126" w:type="dxa"/>
            <w:vAlign w:val="center"/>
          </w:tcPr>
          <w:p w:rsidR="00E32EBA" w:rsidRDefault="00A00D7E">
            <w:pPr>
              <w:pStyle w:val="FC0"/>
              <w:spacing w:line="240" w:lineRule="auto"/>
              <w:rPr>
                <w:b w:val="0"/>
                <w:bCs/>
              </w:rPr>
            </w:pPr>
            <w:r>
              <w:rPr>
                <w:rFonts w:hint="eastAsia"/>
                <w:b w:val="0"/>
                <w:bCs/>
              </w:rPr>
              <w:t>开关柜附近</w:t>
            </w:r>
          </w:p>
        </w:tc>
        <w:tc>
          <w:tcPr>
            <w:tcW w:w="6220" w:type="dxa"/>
            <w:vAlign w:val="center"/>
          </w:tcPr>
          <w:p w:rsidR="00E32EBA" w:rsidRDefault="00A00D7E">
            <w:pPr>
              <w:pStyle w:val="FC0"/>
              <w:spacing w:line="240" w:lineRule="auto"/>
              <w:rPr>
                <w:b w:val="0"/>
                <w:bCs/>
              </w:rPr>
            </w:pPr>
            <w:r>
              <w:rPr>
                <w:rFonts w:hint="eastAsia"/>
                <w:b w:val="0"/>
                <w:bCs/>
              </w:rPr>
              <w:t>柜体周围有无异常气味</w:t>
            </w:r>
          </w:p>
        </w:tc>
      </w:tr>
      <w:tr w:rsidR="00E32EBA">
        <w:trPr>
          <w:trHeight w:val="20"/>
        </w:trPr>
        <w:tc>
          <w:tcPr>
            <w:tcW w:w="694" w:type="dxa"/>
            <w:vAlign w:val="center"/>
          </w:tcPr>
          <w:p w:rsidR="00E32EBA" w:rsidRDefault="00A00D7E">
            <w:pPr>
              <w:pStyle w:val="FC0"/>
              <w:spacing w:line="240" w:lineRule="auto"/>
              <w:jc w:val="center"/>
              <w:rPr>
                <w:b w:val="0"/>
                <w:bCs/>
              </w:rPr>
            </w:pPr>
            <w:r>
              <w:rPr>
                <w:rFonts w:hint="eastAsia"/>
                <w:b w:val="0"/>
                <w:bCs/>
              </w:rPr>
              <w:t>5</w:t>
            </w:r>
          </w:p>
        </w:tc>
        <w:tc>
          <w:tcPr>
            <w:tcW w:w="2126" w:type="dxa"/>
            <w:vAlign w:val="center"/>
          </w:tcPr>
          <w:p w:rsidR="00E32EBA" w:rsidRDefault="00A00D7E">
            <w:pPr>
              <w:pStyle w:val="FC0"/>
              <w:spacing w:line="240" w:lineRule="auto"/>
              <w:rPr>
                <w:b w:val="0"/>
                <w:bCs/>
              </w:rPr>
            </w:pPr>
            <w:r>
              <w:rPr>
                <w:rFonts w:hint="eastAsia"/>
                <w:b w:val="0"/>
                <w:bCs/>
              </w:rPr>
              <w:t>开关状态及指示检查</w:t>
            </w:r>
          </w:p>
        </w:tc>
        <w:tc>
          <w:tcPr>
            <w:tcW w:w="6220" w:type="dxa"/>
            <w:vAlign w:val="center"/>
          </w:tcPr>
          <w:p w:rsidR="00E32EBA" w:rsidRDefault="00A00D7E">
            <w:pPr>
              <w:pStyle w:val="FC0"/>
              <w:spacing w:line="240" w:lineRule="auto"/>
              <w:rPr>
                <w:b w:val="0"/>
                <w:bCs/>
              </w:rPr>
            </w:pPr>
            <w:r>
              <w:rPr>
                <w:rFonts w:hint="eastAsia"/>
                <w:b w:val="0"/>
                <w:bCs/>
              </w:rPr>
              <w:t>开关状态是否和运行要求相符合：主开关分</w:t>
            </w:r>
            <w:r>
              <w:rPr>
                <w:rFonts w:hint="eastAsia"/>
                <w:b w:val="0"/>
                <w:bCs/>
              </w:rPr>
              <w:t>/</w:t>
            </w:r>
            <w:r>
              <w:rPr>
                <w:rFonts w:hint="eastAsia"/>
                <w:b w:val="0"/>
                <w:bCs/>
              </w:rPr>
              <w:t>合状态；试验</w:t>
            </w:r>
            <w:r>
              <w:rPr>
                <w:rFonts w:hint="eastAsia"/>
                <w:b w:val="0"/>
                <w:bCs/>
              </w:rPr>
              <w:t>/</w:t>
            </w:r>
            <w:r>
              <w:rPr>
                <w:rFonts w:hint="eastAsia"/>
                <w:b w:val="0"/>
                <w:bCs/>
              </w:rPr>
              <w:t>工作状态、接地开关情况、带电指示、计量</w:t>
            </w:r>
            <w:r>
              <w:rPr>
                <w:rFonts w:hint="eastAsia"/>
                <w:b w:val="0"/>
                <w:bCs/>
              </w:rPr>
              <w:t>/</w:t>
            </w:r>
            <w:r>
              <w:rPr>
                <w:rFonts w:hint="eastAsia"/>
                <w:b w:val="0"/>
                <w:bCs/>
              </w:rPr>
              <w:t>测量仪表显示等</w:t>
            </w:r>
          </w:p>
        </w:tc>
      </w:tr>
      <w:tr w:rsidR="00E32EBA">
        <w:trPr>
          <w:trHeight w:val="20"/>
        </w:trPr>
        <w:tc>
          <w:tcPr>
            <w:tcW w:w="694" w:type="dxa"/>
            <w:vAlign w:val="center"/>
          </w:tcPr>
          <w:p w:rsidR="00E32EBA" w:rsidRDefault="00A00D7E">
            <w:pPr>
              <w:pStyle w:val="FC0"/>
              <w:spacing w:line="240" w:lineRule="auto"/>
              <w:jc w:val="center"/>
              <w:rPr>
                <w:b w:val="0"/>
                <w:bCs/>
              </w:rPr>
            </w:pPr>
            <w:r>
              <w:rPr>
                <w:rFonts w:hint="eastAsia"/>
                <w:b w:val="0"/>
                <w:bCs/>
              </w:rPr>
              <w:t>6</w:t>
            </w:r>
          </w:p>
        </w:tc>
        <w:tc>
          <w:tcPr>
            <w:tcW w:w="2126" w:type="dxa"/>
            <w:vAlign w:val="center"/>
          </w:tcPr>
          <w:p w:rsidR="00E32EBA" w:rsidRDefault="00A00D7E">
            <w:pPr>
              <w:pStyle w:val="FC0"/>
              <w:spacing w:line="240" w:lineRule="auto"/>
              <w:rPr>
                <w:b w:val="0"/>
                <w:bCs/>
              </w:rPr>
            </w:pPr>
            <w:r>
              <w:rPr>
                <w:rFonts w:hint="eastAsia"/>
                <w:b w:val="0"/>
                <w:bCs/>
              </w:rPr>
              <w:t>保护继电器检查</w:t>
            </w:r>
          </w:p>
        </w:tc>
        <w:tc>
          <w:tcPr>
            <w:tcW w:w="6220" w:type="dxa"/>
            <w:vAlign w:val="center"/>
          </w:tcPr>
          <w:p w:rsidR="00E32EBA" w:rsidRDefault="00A00D7E">
            <w:pPr>
              <w:pStyle w:val="FC0"/>
              <w:spacing w:line="240" w:lineRule="auto"/>
              <w:rPr>
                <w:b w:val="0"/>
                <w:bCs/>
              </w:rPr>
            </w:pPr>
            <w:r>
              <w:rPr>
                <w:rFonts w:hint="eastAsia"/>
                <w:b w:val="0"/>
                <w:bCs/>
              </w:rPr>
              <w:t>保护继电器状态：工作电源正常、是否有报警信息、故障跳闸指示等</w:t>
            </w:r>
          </w:p>
        </w:tc>
      </w:tr>
      <w:tr w:rsidR="00E32EBA">
        <w:trPr>
          <w:trHeight w:val="20"/>
        </w:trPr>
        <w:tc>
          <w:tcPr>
            <w:tcW w:w="694" w:type="dxa"/>
            <w:vAlign w:val="center"/>
          </w:tcPr>
          <w:p w:rsidR="00E32EBA" w:rsidRDefault="00A00D7E">
            <w:pPr>
              <w:pStyle w:val="FC0"/>
              <w:spacing w:line="240" w:lineRule="auto"/>
              <w:jc w:val="center"/>
              <w:rPr>
                <w:b w:val="0"/>
                <w:bCs/>
              </w:rPr>
            </w:pPr>
            <w:r>
              <w:rPr>
                <w:rFonts w:hint="eastAsia"/>
                <w:b w:val="0"/>
                <w:bCs/>
              </w:rPr>
              <w:t>7</w:t>
            </w:r>
          </w:p>
        </w:tc>
        <w:tc>
          <w:tcPr>
            <w:tcW w:w="2126" w:type="dxa"/>
            <w:vAlign w:val="center"/>
          </w:tcPr>
          <w:p w:rsidR="00E32EBA" w:rsidRDefault="00A00D7E">
            <w:pPr>
              <w:pStyle w:val="FC0"/>
              <w:spacing w:line="240" w:lineRule="auto"/>
              <w:rPr>
                <w:b w:val="0"/>
                <w:bCs/>
              </w:rPr>
            </w:pPr>
            <w:r>
              <w:rPr>
                <w:rFonts w:hint="eastAsia"/>
                <w:b w:val="0"/>
                <w:bCs/>
              </w:rPr>
              <w:t>直流操作电源浮充电压</w:t>
            </w:r>
          </w:p>
        </w:tc>
        <w:tc>
          <w:tcPr>
            <w:tcW w:w="6220" w:type="dxa"/>
            <w:vAlign w:val="center"/>
          </w:tcPr>
          <w:p w:rsidR="00E32EBA" w:rsidRDefault="00A00D7E">
            <w:pPr>
              <w:pStyle w:val="FC0"/>
              <w:spacing w:line="240" w:lineRule="auto"/>
              <w:rPr>
                <w:b w:val="0"/>
                <w:bCs/>
              </w:rPr>
            </w:pPr>
            <w:r>
              <w:rPr>
                <w:rFonts w:hint="eastAsia"/>
                <w:b w:val="0"/>
                <w:bCs/>
              </w:rPr>
              <w:t>记录浮充电压</w:t>
            </w:r>
          </w:p>
        </w:tc>
      </w:tr>
    </w:tbl>
    <w:p w:rsidR="00E32EBA" w:rsidRDefault="00A00D7E">
      <w:pPr>
        <w:pStyle w:val="FC"/>
        <w:ind w:firstLine="480"/>
      </w:pPr>
      <w:r>
        <w:rPr>
          <w:rFonts w:hint="eastAsia"/>
        </w:rPr>
        <w:t>运行人员发现高压配电设备异常、故障、报警等信号，应按照故障处理或通报流程及时通报、通知相关维护、维修人员，并建立事件单。故障和报警应包括但不限于《高压配电设备故障报警内容》所列内容如下：</w:t>
      </w:r>
    </w:p>
    <w:p w:rsidR="00E32EBA" w:rsidRDefault="00A00D7E">
      <w:pPr>
        <w:pStyle w:val="a3"/>
      </w:pPr>
      <w:bookmarkStart w:id="350" w:name="_Toc10369010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6</w:t>
      </w:r>
      <w:r>
        <w:fldChar w:fldCharType="end"/>
      </w:r>
      <w:r>
        <w:rPr>
          <w:rFonts w:hint="eastAsia"/>
        </w:rPr>
        <w:t>高压配电设备故障报警表</w:t>
      </w:r>
      <w:bookmarkEnd w:id="35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6343"/>
      </w:tblGrid>
      <w:tr w:rsidR="00E32EBA">
        <w:trPr>
          <w:trHeight w:val="20"/>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268"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监控项目</w:t>
            </w:r>
          </w:p>
        </w:tc>
        <w:tc>
          <w:tcPr>
            <w:tcW w:w="6343"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报警内容</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268" w:type="dxa"/>
            <w:shd w:val="clear" w:color="auto" w:fill="auto"/>
            <w:vAlign w:val="center"/>
          </w:tcPr>
          <w:p w:rsidR="00E32EBA" w:rsidRDefault="00A00D7E">
            <w:pPr>
              <w:pStyle w:val="FC0"/>
              <w:spacing w:line="240" w:lineRule="auto"/>
              <w:rPr>
                <w:b w:val="0"/>
                <w:bCs/>
              </w:rPr>
            </w:pPr>
            <w:r>
              <w:rPr>
                <w:rFonts w:hint="eastAsia"/>
                <w:b w:val="0"/>
                <w:bCs/>
              </w:rPr>
              <w:t>进线断路器柜</w:t>
            </w:r>
          </w:p>
        </w:tc>
        <w:tc>
          <w:tcPr>
            <w:tcW w:w="6343" w:type="dxa"/>
            <w:shd w:val="clear" w:color="auto" w:fill="auto"/>
            <w:vAlign w:val="center"/>
          </w:tcPr>
          <w:p w:rsidR="00E32EBA" w:rsidRDefault="00A00D7E">
            <w:pPr>
              <w:pStyle w:val="FC0"/>
              <w:spacing w:line="240" w:lineRule="auto"/>
              <w:rPr>
                <w:b w:val="0"/>
                <w:bCs/>
              </w:rPr>
            </w:pPr>
            <w:r>
              <w:rPr>
                <w:rFonts w:hint="eastAsia"/>
                <w:b w:val="0"/>
                <w:bCs/>
              </w:rPr>
              <w:t>过流跳闸告警、速断跳闸告警、接地跳闸告警</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268" w:type="dxa"/>
            <w:shd w:val="clear" w:color="auto" w:fill="auto"/>
            <w:vAlign w:val="center"/>
          </w:tcPr>
          <w:p w:rsidR="00E32EBA" w:rsidRDefault="00A00D7E">
            <w:pPr>
              <w:pStyle w:val="FC0"/>
              <w:spacing w:line="240" w:lineRule="auto"/>
              <w:rPr>
                <w:b w:val="0"/>
                <w:bCs/>
              </w:rPr>
            </w:pPr>
            <w:r>
              <w:rPr>
                <w:rFonts w:hint="eastAsia"/>
                <w:b w:val="0"/>
                <w:bCs/>
              </w:rPr>
              <w:t>馈线柜（变压器柜）</w:t>
            </w:r>
          </w:p>
        </w:tc>
        <w:tc>
          <w:tcPr>
            <w:tcW w:w="6343" w:type="dxa"/>
            <w:shd w:val="clear" w:color="auto" w:fill="auto"/>
            <w:vAlign w:val="center"/>
          </w:tcPr>
          <w:p w:rsidR="00E32EBA" w:rsidRDefault="00A00D7E">
            <w:pPr>
              <w:pStyle w:val="FC0"/>
              <w:spacing w:line="240" w:lineRule="auto"/>
              <w:rPr>
                <w:b w:val="0"/>
                <w:bCs/>
              </w:rPr>
            </w:pPr>
            <w:r>
              <w:rPr>
                <w:rFonts w:hint="eastAsia"/>
                <w:b w:val="0"/>
                <w:bCs/>
              </w:rPr>
              <w:t>过流跳闸告警、速断跳闸告警、接地跳闸告警、</w:t>
            </w:r>
            <w:proofErr w:type="gramStart"/>
            <w:r>
              <w:rPr>
                <w:rFonts w:hint="eastAsia"/>
                <w:b w:val="0"/>
                <w:bCs/>
              </w:rPr>
              <w:t>失压跳闸</w:t>
            </w:r>
            <w:proofErr w:type="gramEnd"/>
            <w:r>
              <w:rPr>
                <w:rFonts w:hint="eastAsia"/>
                <w:b w:val="0"/>
                <w:bCs/>
              </w:rPr>
              <w:t>告警、变压器超温跳闸告警、变压器高温报警</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268" w:type="dxa"/>
            <w:shd w:val="clear" w:color="auto" w:fill="auto"/>
            <w:vAlign w:val="center"/>
          </w:tcPr>
          <w:p w:rsidR="00E32EBA" w:rsidRDefault="00A00D7E">
            <w:pPr>
              <w:pStyle w:val="FC0"/>
              <w:spacing w:line="240" w:lineRule="auto"/>
              <w:rPr>
                <w:b w:val="0"/>
                <w:bCs/>
              </w:rPr>
            </w:pPr>
            <w:proofErr w:type="gramStart"/>
            <w:r>
              <w:rPr>
                <w:rFonts w:hint="eastAsia"/>
                <w:b w:val="0"/>
                <w:bCs/>
              </w:rPr>
              <w:t>母联断路器</w:t>
            </w:r>
            <w:proofErr w:type="gramEnd"/>
            <w:r>
              <w:rPr>
                <w:rFonts w:hint="eastAsia"/>
                <w:b w:val="0"/>
                <w:bCs/>
              </w:rPr>
              <w:t>柜</w:t>
            </w:r>
          </w:p>
        </w:tc>
        <w:tc>
          <w:tcPr>
            <w:tcW w:w="6343" w:type="dxa"/>
            <w:shd w:val="clear" w:color="auto" w:fill="auto"/>
            <w:vAlign w:val="center"/>
          </w:tcPr>
          <w:p w:rsidR="00E32EBA" w:rsidRDefault="00A00D7E">
            <w:pPr>
              <w:pStyle w:val="FC0"/>
              <w:spacing w:line="240" w:lineRule="auto"/>
              <w:rPr>
                <w:b w:val="0"/>
                <w:bCs/>
              </w:rPr>
            </w:pPr>
            <w:r>
              <w:rPr>
                <w:rFonts w:hint="eastAsia"/>
                <w:b w:val="0"/>
                <w:bCs/>
              </w:rPr>
              <w:t>过流跳闸告警、速断跳闸告警</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268" w:type="dxa"/>
            <w:shd w:val="clear" w:color="auto" w:fill="auto"/>
            <w:vAlign w:val="center"/>
          </w:tcPr>
          <w:p w:rsidR="00E32EBA" w:rsidRDefault="00A00D7E">
            <w:pPr>
              <w:pStyle w:val="FC0"/>
              <w:spacing w:line="240" w:lineRule="auto"/>
              <w:rPr>
                <w:b w:val="0"/>
                <w:bCs/>
              </w:rPr>
            </w:pPr>
            <w:r>
              <w:rPr>
                <w:rFonts w:hint="eastAsia"/>
                <w:b w:val="0"/>
                <w:bCs/>
              </w:rPr>
              <w:t>直流信号屏</w:t>
            </w:r>
          </w:p>
        </w:tc>
        <w:tc>
          <w:tcPr>
            <w:tcW w:w="6343" w:type="dxa"/>
            <w:shd w:val="clear" w:color="auto" w:fill="auto"/>
            <w:vAlign w:val="center"/>
          </w:tcPr>
          <w:p w:rsidR="00E32EBA" w:rsidRDefault="00A00D7E">
            <w:pPr>
              <w:pStyle w:val="FC0"/>
              <w:spacing w:line="240" w:lineRule="auto"/>
              <w:rPr>
                <w:b w:val="0"/>
                <w:bCs/>
              </w:rPr>
            </w:pPr>
            <w:r>
              <w:rPr>
                <w:rFonts w:hint="eastAsia"/>
                <w:b w:val="0"/>
                <w:bCs/>
              </w:rPr>
              <w:t>浮充电压高</w:t>
            </w:r>
            <w:r>
              <w:rPr>
                <w:rFonts w:hint="eastAsia"/>
                <w:b w:val="0"/>
                <w:bCs/>
              </w:rPr>
              <w:t>/</w:t>
            </w:r>
            <w:r>
              <w:rPr>
                <w:rFonts w:hint="eastAsia"/>
                <w:b w:val="0"/>
                <w:bCs/>
              </w:rPr>
              <w:t>低、控制电压高</w:t>
            </w:r>
            <w:r>
              <w:rPr>
                <w:rFonts w:hint="eastAsia"/>
                <w:b w:val="0"/>
                <w:bCs/>
              </w:rPr>
              <w:t>/</w:t>
            </w:r>
            <w:r>
              <w:rPr>
                <w:rFonts w:hint="eastAsia"/>
                <w:b w:val="0"/>
                <w:bCs/>
              </w:rPr>
              <w:t>低、操作柜充电机故障告警，电池有无漏液、鼓包等异常现象</w:t>
            </w:r>
          </w:p>
        </w:tc>
      </w:tr>
    </w:tbl>
    <w:p w:rsidR="00E32EBA" w:rsidRDefault="00A00D7E">
      <w:pPr>
        <w:pStyle w:val="FC"/>
        <w:ind w:firstLine="480"/>
      </w:pPr>
      <w:r>
        <w:rPr>
          <w:rFonts w:hint="eastAsia"/>
        </w:rPr>
        <w:t>3）电力变压器</w:t>
      </w:r>
    </w:p>
    <w:p w:rsidR="00E32EBA" w:rsidRDefault="00A00D7E">
      <w:pPr>
        <w:pStyle w:val="FC"/>
        <w:ind w:firstLine="480"/>
      </w:pPr>
      <w:r>
        <w:rPr>
          <w:rFonts w:hint="eastAsia"/>
        </w:rPr>
        <w:t>变压器应设置运行参数监控和报警系统，监控应包括但不限于《变压器监控表》所列内容。</w:t>
      </w:r>
    </w:p>
    <w:p w:rsidR="00E32EBA" w:rsidRDefault="00A00D7E">
      <w:pPr>
        <w:pStyle w:val="a3"/>
      </w:pPr>
      <w:bookmarkStart w:id="351" w:name="_Toc10369011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7</w:t>
      </w:r>
      <w:r>
        <w:fldChar w:fldCharType="end"/>
      </w:r>
      <w:r>
        <w:rPr>
          <w:rFonts w:hint="eastAsia"/>
        </w:rPr>
        <w:t>变压器监控表</w:t>
      </w:r>
      <w:bookmarkEnd w:id="351"/>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2226"/>
        <w:gridCol w:w="6243"/>
      </w:tblGrid>
      <w:tr w:rsidR="00E32EBA">
        <w:trPr>
          <w:trHeight w:val="20"/>
        </w:trPr>
        <w:tc>
          <w:tcPr>
            <w:tcW w:w="817"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226"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监控项目</w:t>
            </w:r>
          </w:p>
        </w:tc>
        <w:tc>
          <w:tcPr>
            <w:tcW w:w="6243"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监控内容</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226" w:type="dxa"/>
            <w:shd w:val="clear" w:color="auto" w:fill="auto"/>
            <w:vAlign w:val="center"/>
          </w:tcPr>
          <w:p w:rsidR="00E32EBA" w:rsidRDefault="00A00D7E">
            <w:pPr>
              <w:pStyle w:val="FC0"/>
              <w:spacing w:line="240" w:lineRule="auto"/>
              <w:rPr>
                <w:b w:val="0"/>
                <w:bCs/>
              </w:rPr>
            </w:pPr>
            <w:r>
              <w:rPr>
                <w:rFonts w:hint="eastAsia"/>
                <w:b w:val="0"/>
                <w:bCs/>
              </w:rPr>
              <w:t>高</w:t>
            </w:r>
            <w:r>
              <w:rPr>
                <w:rFonts w:hint="eastAsia"/>
                <w:b w:val="0"/>
                <w:bCs/>
              </w:rPr>
              <w:t>/</w:t>
            </w:r>
            <w:r>
              <w:rPr>
                <w:rFonts w:hint="eastAsia"/>
                <w:b w:val="0"/>
                <w:bCs/>
              </w:rPr>
              <w:t>低压侧负载</w:t>
            </w:r>
          </w:p>
        </w:tc>
        <w:tc>
          <w:tcPr>
            <w:tcW w:w="6243" w:type="dxa"/>
            <w:shd w:val="clear" w:color="auto" w:fill="auto"/>
            <w:vAlign w:val="center"/>
          </w:tcPr>
          <w:p w:rsidR="00E32EBA" w:rsidRDefault="00A00D7E">
            <w:pPr>
              <w:pStyle w:val="FC0"/>
              <w:spacing w:line="240" w:lineRule="auto"/>
              <w:rPr>
                <w:b w:val="0"/>
                <w:bCs/>
              </w:rPr>
            </w:pPr>
            <w:r>
              <w:rPr>
                <w:rFonts w:hint="eastAsia"/>
                <w:b w:val="0"/>
                <w:bCs/>
              </w:rPr>
              <w:t>高</w:t>
            </w:r>
            <w:r>
              <w:rPr>
                <w:rFonts w:hint="eastAsia"/>
                <w:b w:val="0"/>
                <w:bCs/>
              </w:rPr>
              <w:t>/</w:t>
            </w:r>
            <w:r>
              <w:rPr>
                <w:rFonts w:hint="eastAsia"/>
                <w:b w:val="0"/>
                <w:bCs/>
              </w:rPr>
              <w:t>低压侧电压、电流、频率、功率因数、有功功率、无功功率、电能、电压</w:t>
            </w:r>
            <w:proofErr w:type="gramStart"/>
            <w:r>
              <w:rPr>
                <w:rFonts w:hint="eastAsia"/>
                <w:b w:val="0"/>
                <w:bCs/>
              </w:rPr>
              <w:t>谐波总</w:t>
            </w:r>
            <w:proofErr w:type="gramEnd"/>
            <w:r>
              <w:rPr>
                <w:rFonts w:hint="eastAsia"/>
                <w:b w:val="0"/>
                <w:bCs/>
              </w:rPr>
              <w:t>畸变率、电流</w:t>
            </w:r>
            <w:proofErr w:type="gramStart"/>
            <w:r>
              <w:rPr>
                <w:rFonts w:hint="eastAsia"/>
                <w:b w:val="0"/>
                <w:bCs/>
              </w:rPr>
              <w:t>谐波总</w:t>
            </w:r>
            <w:proofErr w:type="gramEnd"/>
            <w:r>
              <w:rPr>
                <w:rFonts w:hint="eastAsia"/>
                <w:b w:val="0"/>
                <w:bCs/>
              </w:rPr>
              <w:t>畸变率</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226" w:type="dxa"/>
            <w:shd w:val="clear" w:color="auto" w:fill="auto"/>
            <w:vAlign w:val="center"/>
          </w:tcPr>
          <w:p w:rsidR="00E32EBA" w:rsidRDefault="00A00D7E">
            <w:pPr>
              <w:pStyle w:val="FC0"/>
              <w:spacing w:line="240" w:lineRule="auto"/>
              <w:rPr>
                <w:b w:val="0"/>
                <w:bCs/>
              </w:rPr>
            </w:pPr>
            <w:r>
              <w:rPr>
                <w:rFonts w:hint="eastAsia"/>
                <w:b w:val="0"/>
                <w:bCs/>
              </w:rPr>
              <w:t>绕组温度</w:t>
            </w:r>
          </w:p>
        </w:tc>
        <w:tc>
          <w:tcPr>
            <w:tcW w:w="6243" w:type="dxa"/>
            <w:shd w:val="clear" w:color="auto" w:fill="auto"/>
            <w:vAlign w:val="center"/>
          </w:tcPr>
          <w:p w:rsidR="00E32EBA" w:rsidRDefault="00A00D7E">
            <w:pPr>
              <w:pStyle w:val="FC0"/>
              <w:spacing w:line="240" w:lineRule="auto"/>
              <w:rPr>
                <w:b w:val="0"/>
                <w:bCs/>
              </w:rPr>
            </w:pPr>
            <w:r>
              <w:rPr>
                <w:rFonts w:hint="eastAsia"/>
                <w:b w:val="0"/>
                <w:bCs/>
              </w:rPr>
              <w:t>温控器显示的绕组温度</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226" w:type="dxa"/>
            <w:shd w:val="clear" w:color="auto" w:fill="auto"/>
            <w:vAlign w:val="center"/>
          </w:tcPr>
          <w:p w:rsidR="00E32EBA" w:rsidRDefault="00A00D7E">
            <w:pPr>
              <w:pStyle w:val="FC0"/>
              <w:spacing w:line="240" w:lineRule="auto"/>
              <w:rPr>
                <w:b w:val="0"/>
                <w:bCs/>
              </w:rPr>
            </w:pPr>
            <w:r>
              <w:rPr>
                <w:rFonts w:hint="eastAsia"/>
                <w:b w:val="0"/>
                <w:bCs/>
              </w:rPr>
              <w:t>风扇</w:t>
            </w:r>
          </w:p>
        </w:tc>
        <w:tc>
          <w:tcPr>
            <w:tcW w:w="6243" w:type="dxa"/>
            <w:shd w:val="clear" w:color="auto" w:fill="auto"/>
            <w:vAlign w:val="center"/>
          </w:tcPr>
          <w:p w:rsidR="00E32EBA" w:rsidRDefault="00A00D7E">
            <w:pPr>
              <w:pStyle w:val="FC0"/>
              <w:spacing w:line="240" w:lineRule="auto"/>
              <w:rPr>
                <w:b w:val="0"/>
                <w:bCs/>
              </w:rPr>
            </w:pPr>
            <w:r>
              <w:rPr>
                <w:rFonts w:hint="eastAsia"/>
                <w:b w:val="0"/>
                <w:bCs/>
              </w:rPr>
              <w:t>风扇开、</w:t>
            </w:r>
            <w:proofErr w:type="gramStart"/>
            <w:r>
              <w:rPr>
                <w:rFonts w:hint="eastAsia"/>
                <w:b w:val="0"/>
                <w:bCs/>
              </w:rPr>
              <w:t>关状态</w:t>
            </w:r>
            <w:proofErr w:type="gramEnd"/>
          </w:p>
        </w:tc>
      </w:tr>
    </w:tbl>
    <w:p w:rsidR="00E32EBA" w:rsidRDefault="00A00D7E">
      <w:pPr>
        <w:pStyle w:val="FC"/>
        <w:ind w:firstLine="480"/>
      </w:pPr>
      <w:r>
        <w:rPr>
          <w:rFonts w:hint="eastAsia"/>
        </w:rPr>
        <w:t>应对变压器进行标识，标识签应粘贴于设备显著位置。</w:t>
      </w:r>
    </w:p>
    <w:p w:rsidR="00E32EBA" w:rsidRDefault="00A00D7E">
      <w:pPr>
        <w:pStyle w:val="FC"/>
        <w:ind w:firstLine="480"/>
      </w:pPr>
      <w:r>
        <w:rPr>
          <w:rFonts w:hint="eastAsia"/>
        </w:rPr>
        <w:t>应对变压器和运行环境进行巡检，每日现场检查次数不应少于2次。日常巡检应包括但不限于《变压器和运行环境日常巡检表》所列内容。</w:t>
      </w:r>
    </w:p>
    <w:p w:rsidR="00E32EBA" w:rsidRDefault="00A00D7E">
      <w:pPr>
        <w:pStyle w:val="a3"/>
      </w:pPr>
      <w:bookmarkStart w:id="352" w:name="_Toc10369011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8</w:t>
      </w:r>
      <w:r>
        <w:fldChar w:fldCharType="end"/>
      </w:r>
      <w:r>
        <w:rPr>
          <w:rFonts w:hint="eastAsia"/>
        </w:rPr>
        <w:t>变压器和运行环境日常巡检表</w:t>
      </w:r>
      <w:bookmarkEnd w:id="35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917"/>
      </w:tblGrid>
      <w:tr w:rsidR="00E32EBA">
        <w:trPr>
          <w:trHeight w:val="20"/>
          <w:tblHeader/>
        </w:trPr>
        <w:tc>
          <w:tcPr>
            <w:tcW w:w="817"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552"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5917"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552" w:type="dxa"/>
            <w:shd w:val="clear" w:color="auto" w:fill="auto"/>
            <w:vAlign w:val="center"/>
          </w:tcPr>
          <w:p w:rsidR="00E32EBA" w:rsidRDefault="00A00D7E">
            <w:pPr>
              <w:pStyle w:val="FC0"/>
              <w:spacing w:line="240" w:lineRule="auto"/>
              <w:rPr>
                <w:b w:val="0"/>
                <w:bCs/>
              </w:rPr>
            </w:pPr>
            <w:r>
              <w:rPr>
                <w:rFonts w:hint="eastAsia"/>
                <w:b w:val="0"/>
                <w:bCs/>
              </w:rPr>
              <w:t>变压器室（配电室）环境</w:t>
            </w:r>
          </w:p>
        </w:tc>
        <w:tc>
          <w:tcPr>
            <w:tcW w:w="5917" w:type="dxa"/>
            <w:shd w:val="clear" w:color="auto" w:fill="auto"/>
            <w:vAlign w:val="center"/>
          </w:tcPr>
          <w:p w:rsidR="00E32EBA" w:rsidRDefault="00A00D7E">
            <w:pPr>
              <w:pStyle w:val="FC0"/>
              <w:spacing w:line="240" w:lineRule="auto"/>
              <w:rPr>
                <w:b w:val="0"/>
                <w:bCs/>
              </w:rPr>
            </w:pPr>
            <w:r>
              <w:rPr>
                <w:rFonts w:hint="eastAsia"/>
                <w:b w:val="0"/>
                <w:bCs/>
              </w:rPr>
              <w:t>照明、室内温湿度、通风状况、整洁度、孔洞封堵是否完好等</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552" w:type="dxa"/>
            <w:shd w:val="clear" w:color="auto" w:fill="auto"/>
            <w:vAlign w:val="center"/>
          </w:tcPr>
          <w:p w:rsidR="00E32EBA" w:rsidRDefault="00A00D7E">
            <w:pPr>
              <w:pStyle w:val="FC0"/>
              <w:spacing w:line="240" w:lineRule="auto"/>
              <w:rPr>
                <w:b w:val="0"/>
                <w:bCs/>
              </w:rPr>
            </w:pPr>
            <w:r>
              <w:rPr>
                <w:rFonts w:hint="eastAsia"/>
                <w:b w:val="0"/>
                <w:bCs/>
              </w:rPr>
              <w:t>运行噪音</w:t>
            </w:r>
          </w:p>
        </w:tc>
        <w:tc>
          <w:tcPr>
            <w:tcW w:w="5917" w:type="dxa"/>
            <w:shd w:val="clear" w:color="auto" w:fill="auto"/>
            <w:vAlign w:val="center"/>
          </w:tcPr>
          <w:p w:rsidR="00E32EBA" w:rsidRDefault="00A00D7E">
            <w:pPr>
              <w:pStyle w:val="FC0"/>
              <w:spacing w:line="240" w:lineRule="auto"/>
              <w:rPr>
                <w:b w:val="0"/>
                <w:bCs/>
              </w:rPr>
            </w:pPr>
            <w:r>
              <w:rPr>
                <w:rFonts w:hint="eastAsia"/>
                <w:b w:val="0"/>
                <w:bCs/>
              </w:rPr>
              <w:t>均匀平稳，与之前相比无明显变化</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552" w:type="dxa"/>
            <w:shd w:val="clear" w:color="auto" w:fill="auto"/>
            <w:vAlign w:val="center"/>
          </w:tcPr>
          <w:p w:rsidR="00E32EBA" w:rsidRDefault="00A00D7E">
            <w:pPr>
              <w:pStyle w:val="FC0"/>
              <w:spacing w:line="240" w:lineRule="auto"/>
              <w:rPr>
                <w:b w:val="0"/>
                <w:bCs/>
              </w:rPr>
            </w:pPr>
            <w:r>
              <w:rPr>
                <w:rFonts w:hint="eastAsia"/>
                <w:b w:val="0"/>
                <w:bCs/>
              </w:rPr>
              <w:t>绕组温度</w:t>
            </w:r>
          </w:p>
        </w:tc>
        <w:tc>
          <w:tcPr>
            <w:tcW w:w="5917" w:type="dxa"/>
            <w:shd w:val="clear" w:color="auto" w:fill="auto"/>
            <w:vAlign w:val="center"/>
          </w:tcPr>
          <w:p w:rsidR="00E32EBA" w:rsidRDefault="00A00D7E">
            <w:pPr>
              <w:pStyle w:val="FC0"/>
              <w:spacing w:line="240" w:lineRule="auto"/>
              <w:rPr>
                <w:b w:val="0"/>
                <w:bCs/>
              </w:rPr>
            </w:pPr>
            <w:r>
              <w:rPr>
                <w:rFonts w:hint="eastAsia"/>
                <w:b w:val="0"/>
                <w:bCs/>
              </w:rPr>
              <w:t>温控器显示三相绕组温度均匀，数值符合当前负载水平，与温度报警阈值相比有一定裕量。无过温报警提示</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lastRenderedPageBreak/>
              <w:t>4</w:t>
            </w:r>
          </w:p>
        </w:tc>
        <w:tc>
          <w:tcPr>
            <w:tcW w:w="2552" w:type="dxa"/>
            <w:shd w:val="clear" w:color="auto" w:fill="auto"/>
            <w:vAlign w:val="center"/>
          </w:tcPr>
          <w:p w:rsidR="00E32EBA" w:rsidRDefault="00A00D7E">
            <w:pPr>
              <w:pStyle w:val="FC0"/>
              <w:spacing w:line="240" w:lineRule="auto"/>
              <w:rPr>
                <w:b w:val="0"/>
                <w:bCs/>
              </w:rPr>
            </w:pPr>
            <w:r>
              <w:rPr>
                <w:rFonts w:hint="eastAsia"/>
                <w:b w:val="0"/>
                <w:bCs/>
              </w:rPr>
              <w:t>风扇运行状况</w:t>
            </w:r>
          </w:p>
        </w:tc>
        <w:tc>
          <w:tcPr>
            <w:tcW w:w="5917" w:type="dxa"/>
            <w:shd w:val="clear" w:color="auto" w:fill="auto"/>
            <w:vAlign w:val="center"/>
          </w:tcPr>
          <w:p w:rsidR="00E32EBA" w:rsidRDefault="00A00D7E">
            <w:pPr>
              <w:pStyle w:val="FC0"/>
              <w:spacing w:line="240" w:lineRule="auto"/>
              <w:rPr>
                <w:b w:val="0"/>
                <w:bCs/>
              </w:rPr>
            </w:pPr>
            <w:r>
              <w:rPr>
                <w:rFonts w:hint="eastAsia"/>
                <w:b w:val="0"/>
                <w:bCs/>
              </w:rPr>
              <w:t>风扇开启是否与运行要求相符合</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552" w:type="dxa"/>
            <w:shd w:val="clear" w:color="auto" w:fill="auto"/>
            <w:vAlign w:val="center"/>
          </w:tcPr>
          <w:p w:rsidR="00E32EBA" w:rsidRDefault="00A00D7E">
            <w:pPr>
              <w:pStyle w:val="FC0"/>
              <w:spacing w:line="240" w:lineRule="auto"/>
              <w:rPr>
                <w:b w:val="0"/>
                <w:bCs/>
              </w:rPr>
            </w:pPr>
            <w:r>
              <w:rPr>
                <w:rFonts w:hint="eastAsia"/>
                <w:b w:val="0"/>
                <w:bCs/>
              </w:rPr>
              <w:t>红外发热</w:t>
            </w:r>
          </w:p>
        </w:tc>
        <w:tc>
          <w:tcPr>
            <w:tcW w:w="5917" w:type="dxa"/>
            <w:shd w:val="clear" w:color="auto" w:fill="auto"/>
            <w:vAlign w:val="center"/>
          </w:tcPr>
          <w:p w:rsidR="00E32EBA" w:rsidRDefault="00A00D7E">
            <w:pPr>
              <w:pStyle w:val="FC0"/>
              <w:spacing w:line="240" w:lineRule="auto"/>
              <w:rPr>
                <w:b w:val="0"/>
                <w:bCs/>
              </w:rPr>
            </w:pPr>
            <w:r>
              <w:rPr>
                <w:rFonts w:hint="eastAsia"/>
                <w:b w:val="0"/>
                <w:bCs/>
              </w:rPr>
              <w:t>用红外测温枪或成像仪检查高压及低压电缆、母线连接处发热情况</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552" w:type="dxa"/>
            <w:shd w:val="clear" w:color="auto" w:fill="auto"/>
            <w:vAlign w:val="center"/>
          </w:tcPr>
          <w:p w:rsidR="00E32EBA" w:rsidRDefault="00A00D7E">
            <w:pPr>
              <w:pStyle w:val="FC0"/>
              <w:spacing w:line="240" w:lineRule="auto"/>
              <w:rPr>
                <w:b w:val="0"/>
                <w:bCs/>
              </w:rPr>
            </w:pPr>
            <w:r>
              <w:rPr>
                <w:rFonts w:hint="eastAsia"/>
                <w:b w:val="0"/>
                <w:bCs/>
              </w:rPr>
              <w:t>高低压侧负载电流</w:t>
            </w:r>
          </w:p>
        </w:tc>
        <w:tc>
          <w:tcPr>
            <w:tcW w:w="5917" w:type="dxa"/>
            <w:shd w:val="clear" w:color="auto" w:fill="auto"/>
            <w:vAlign w:val="center"/>
          </w:tcPr>
          <w:p w:rsidR="00E32EBA" w:rsidRDefault="00A00D7E">
            <w:pPr>
              <w:pStyle w:val="FC0"/>
              <w:spacing w:line="240" w:lineRule="auto"/>
              <w:rPr>
                <w:b w:val="0"/>
                <w:bCs/>
              </w:rPr>
            </w:pPr>
            <w:r>
              <w:rPr>
                <w:rFonts w:hint="eastAsia"/>
                <w:b w:val="0"/>
                <w:bCs/>
              </w:rPr>
              <w:t>高压侧三相电流平衡，低压侧三相电流不平衡率不超过</w:t>
            </w:r>
            <w:r>
              <w:rPr>
                <w:rFonts w:hint="eastAsia"/>
                <w:b w:val="0"/>
                <w:bCs/>
              </w:rPr>
              <w:t>10</w:t>
            </w:r>
            <w:r>
              <w:rPr>
                <w:rFonts w:hint="eastAsia"/>
                <w:b w:val="0"/>
                <w:bCs/>
              </w:rPr>
              <w:t>％</w:t>
            </w:r>
          </w:p>
        </w:tc>
      </w:tr>
    </w:tbl>
    <w:p w:rsidR="00E32EBA" w:rsidRDefault="00A00D7E">
      <w:pPr>
        <w:pStyle w:val="FC"/>
        <w:ind w:firstLine="480"/>
      </w:pPr>
      <w:r>
        <w:rPr>
          <w:rFonts w:hint="eastAsia"/>
        </w:rPr>
        <w:t>运行人员发现变压设备异常、故障、报警等信号，应按照故障处理或通报流程及时通报、通知相关维护、维修人员，并建立事件单。故障和报警应包括但不限于《变压设备故障报警表》所列内容。</w:t>
      </w:r>
    </w:p>
    <w:p w:rsidR="00E32EBA" w:rsidRDefault="00A00D7E">
      <w:pPr>
        <w:pStyle w:val="a3"/>
      </w:pPr>
      <w:bookmarkStart w:id="353" w:name="_Toc10369011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9</w:t>
      </w:r>
      <w:r>
        <w:fldChar w:fldCharType="end"/>
      </w:r>
      <w:r>
        <w:rPr>
          <w:rFonts w:hint="eastAsia"/>
        </w:rPr>
        <w:t>变压设备故障报警表</w:t>
      </w:r>
      <w:bookmarkEnd w:id="35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917"/>
      </w:tblGrid>
      <w:tr w:rsidR="00E32EBA">
        <w:trPr>
          <w:trHeight w:val="20"/>
        </w:trPr>
        <w:tc>
          <w:tcPr>
            <w:tcW w:w="817"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552"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监控项目</w:t>
            </w:r>
          </w:p>
        </w:tc>
        <w:tc>
          <w:tcPr>
            <w:tcW w:w="5917"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报警内容</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552" w:type="dxa"/>
            <w:shd w:val="clear" w:color="auto" w:fill="auto"/>
            <w:vAlign w:val="center"/>
          </w:tcPr>
          <w:p w:rsidR="00E32EBA" w:rsidRDefault="00A00D7E">
            <w:pPr>
              <w:pStyle w:val="FC0"/>
              <w:spacing w:line="240" w:lineRule="auto"/>
              <w:jc w:val="center"/>
              <w:rPr>
                <w:b w:val="0"/>
                <w:bCs/>
              </w:rPr>
            </w:pPr>
            <w:r>
              <w:rPr>
                <w:rFonts w:hint="eastAsia"/>
                <w:b w:val="0"/>
                <w:bCs/>
              </w:rPr>
              <w:t>变压器</w:t>
            </w:r>
          </w:p>
        </w:tc>
        <w:tc>
          <w:tcPr>
            <w:tcW w:w="5917" w:type="dxa"/>
            <w:shd w:val="clear" w:color="auto" w:fill="auto"/>
            <w:vAlign w:val="center"/>
          </w:tcPr>
          <w:p w:rsidR="00E32EBA" w:rsidRDefault="00A00D7E">
            <w:pPr>
              <w:pStyle w:val="FC0"/>
              <w:spacing w:line="240" w:lineRule="auto"/>
              <w:rPr>
                <w:b w:val="0"/>
                <w:bCs/>
              </w:rPr>
            </w:pPr>
            <w:r>
              <w:rPr>
                <w:rFonts w:hint="eastAsia"/>
                <w:b w:val="0"/>
                <w:bCs/>
              </w:rPr>
              <w:t>过流跳闸告警、速断跳闸告警、接地跳闸告警、</w:t>
            </w:r>
            <w:proofErr w:type="gramStart"/>
            <w:r>
              <w:rPr>
                <w:rFonts w:hint="eastAsia"/>
                <w:b w:val="0"/>
                <w:bCs/>
              </w:rPr>
              <w:t>失压跳闸</w:t>
            </w:r>
            <w:proofErr w:type="gramEnd"/>
            <w:r>
              <w:rPr>
                <w:rFonts w:hint="eastAsia"/>
                <w:b w:val="0"/>
                <w:bCs/>
              </w:rPr>
              <w:t>告警、变压器超温跳闸告警、变压器高温报警</w:t>
            </w:r>
          </w:p>
        </w:tc>
      </w:tr>
    </w:tbl>
    <w:p w:rsidR="00E32EBA" w:rsidRDefault="00A00D7E">
      <w:pPr>
        <w:pStyle w:val="FC"/>
        <w:ind w:firstLine="480"/>
      </w:pPr>
      <w:r>
        <w:rPr>
          <w:rFonts w:hint="eastAsia"/>
        </w:rPr>
        <w:t>4）低压配电设备</w:t>
      </w:r>
    </w:p>
    <w:p w:rsidR="00E32EBA" w:rsidRDefault="00A00D7E">
      <w:pPr>
        <w:pStyle w:val="FC"/>
        <w:ind w:firstLine="480"/>
      </w:pPr>
      <w:r>
        <w:rPr>
          <w:rFonts w:hint="eastAsia"/>
        </w:rPr>
        <w:t>低压配电设备应设置运行参数监控和报警系统，监控应包括但不限于《低压配电设备监控表》所列内容。</w:t>
      </w:r>
    </w:p>
    <w:p w:rsidR="00E32EBA" w:rsidRDefault="00A00D7E">
      <w:pPr>
        <w:pStyle w:val="a3"/>
      </w:pPr>
      <w:bookmarkStart w:id="354" w:name="_Toc10369011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10</w:t>
      </w:r>
      <w:r>
        <w:fldChar w:fldCharType="end"/>
      </w:r>
      <w:r>
        <w:rPr>
          <w:rFonts w:hint="eastAsia"/>
        </w:rPr>
        <w:t>低压配电设备监控表</w:t>
      </w:r>
      <w:bookmarkEnd w:id="35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6059"/>
      </w:tblGrid>
      <w:tr w:rsidR="00E32EBA">
        <w:trPr>
          <w:trHeight w:val="20"/>
        </w:trPr>
        <w:tc>
          <w:tcPr>
            <w:tcW w:w="817"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410"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监控项目</w:t>
            </w:r>
          </w:p>
        </w:tc>
        <w:tc>
          <w:tcPr>
            <w:tcW w:w="6059"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监控内容</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410" w:type="dxa"/>
            <w:shd w:val="clear" w:color="auto" w:fill="auto"/>
            <w:vAlign w:val="center"/>
          </w:tcPr>
          <w:p w:rsidR="00E32EBA" w:rsidRDefault="00A00D7E">
            <w:pPr>
              <w:pStyle w:val="FC0"/>
              <w:spacing w:line="240" w:lineRule="auto"/>
              <w:rPr>
                <w:b w:val="0"/>
                <w:bCs/>
              </w:rPr>
            </w:pPr>
            <w:r>
              <w:rPr>
                <w:rFonts w:hint="eastAsia"/>
                <w:b w:val="0"/>
                <w:bCs/>
              </w:rPr>
              <w:t>进线柜</w:t>
            </w:r>
          </w:p>
        </w:tc>
        <w:tc>
          <w:tcPr>
            <w:tcW w:w="6059" w:type="dxa"/>
            <w:shd w:val="clear" w:color="auto" w:fill="auto"/>
            <w:vAlign w:val="center"/>
          </w:tcPr>
          <w:p w:rsidR="00E32EBA" w:rsidRDefault="00A00D7E">
            <w:pPr>
              <w:pStyle w:val="FC0"/>
              <w:spacing w:line="240" w:lineRule="auto"/>
              <w:rPr>
                <w:b w:val="0"/>
                <w:bCs/>
              </w:rPr>
            </w:pPr>
            <w:r>
              <w:rPr>
                <w:rFonts w:hint="eastAsia"/>
                <w:b w:val="0"/>
                <w:bCs/>
              </w:rPr>
              <w:t>开关状态、电压、电流、频率、功率因数、有功功率、无功功率、电能、电流</w:t>
            </w:r>
            <w:proofErr w:type="gramStart"/>
            <w:r>
              <w:rPr>
                <w:rFonts w:hint="eastAsia"/>
                <w:b w:val="0"/>
                <w:bCs/>
              </w:rPr>
              <w:t>谐波总</w:t>
            </w:r>
            <w:proofErr w:type="gramEnd"/>
            <w:r>
              <w:rPr>
                <w:rFonts w:hint="eastAsia"/>
                <w:b w:val="0"/>
                <w:bCs/>
              </w:rPr>
              <w:t>畸变率、电涌保护器的保护开关状态</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410" w:type="dxa"/>
            <w:shd w:val="clear" w:color="auto" w:fill="auto"/>
            <w:vAlign w:val="center"/>
          </w:tcPr>
          <w:p w:rsidR="00E32EBA" w:rsidRDefault="00A00D7E">
            <w:pPr>
              <w:pStyle w:val="FC0"/>
              <w:spacing w:line="240" w:lineRule="auto"/>
              <w:rPr>
                <w:b w:val="0"/>
                <w:bCs/>
              </w:rPr>
            </w:pPr>
            <w:r>
              <w:rPr>
                <w:rFonts w:hint="eastAsia"/>
                <w:b w:val="0"/>
                <w:bCs/>
              </w:rPr>
              <w:t>馈线柜</w:t>
            </w:r>
          </w:p>
        </w:tc>
        <w:tc>
          <w:tcPr>
            <w:tcW w:w="6059" w:type="dxa"/>
            <w:shd w:val="clear" w:color="auto" w:fill="auto"/>
            <w:vAlign w:val="center"/>
          </w:tcPr>
          <w:p w:rsidR="00E32EBA" w:rsidRDefault="00A00D7E">
            <w:pPr>
              <w:pStyle w:val="FC0"/>
              <w:spacing w:line="240" w:lineRule="auto"/>
              <w:rPr>
                <w:b w:val="0"/>
                <w:bCs/>
              </w:rPr>
            </w:pPr>
            <w:r>
              <w:rPr>
                <w:rFonts w:hint="eastAsia"/>
                <w:b w:val="0"/>
                <w:bCs/>
              </w:rPr>
              <w:t>开关状态、电压、电流、功率因数、有功功率、无功功率、电能</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410" w:type="dxa"/>
            <w:shd w:val="clear" w:color="auto" w:fill="auto"/>
            <w:vAlign w:val="center"/>
          </w:tcPr>
          <w:p w:rsidR="00E32EBA" w:rsidRDefault="00A00D7E">
            <w:pPr>
              <w:pStyle w:val="FC0"/>
              <w:spacing w:line="240" w:lineRule="auto"/>
              <w:rPr>
                <w:b w:val="0"/>
                <w:bCs/>
              </w:rPr>
            </w:pPr>
            <w:proofErr w:type="gramStart"/>
            <w:r>
              <w:rPr>
                <w:rFonts w:hint="eastAsia"/>
                <w:b w:val="0"/>
                <w:bCs/>
              </w:rPr>
              <w:t>母联柜</w:t>
            </w:r>
            <w:proofErr w:type="gramEnd"/>
          </w:p>
        </w:tc>
        <w:tc>
          <w:tcPr>
            <w:tcW w:w="6059" w:type="dxa"/>
            <w:shd w:val="clear" w:color="auto" w:fill="auto"/>
            <w:vAlign w:val="center"/>
          </w:tcPr>
          <w:p w:rsidR="00E32EBA" w:rsidRDefault="00A00D7E">
            <w:pPr>
              <w:pStyle w:val="FC0"/>
              <w:spacing w:line="240" w:lineRule="auto"/>
              <w:rPr>
                <w:b w:val="0"/>
                <w:bCs/>
              </w:rPr>
            </w:pPr>
            <w:r>
              <w:rPr>
                <w:rFonts w:hint="eastAsia"/>
                <w:b w:val="0"/>
                <w:bCs/>
              </w:rPr>
              <w:t>开关状态、电压、电流</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410" w:type="dxa"/>
            <w:shd w:val="clear" w:color="auto" w:fill="auto"/>
            <w:vAlign w:val="center"/>
          </w:tcPr>
          <w:p w:rsidR="00E32EBA" w:rsidRDefault="00A00D7E">
            <w:pPr>
              <w:pStyle w:val="FC0"/>
              <w:spacing w:line="240" w:lineRule="auto"/>
              <w:rPr>
                <w:b w:val="0"/>
                <w:bCs/>
              </w:rPr>
            </w:pPr>
            <w:r>
              <w:rPr>
                <w:rFonts w:hint="eastAsia"/>
                <w:b w:val="0"/>
                <w:bCs/>
              </w:rPr>
              <w:t>电容补偿柜</w:t>
            </w:r>
          </w:p>
        </w:tc>
        <w:tc>
          <w:tcPr>
            <w:tcW w:w="6059" w:type="dxa"/>
            <w:shd w:val="clear" w:color="auto" w:fill="auto"/>
            <w:vAlign w:val="center"/>
          </w:tcPr>
          <w:p w:rsidR="00E32EBA" w:rsidRDefault="00A00D7E">
            <w:pPr>
              <w:pStyle w:val="FC0"/>
              <w:spacing w:line="240" w:lineRule="auto"/>
              <w:rPr>
                <w:b w:val="0"/>
                <w:bCs/>
              </w:rPr>
            </w:pPr>
            <w:r>
              <w:rPr>
                <w:rFonts w:hint="eastAsia"/>
                <w:b w:val="0"/>
                <w:bCs/>
              </w:rPr>
              <w:t>开关状态、电压、电流、功率因数</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410" w:type="dxa"/>
            <w:shd w:val="clear" w:color="auto" w:fill="auto"/>
            <w:vAlign w:val="center"/>
          </w:tcPr>
          <w:p w:rsidR="00E32EBA" w:rsidRDefault="00A00D7E">
            <w:pPr>
              <w:pStyle w:val="FC0"/>
              <w:spacing w:line="240" w:lineRule="auto"/>
              <w:rPr>
                <w:b w:val="0"/>
                <w:bCs/>
              </w:rPr>
            </w:pPr>
            <w:r>
              <w:rPr>
                <w:rFonts w:hint="eastAsia"/>
                <w:b w:val="0"/>
                <w:bCs/>
              </w:rPr>
              <w:t>谐波治理柜</w:t>
            </w:r>
          </w:p>
        </w:tc>
        <w:tc>
          <w:tcPr>
            <w:tcW w:w="6059" w:type="dxa"/>
            <w:shd w:val="clear" w:color="auto" w:fill="auto"/>
            <w:vAlign w:val="center"/>
          </w:tcPr>
          <w:p w:rsidR="00E32EBA" w:rsidRDefault="00A00D7E">
            <w:pPr>
              <w:pStyle w:val="FC0"/>
              <w:spacing w:line="240" w:lineRule="auto"/>
              <w:rPr>
                <w:b w:val="0"/>
                <w:bCs/>
              </w:rPr>
            </w:pPr>
            <w:r>
              <w:rPr>
                <w:rFonts w:hint="eastAsia"/>
                <w:b w:val="0"/>
                <w:bCs/>
              </w:rPr>
              <w:t>开关状态、谐波电压、谐波电流</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410" w:type="dxa"/>
            <w:shd w:val="clear" w:color="auto" w:fill="auto"/>
            <w:vAlign w:val="center"/>
          </w:tcPr>
          <w:p w:rsidR="00E32EBA" w:rsidRDefault="00A00D7E">
            <w:pPr>
              <w:pStyle w:val="FC0"/>
              <w:spacing w:line="240" w:lineRule="auto"/>
              <w:rPr>
                <w:b w:val="0"/>
                <w:bCs/>
              </w:rPr>
            </w:pPr>
            <w:r>
              <w:rPr>
                <w:rFonts w:hint="eastAsia"/>
                <w:b w:val="0"/>
                <w:bCs/>
              </w:rPr>
              <w:t>集中手动维修旁路柜</w:t>
            </w:r>
          </w:p>
        </w:tc>
        <w:tc>
          <w:tcPr>
            <w:tcW w:w="6059" w:type="dxa"/>
            <w:shd w:val="clear" w:color="auto" w:fill="auto"/>
            <w:vAlign w:val="center"/>
          </w:tcPr>
          <w:p w:rsidR="00E32EBA" w:rsidRDefault="00A00D7E">
            <w:pPr>
              <w:pStyle w:val="FC0"/>
              <w:spacing w:line="240" w:lineRule="auto"/>
              <w:rPr>
                <w:b w:val="0"/>
                <w:bCs/>
              </w:rPr>
            </w:pPr>
            <w:r>
              <w:rPr>
                <w:rFonts w:hint="eastAsia"/>
                <w:b w:val="0"/>
                <w:bCs/>
              </w:rPr>
              <w:t>开关状态、电压、电流、频率、功率因数</w:t>
            </w:r>
          </w:p>
        </w:tc>
      </w:tr>
    </w:tbl>
    <w:p w:rsidR="00E32EBA" w:rsidRDefault="00A00D7E">
      <w:pPr>
        <w:pStyle w:val="FC"/>
        <w:ind w:firstLine="480"/>
      </w:pPr>
      <w:r>
        <w:rPr>
          <w:rFonts w:hint="eastAsia"/>
        </w:rPr>
        <w:t>应对低压配电设备和运行环境进行巡检，每日现场检查次数不应少于2次。日常巡检应包括但不限于《低压配电设备和运行环境巡检表》所列内容。</w:t>
      </w:r>
    </w:p>
    <w:p w:rsidR="00E32EBA" w:rsidRDefault="00A00D7E">
      <w:pPr>
        <w:pStyle w:val="a3"/>
      </w:pPr>
      <w:bookmarkStart w:id="355" w:name="_Toc10369011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11</w:t>
      </w:r>
      <w:r>
        <w:fldChar w:fldCharType="end"/>
      </w:r>
      <w:r>
        <w:rPr>
          <w:rFonts w:hint="eastAsia"/>
        </w:rPr>
        <w:t>低压配电设备和运行环境巡检表</w:t>
      </w:r>
      <w:bookmarkEnd w:id="355"/>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2"/>
        <w:gridCol w:w="2128"/>
        <w:gridCol w:w="6316"/>
      </w:tblGrid>
      <w:tr w:rsidR="00E32EBA">
        <w:trPr>
          <w:trHeight w:val="20"/>
          <w:tblHeader/>
        </w:trPr>
        <w:tc>
          <w:tcPr>
            <w:tcW w:w="819"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072"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6149"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072" w:type="dxa"/>
            <w:shd w:val="clear" w:color="auto" w:fill="auto"/>
            <w:vAlign w:val="center"/>
          </w:tcPr>
          <w:p w:rsidR="00E32EBA" w:rsidRDefault="00A00D7E">
            <w:pPr>
              <w:pStyle w:val="FC0"/>
              <w:spacing w:line="240" w:lineRule="auto"/>
              <w:rPr>
                <w:b w:val="0"/>
                <w:bCs/>
              </w:rPr>
            </w:pPr>
            <w:r>
              <w:rPr>
                <w:rFonts w:hint="eastAsia"/>
                <w:b w:val="0"/>
                <w:bCs/>
              </w:rPr>
              <w:t>低压配电</w:t>
            </w:r>
            <w:proofErr w:type="gramStart"/>
            <w:r>
              <w:rPr>
                <w:rFonts w:hint="eastAsia"/>
                <w:b w:val="0"/>
                <w:bCs/>
              </w:rPr>
              <w:t>室环境</w:t>
            </w:r>
            <w:proofErr w:type="gramEnd"/>
          </w:p>
        </w:tc>
        <w:tc>
          <w:tcPr>
            <w:tcW w:w="6149" w:type="dxa"/>
            <w:shd w:val="clear" w:color="auto" w:fill="auto"/>
            <w:vAlign w:val="center"/>
          </w:tcPr>
          <w:p w:rsidR="00E32EBA" w:rsidRDefault="00A00D7E">
            <w:pPr>
              <w:pStyle w:val="FC0"/>
              <w:spacing w:line="240" w:lineRule="auto"/>
              <w:rPr>
                <w:b w:val="0"/>
                <w:bCs/>
              </w:rPr>
            </w:pPr>
            <w:r>
              <w:rPr>
                <w:rFonts w:hint="eastAsia"/>
                <w:b w:val="0"/>
                <w:bCs/>
              </w:rPr>
              <w:t>照明、室内温湿度、通风状况、整洁度、孔洞封堵是否完好等</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072" w:type="dxa"/>
            <w:shd w:val="clear" w:color="auto" w:fill="auto"/>
            <w:vAlign w:val="center"/>
          </w:tcPr>
          <w:p w:rsidR="00E32EBA" w:rsidRDefault="00A00D7E">
            <w:pPr>
              <w:pStyle w:val="FC0"/>
              <w:spacing w:line="240" w:lineRule="auto"/>
              <w:rPr>
                <w:b w:val="0"/>
                <w:bCs/>
              </w:rPr>
            </w:pPr>
            <w:r>
              <w:rPr>
                <w:rFonts w:hint="eastAsia"/>
                <w:b w:val="0"/>
                <w:bCs/>
              </w:rPr>
              <w:t>配电柜整体外观检查</w:t>
            </w:r>
          </w:p>
        </w:tc>
        <w:tc>
          <w:tcPr>
            <w:tcW w:w="6149" w:type="dxa"/>
            <w:shd w:val="clear" w:color="auto" w:fill="auto"/>
            <w:vAlign w:val="center"/>
          </w:tcPr>
          <w:p w:rsidR="00E32EBA" w:rsidRDefault="00A00D7E">
            <w:pPr>
              <w:pStyle w:val="FC0"/>
              <w:spacing w:line="240" w:lineRule="auto"/>
              <w:rPr>
                <w:b w:val="0"/>
                <w:bCs/>
              </w:rPr>
            </w:pPr>
            <w:r>
              <w:rPr>
                <w:rFonts w:hint="eastAsia"/>
                <w:b w:val="0"/>
                <w:bCs/>
              </w:rPr>
              <w:t>柜体完整性（是否有变形、表面脱漆或腐蚀情况）；回路铭牌、标号及排列与设计相符；指示灯与仪表工作是否正常</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072" w:type="dxa"/>
            <w:shd w:val="clear" w:color="auto" w:fill="auto"/>
            <w:vAlign w:val="center"/>
          </w:tcPr>
          <w:p w:rsidR="00E32EBA" w:rsidRDefault="00A00D7E">
            <w:pPr>
              <w:pStyle w:val="FC0"/>
              <w:spacing w:line="240" w:lineRule="auto"/>
              <w:rPr>
                <w:b w:val="0"/>
                <w:bCs/>
              </w:rPr>
            </w:pPr>
            <w:r>
              <w:rPr>
                <w:rFonts w:hint="eastAsia"/>
                <w:b w:val="0"/>
                <w:bCs/>
              </w:rPr>
              <w:t>配电柜、断路器</w:t>
            </w:r>
          </w:p>
        </w:tc>
        <w:tc>
          <w:tcPr>
            <w:tcW w:w="6149" w:type="dxa"/>
            <w:shd w:val="clear" w:color="auto" w:fill="auto"/>
            <w:vAlign w:val="center"/>
          </w:tcPr>
          <w:p w:rsidR="00E32EBA" w:rsidRDefault="00A00D7E">
            <w:pPr>
              <w:pStyle w:val="FC0"/>
              <w:spacing w:line="240" w:lineRule="auto"/>
              <w:rPr>
                <w:b w:val="0"/>
                <w:bCs/>
              </w:rPr>
            </w:pPr>
            <w:r>
              <w:rPr>
                <w:rFonts w:hint="eastAsia"/>
                <w:b w:val="0"/>
                <w:bCs/>
              </w:rPr>
              <w:t>分</w:t>
            </w:r>
            <w:r>
              <w:rPr>
                <w:rFonts w:hint="eastAsia"/>
                <w:b w:val="0"/>
                <w:bCs/>
              </w:rPr>
              <w:t>/</w:t>
            </w:r>
            <w:r>
              <w:rPr>
                <w:rFonts w:hint="eastAsia"/>
                <w:b w:val="0"/>
                <w:bCs/>
              </w:rPr>
              <w:t>合位置与实际运行状况是否相符；保护单元有无报警显示；有无异常声响、振动、过热、放电声；负荷电流是否正常</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072" w:type="dxa"/>
            <w:shd w:val="clear" w:color="auto" w:fill="auto"/>
            <w:vAlign w:val="center"/>
          </w:tcPr>
          <w:p w:rsidR="00E32EBA" w:rsidRDefault="00A00D7E">
            <w:pPr>
              <w:pStyle w:val="FC0"/>
              <w:spacing w:line="240" w:lineRule="auto"/>
              <w:rPr>
                <w:b w:val="0"/>
                <w:bCs/>
              </w:rPr>
            </w:pPr>
            <w:r>
              <w:rPr>
                <w:rFonts w:hint="eastAsia"/>
                <w:b w:val="0"/>
                <w:bCs/>
              </w:rPr>
              <w:t>配电柜附近</w:t>
            </w:r>
          </w:p>
        </w:tc>
        <w:tc>
          <w:tcPr>
            <w:tcW w:w="6149" w:type="dxa"/>
            <w:shd w:val="clear" w:color="auto" w:fill="auto"/>
            <w:vAlign w:val="center"/>
          </w:tcPr>
          <w:p w:rsidR="00E32EBA" w:rsidRDefault="00A00D7E">
            <w:pPr>
              <w:pStyle w:val="FC0"/>
              <w:spacing w:line="240" w:lineRule="auto"/>
              <w:rPr>
                <w:b w:val="0"/>
                <w:bCs/>
              </w:rPr>
            </w:pPr>
            <w:r>
              <w:rPr>
                <w:rFonts w:hint="eastAsia"/>
                <w:b w:val="0"/>
                <w:bCs/>
              </w:rPr>
              <w:t>柜体周围有无异常气味</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072" w:type="dxa"/>
            <w:shd w:val="clear" w:color="auto" w:fill="auto"/>
            <w:vAlign w:val="center"/>
          </w:tcPr>
          <w:p w:rsidR="00E32EBA" w:rsidRDefault="00A00D7E">
            <w:pPr>
              <w:pStyle w:val="FC0"/>
              <w:spacing w:line="240" w:lineRule="auto"/>
              <w:rPr>
                <w:b w:val="0"/>
                <w:bCs/>
              </w:rPr>
            </w:pPr>
            <w:r>
              <w:rPr>
                <w:rFonts w:hint="eastAsia"/>
                <w:b w:val="0"/>
                <w:bCs/>
              </w:rPr>
              <w:t>开关状态及指示检查</w:t>
            </w:r>
          </w:p>
        </w:tc>
        <w:tc>
          <w:tcPr>
            <w:tcW w:w="6149" w:type="dxa"/>
            <w:shd w:val="clear" w:color="auto" w:fill="auto"/>
            <w:vAlign w:val="center"/>
          </w:tcPr>
          <w:p w:rsidR="00E32EBA" w:rsidRDefault="00A00D7E">
            <w:pPr>
              <w:pStyle w:val="FC0"/>
              <w:spacing w:line="240" w:lineRule="auto"/>
              <w:rPr>
                <w:b w:val="0"/>
                <w:bCs/>
              </w:rPr>
            </w:pPr>
            <w:r>
              <w:rPr>
                <w:rFonts w:hint="eastAsia"/>
                <w:b w:val="0"/>
                <w:bCs/>
              </w:rPr>
              <w:t>开关状态是否和运行要求相符合：开关分</w:t>
            </w:r>
            <w:r>
              <w:rPr>
                <w:rFonts w:hint="eastAsia"/>
                <w:b w:val="0"/>
                <w:bCs/>
              </w:rPr>
              <w:t>/</w:t>
            </w:r>
            <w:r>
              <w:rPr>
                <w:rFonts w:hint="eastAsia"/>
                <w:b w:val="0"/>
                <w:bCs/>
              </w:rPr>
              <w:t>合状态、指示灯状态；有无过载、短路、接地故障和报警；计量</w:t>
            </w:r>
            <w:r>
              <w:rPr>
                <w:rFonts w:hint="eastAsia"/>
                <w:b w:val="0"/>
                <w:bCs/>
              </w:rPr>
              <w:t>/</w:t>
            </w:r>
            <w:r>
              <w:rPr>
                <w:rFonts w:hint="eastAsia"/>
                <w:b w:val="0"/>
                <w:bCs/>
              </w:rPr>
              <w:t>测量仪表显示是否正常等</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072" w:type="dxa"/>
            <w:shd w:val="clear" w:color="auto" w:fill="auto"/>
            <w:vAlign w:val="center"/>
          </w:tcPr>
          <w:p w:rsidR="00E32EBA" w:rsidRDefault="00A00D7E">
            <w:pPr>
              <w:pStyle w:val="FC0"/>
              <w:spacing w:line="240" w:lineRule="auto"/>
              <w:rPr>
                <w:b w:val="0"/>
                <w:bCs/>
              </w:rPr>
            </w:pPr>
            <w:r>
              <w:rPr>
                <w:rFonts w:hint="eastAsia"/>
                <w:b w:val="0"/>
                <w:bCs/>
              </w:rPr>
              <w:t>母线及电缆发热状况</w:t>
            </w:r>
          </w:p>
        </w:tc>
        <w:tc>
          <w:tcPr>
            <w:tcW w:w="6149" w:type="dxa"/>
            <w:shd w:val="clear" w:color="auto" w:fill="auto"/>
            <w:vAlign w:val="center"/>
          </w:tcPr>
          <w:p w:rsidR="00E32EBA" w:rsidRDefault="00A00D7E">
            <w:pPr>
              <w:pStyle w:val="FC0"/>
              <w:spacing w:line="240" w:lineRule="auto"/>
              <w:rPr>
                <w:b w:val="0"/>
                <w:bCs/>
              </w:rPr>
            </w:pPr>
            <w:r>
              <w:rPr>
                <w:rFonts w:hint="eastAsia"/>
                <w:b w:val="0"/>
                <w:bCs/>
              </w:rPr>
              <w:t>用红外测温枪或成像仪检查电缆、母线连接处发热情况</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7</w:t>
            </w:r>
          </w:p>
        </w:tc>
        <w:tc>
          <w:tcPr>
            <w:tcW w:w="2072" w:type="dxa"/>
            <w:shd w:val="clear" w:color="auto" w:fill="auto"/>
            <w:vAlign w:val="center"/>
          </w:tcPr>
          <w:p w:rsidR="00E32EBA" w:rsidRDefault="00A00D7E">
            <w:pPr>
              <w:pStyle w:val="FC0"/>
              <w:spacing w:line="240" w:lineRule="auto"/>
              <w:rPr>
                <w:b w:val="0"/>
                <w:bCs/>
              </w:rPr>
            </w:pPr>
            <w:r>
              <w:rPr>
                <w:rFonts w:hint="eastAsia"/>
                <w:b w:val="0"/>
                <w:bCs/>
              </w:rPr>
              <w:t>电容补偿柜</w:t>
            </w:r>
          </w:p>
        </w:tc>
        <w:tc>
          <w:tcPr>
            <w:tcW w:w="6149" w:type="dxa"/>
            <w:shd w:val="clear" w:color="auto" w:fill="auto"/>
            <w:vAlign w:val="center"/>
          </w:tcPr>
          <w:p w:rsidR="00E32EBA" w:rsidRDefault="00A00D7E">
            <w:pPr>
              <w:pStyle w:val="FC0"/>
              <w:spacing w:line="240" w:lineRule="auto"/>
              <w:rPr>
                <w:b w:val="0"/>
                <w:bCs/>
              </w:rPr>
            </w:pPr>
            <w:r>
              <w:rPr>
                <w:rFonts w:hint="eastAsia"/>
                <w:b w:val="0"/>
                <w:bCs/>
              </w:rPr>
              <w:t>自动</w:t>
            </w:r>
            <w:r>
              <w:rPr>
                <w:rFonts w:hint="eastAsia"/>
                <w:b w:val="0"/>
                <w:bCs/>
              </w:rPr>
              <w:t>/</w:t>
            </w:r>
            <w:r>
              <w:rPr>
                <w:rFonts w:hint="eastAsia"/>
                <w:b w:val="0"/>
                <w:bCs/>
              </w:rPr>
              <w:t>手动状态应在正确位置，功率因数补偿结果应大于</w:t>
            </w:r>
            <w:r>
              <w:rPr>
                <w:rFonts w:hint="eastAsia"/>
                <w:b w:val="0"/>
                <w:bCs/>
              </w:rPr>
              <w:t>0.9</w:t>
            </w:r>
            <w:r>
              <w:rPr>
                <w:rFonts w:hint="eastAsia"/>
                <w:b w:val="0"/>
                <w:bCs/>
              </w:rPr>
              <w:t>；电容器投切状态；控制器显示是否正常、有无报警记录；串联电抗器、熔断器温度是否正常（红外成像检查）</w:t>
            </w:r>
          </w:p>
        </w:tc>
      </w:tr>
      <w:tr w:rsidR="00E32EBA">
        <w:trPr>
          <w:trHeight w:val="20"/>
        </w:trPr>
        <w:tc>
          <w:tcPr>
            <w:tcW w:w="819" w:type="dxa"/>
            <w:shd w:val="clear" w:color="auto" w:fill="auto"/>
            <w:vAlign w:val="center"/>
          </w:tcPr>
          <w:p w:rsidR="00E32EBA" w:rsidRDefault="00A00D7E">
            <w:pPr>
              <w:pStyle w:val="FC0"/>
              <w:spacing w:line="240" w:lineRule="auto"/>
              <w:jc w:val="center"/>
              <w:rPr>
                <w:b w:val="0"/>
                <w:bCs/>
              </w:rPr>
            </w:pPr>
            <w:r>
              <w:rPr>
                <w:rFonts w:hint="eastAsia"/>
                <w:b w:val="0"/>
                <w:bCs/>
              </w:rPr>
              <w:t>8</w:t>
            </w:r>
          </w:p>
        </w:tc>
        <w:tc>
          <w:tcPr>
            <w:tcW w:w="2072" w:type="dxa"/>
            <w:shd w:val="clear" w:color="auto" w:fill="auto"/>
            <w:vAlign w:val="center"/>
          </w:tcPr>
          <w:p w:rsidR="00E32EBA" w:rsidRDefault="00A00D7E">
            <w:pPr>
              <w:pStyle w:val="FC0"/>
              <w:spacing w:line="240" w:lineRule="auto"/>
              <w:rPr>
                <w:b w:val="0"/>
                <w:bCs/>
              </w:rPr>
            </w:pPr>
            <w:r>
              <w:rPr>
                <w:rFonts w:hint="eastAsia"/>
                <w:b w:val="0"/>
                <w:bCs/>
              </w:rPr>
              <w:t>谐波治理柜</w:t>
            </w:r>
          </w:p>
        </w:tc>
        <w:tc>
          <w:tcPr>
            <w:tcW w:w="6149" w:type="dxa"/>
            <w:shd w:val="clear" w:color="auto" w:fill="auto"/>
            <w:vAlign w:val="center"/>
          </w:tcPr>
          <w:p w:rsidR="00E32EBA" w:rsidRDefault="00A00D7E">
            <w:pPr>
              <w:pStyle w:val="FC0"/>
              <w:spacing w:line="240" w:lineRule="auto"/>
              <w:rPr>
                <w:b w:val="0"/>
                <w:bCs/>
              </w:rPr>
            </w:pPr>
            <w:r>
              <w:rPr>
                <w:rFonts w:hint="eastAsia"/>
                <w:b w:val="0"/>
                <w:bCs/>
              </w:rPr>
              <w:t>谐波电压、谐波电流是否在正常值范围内</w:t>
            </w:r>
          </w:p>
        </w:tc>
      </w:tr>
    </w:tbl>
    <w:p w:rsidR="00E32EBA" w:rsidRDefault="00A00D7E">
      <w:pPr>
        <w:pStyle w:val="FC"/>
        <w:ind w:firstLine="480"/>
      </w:pPr>
      <w:r>
        <w:rPr>
          <w:rFonts w:hint="eastAsia"/>
        </w:rPr>
        <w:t>运行人员发现低压配电设备异常、故障、报警等信号，应按照故障处理或通报流程及时通报、通知相关维护、维修人员，并建立事件单。故障和报警应包括但不限于《低</w:t>
      </w:r>
      <w:r>
        <w:rPr>
          <w:rFonts w:hint="eastAsia"/>
        </w:rPr>
        <w:lastRenderedPageBreak/>
        <w:t>压配电设备故障报警表》所列内容。</w:t>
      </w:r>
    </w:p>
    <w:p w:rsidR="00E32EBA" w:rsidRDefault="00A00D7E">
      <w:pPr>
        <w:pStyle w:val="a3"/>
      </w:pPr>
      <w:bookmarkStart w:id="356" w:name="_Toc10369011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12</w:t>
      </w:r>
      <w:r>
        <w:fldChar w:fldCharType="end"/>
      </w:r>
      <w:r>
        <w:rPr>
          <w:rFonts w:hint="eastAsia"/>
        </w:rPr>
        <w:t>低压配电设备故障报警表</w:t>
      </w:r>
      <w:bookmarkEnd w:id="35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6343"/>
      </w:tblGrid>
      <w:tr w:rsidR="00E32EBA">
        <w:trPr>
          <w:trHeight w:val="20"/>
          <w:tblHeader/>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rFonts w:ascii="宋体" w:hAnsi="宋体"/>
                <w:b w:val="0"/>
                <w:bCs/>
              </w:rPr>
            </w:pPr>
            <w:r>
              <w:rPr>
                <w:rFonts w:ascii="宋体" w:hAnsi="宋体" w:hint="eastAsia"/>
                <w:bCs/>
              </w:rPr>
              <w:t>序号</w:t>
            </w:r>
          </w:p>
        </w:tc>
        <w:tc>
          <w:tcPr>
            <w:tcW w:w="2268"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rFonts w:ascii="宋体" w:hAnsi="宋体"/>
                <w:b w:val="0"/>
                <w:bCs/>
              </w:rPr>
            </w:pPr>
            <w:r>
              <w:rPr>
                <w:rFonts w:ascii="宋体" w:hAnsi="宋体" w:hint="eastAsia"/>
                <w:bCs/>
              </w:rPr>
              <w:t>监控项目</w:t>
            </w:r>
          </w:p>
        </w:tc>
        <w:tc>
          <w:tcPr>
            <w:tcW w:w="6343"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rFonts w:ascii="宋体" w:hAnsi="宋体"/>
                <w:b w:val="0"/>
                <w:bCs/>
              </w:rPr>
            </w:pPr>
            <w:r>
              <w:rPr>
                <w:rFonts w:ascii="宋体" w:hAnsi="宋体" w:hint="eastAsia"/>
                <w:bCs/>
              </w:rPr>
              <w:t>报警内容</w:t>
            </w:r>
          </w:p>
        </w:tc>
      </w:tr>
      <w:tr w:rsidR="00E32EBA">
        <w:trPr>
          <w:trHeight w:val="20"/>
        </w:trPr>
        <w:tc>
          <w:tcPr>
            <w:tcW w:w="675" w:type="dxa"/>
            <w:shd w:val="clear" w:color="auto" w:fill="auto"/>
            <w:vAlign w:val="center"/>
          </w:tcPr>
          <w:p w:rsidR="00E32EBA" w:rsidRDefault="00A00D7E">
            <w:pPr>
              <w:pStyle w:val="FC0"/>
              <w:spacing w:line="240" w:lineRule="auto"/>
              <w:jc w:val="center"/>
              <w:rPr>
                <w:rFonts w:ascii="宋体" w:hAnsi="宋体"/>
                <w:b w:val="0"/>
                <w:bCs/>
              </w:rPr>
            </w:pPr>
            <w:r>
              <w:rPr>
                <w:rFonts w:ascii="宋体" w:hAnsi="宋体" w:hint="eastAsia"/>
                <w:b w:val="0"/>
                <w:bCs/>
              </w:rPr>
              <w:t>1</w:t>
            </w:r>
          </w:p>
        </w:tc>
        <w:tc>
          <w:tcPr>
            <w:tcW w:w="2268"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进线柜</w:t>
            </w:r>
          </w:p>
        </w:tc>
        <w:tc>
          <w:tcPr>
            <w:tcW w:w="6343"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短路告警；过载告警；过压、欠压、失压、缺相告警；断路器分断报警、电涌保护器的保护开关分断报警</w:t>
            </w:r>
          </w:p>
        </w:tc>
      </w:tr>
      <w:tr w:rsidR="00E32EBA">
        <w:trPr>
          <w:trHeight w:val="20"/>
        </w:trPr>
        <w:tc>
          <w:tcPr>
            <w:tcW w:w="675" w:type="dxa"/>
            <w:shd w:val="clear" w:color="auto" w:fill="auto"/>
            <w:vAlign w:val="center"/>
          </w:tcPr>
          <w:p w:rsidR="00E32EBA" w:rsidRDefault="00A00D7E">
            <w:pPr>
              <w:pStyle w:val="FC0"/>
              <w:spacing w:line="240" w:lineRule="auto"/>
              <w:jc w:val="center"/>
              <w:rPr>
                <w:rFonts w:ascii="宋体" w:hAnsi="宋体"/>
                <w:b w:val="0"/>
                <w:bCs/>
              </w:rPr>
            </w:pPr>
            <w:r>
              <w:rPr>
                <w:rFonts w:ascii="宋体" w:hAnsi="宋体" w:hint="eastAsia"/>
                <w:b w:val="0"/>
                <w:bCs/>
              </w:rPr>
              <w:t>2</w:t>
            </w:r>
          </w:p>
        </w:tc>
        <w:tc>
          <w:tcPr>
            <w:tcW w:w="2268"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馈线柜</w:t>
            </w:r>
          </w:p>
        </w:tc>
        <w:tc>
          <w:tcPr>
            <w:tcW w:w="6343"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短路告警；过载告警；断路器分断报警</w:t>
            </w:r>
          </w:p>
        </w:tc>
      </w:tr>
      <w:tr w:rsidR="00E32EBA">
        <w:trPr>
          <w:trHeight w:val="20"/>
        </w:trPr>
        <w:tc>
          <w:tcPr>
            <w:tcW w:w="675" w:type="dxa"/>
            <w:shd w:val="clear" w:color="auto" w:fill="auto"/>
            <w:vAlign w:val="center"/>
          </w:tcPr>
          <w:p w:rsidR="00E32EBA" w:rsidRDefault="00A00D7E">
            <w:pPr>
              <w:pStyle w:val="FC0"/>
              <w:spacing w:line="240" w:lineRule="auto"/>
              <w:jc w:val="center"/>
              <w:rPr>
                <w:rFonts w:ascii="宋体" w:hAnsi="宋体"/>
                <w:b w:val="0"/>
                <w:bCs/>
              </w:rPr>
            </w:pPr>
            <w:r>
              <w:rPr>
                <w:rFonts w:ascii="宋体" w:hAnsi="宋体" w:hint="eastAsia"/>
                <w:b w:val="0"/>
                <w:bCs/>
              </w:rPr>
              <w:t>3</w:t>
            </w:r>
          </w:p>
        </w:tc>
        <w:tc>
          <w:tcPr>
            <w:tcW w:w="2268" w:type="dxa"/>
            <w:shd w:val="clear" w:color="auto" w:fill="auto"/>
            <w:vAlign w:val="center"/>
          </w:tcPr>
          <w:p w:rsidR="00E32EBA" w:rsidRDefault="00A00D7E">
            <w:pPr>
              <w:pStyle w:val="FC0"/>
              <w:spacing w:line="240" w:lineRule="auto"/>
              <w:rPr>
                <w:rFonts w:ascii="宋体" w:hAnsi="宋体"/>
                <w:b w:val="0"/>
                <w:bCs/>
              </w:rPr>
            </w:pPr>
            <w:proofErr w:type="gramStart"/>
            <w:r>
              <w:rPr>
                <w:rFonts w:ascii="宋体" w:hAnsi="宋体" w:hint="eastAsia"/>
                <w:b w:val="0"/>
                <w:bCs/>
              </w:rPr>
              <w:t>母联柜</w:t>
            </w:r>
            <w:proofErr w:type="gramEnd"/>
          </w:p>
        </w:tc>
        <w:tc>
          <w:tcPr>
            <w:tcW w:w="6343"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短路告警；断路器分断报警</w:t>
            </w:r>
          </w:p>
        </w:tc>
      </w:tr>
      <w:tr w:rsidR="00E32EBA">
        <w:trPr>
          <w:trHeight w:val="20"/>
        </w:trPr>
        <w:tc>
          <w:tcPr>
            <w:tcW w:w="675" w:type="dxa"/>
            <w:shd w:val="clear" w:color="auto" w:fill="auto"/>
            <w:vAlign w:val="center"/>
          </w:tcPr>
          <w:p w:rsidR="00E32EBA" w:rsidRDefault="00A00D7E">
            <w:pPr>
              <w:pStyle w:val="FC0"/>
              <w:spacing w:line="240" w:lineRule="auto"/>
              <w:jc w:val="center"/>
              <w:rPr>
                <w:rFonts w:ascii="宋体" w:hAnsi="宋体"/>
                <w:b w:val="0"/>
                <w:bCs/>
              </w:rPr>
            </w:pPr>
            <w:r>
              <w:rPr>
                <w:rFonts w:ascii="宋体" w:hAnsi="宋体" w:hint="eastAsia"/>
                <w:b w:val="0"/>
                <w:bCs/>
              </w:rPr>
              <w:t>4</w:t>
            </w:r>
          </w:p>
        </w:tc>
        <w:tc>
          <w:tcPr>
            <w:tcW w:w="2268"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电容补偿柜</w:t>
            </w:r>
          </w:p>
        </w:tc>
        <w:tc>
          <w:tcPr>
            <w:tcW w:w="6343"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断路器分断报警</w:t>
            </w:r>
          </w:p>
        </w:tc>
      </w:tr>
      <w:tr w:rsidR="00E32EBA">
        <w:trPr>
          <w:trHeight w:val="20"/>
        </w:trPr>
        <w:tc>
          <w:tcPr>
            <w:tcW w:w="675" w:type="dxa"/>
            <w:shd w:val="clear" w:color="auto" w:fill="auto"/>
            <w:vAlign w:val="center"/>
          </w:tcPr>
          <w:p w:rsidR="00E32EBA" w:rsidRDefault="00A00D7E">
            <w:pPr>
              <w:pStyle w:val="FC0"/>
              <w:spacing w:line="240" w:lineRule="auto"/>
              <w:jc w:val="center"/>
              <w:rPr>
                <w:rFonts w:ascii="宋体" w:hAnsi="宋体"/>
                <w:b w:val="0"/>
                <w:bCs/>
              </w:rPr>
            </w:pPr>
            <w:r>
              <w:rPr>
                <w:rFonts w:ascii="宋体" w:hAnsi="宋体" w:hint="eastAsia"/>
                <w:b w:val="0"/>
                <w:bCs/>
              </w:rPr>
              <w:t>5</w:t>
            </w:r>
          </w:p>
        </w:tc>
        <w:tc>
          <w:tcPr>
            <w:tcW w:w="2268"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谐波治理柜</w:t>
            </w:r>
          </w:p>
        </w:tc>
        <w:tc>
          <w:tcPr>
            <w:tcW w:w="6343"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断路器分断报警</w:t>
            </w:r>
          </w:p>
        </w:tc>
      </w:tr>
    </w:tbl>
    <w:p w:rsidR="00E32EBA" w:rsidRDefault="00A00D7E">
      <w:pPr>
        <w:pStyle w:val="FC"/>
        <w:ind w:firstLine="480"/>
      </w:pPr>
      <w:r>
        <w:rPr>
          <w:rFonts w:hint="eastAsia"/>
        </w:rPr>
        <w:t>5）不间断电源UPS</w:t>
      </w:r>
    </w:p>
    <w:p w:rsidR="00E32EBA" w:rsidRDefault="00A00D7E">
      <w:pPr>
        <w:pStyle w:val="FC"/>
        <w:ind w:firstLine="480"/>
      </w:pPr>
      <w:r>
        <w:rPr>
          <w:rFonts w:hint="eastAsia"/>
        </w:rPr>
        <w:t>UPS电池室内温度应保持在20~30°C。</w:t>
      </w:r>
    </w:p>
    <w:p w:rsidR="00E32EBA" w:rsidRDefault="00A00D7E">
      <w:pPr>
        <w:pStyle w:val="FC"/>
        <w:ind w:firstLine="480"/>
      </w:pPr>
      <w:r>
        <w:rPr>
          <w:rFonts w:hint="eastAsia"/>
        </w:rPr>
        <w:t>宜对UPS电池设置运行参数监控和报警系统，监控应包括但不限于表《电池监控内容》所列内容。</w:t>
      </w:r>
    </w:p>
    <w:p w:rsidR="00E32EBA" w:rsidRDefault="00A00D7E">
      <w:pPr>
        <w:pStyle w:val="a3"/>
      </w:pPr>
      <w:bookmarkStart w:id="357" w:name="_Toc10369011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13</w:t>
      </w:r>
      <w:r>
        <w:fldChar w:fldCharType="end"/>
      </w:r>
      <w:r>
        <w:rPr>
          <w:rFonts w:hint="eastAsia"/>
        </w:rPr>
        <w:t>电池监控表</w:t>
      </w:r>
      <w:bookmarkEnd w:id="357"/>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6343"/>
      </w:tblGrid>
      <w:tr w:rsidR="00E32EBA">
        <w:trPr>
          <w:trHeight w:val="20"/>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rFonts w:ascii="宋体" w:hAnsi="宋体"/>
                <w:b w:val="0"/>
                <w:bCs/>
              </w:rPr>
            </w:pPr>
            <w:r>
              <w:rPr>
                <w:rFonts w:ascii="宋体" w:hAnsi="宋体" w:hint="eastAsia"/>
                <w:bCs/>
              </w:rPr>
              <w:t>序号</w:t>
            </w:r>
          </w:p>
        </w:tc>
        <w:tc>
          <w:tcPr>
            <w:tcW w:w="2268"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rFonts w:ascii="宋体" w:hAnsi="宋体"/>
                <w:b w:val="0"/>
                <w:bCs/>
              </w:rPr>
            </w:pPr>
            <w:r>
              <w:rPr>
                <w:rFonts w:ascii="宋体" w:hAnsi="宋体" w:hint="eastAsia"/>
                <w:bCs/>
              </w:rPr>
              <w:t>监控项目</w:t>
            </w:r>
          </w:p>
        </w:tc>
        <w:tc>
          <w:tcPr>
            <w:tcW w:w="6343"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rFonts w:ascii="宋体" w:hAnsi="宋体"/>
                <w:b w:val="0"/>
                <w:bCs/>
              </w:rPr>
            </w:pPr>
            <w:r>
              <w:rPr>
                <w:rFonts w:ascii="宋体" w:hAnsi="宋体" w:hint="eastAsia"/>
                <w:bCs/>
              </w:rPr>
              <w:t>监控内容</w:t>
            </w:r>
          </w:p>
        </w:tc>
      </w:tr>
      <w:tr w:rsidR="00E32EBA">
        <w:trPr>
          <w:trHeight w:val="20"/>
        </w:trPr>
        <w:tc>
          <w:tcPr>
            <w:tcW w:w="675" w:type="dxa"/>
            <w:shd w:val="clear" w:color="auto" w:fill="auto"/>
            <w:vAlign w:val="center"/>
          </w:tcPr>
          <w:p w:rsidR="00E32EBA" w:rsidRDefault="00A00D7E">
            <w:pPr>
              <w:pStyle w:val="FC0"/>
              <w:spacing w:line="240" w:lineRule="auto"/>
              <w:jc w:val="center"/>
              <w:rPr>
                <w:rFonts w:ascii="宋体" w:hAnsi="宋体"/>
                <w:b w:val="0"/>
                <w:bCs/>
              </w:rPr>
            </w:pPr>
            <w:r>
              <w:rPr>
                <w:rFonts w:ascii="宋体" w:hAnsi="宋体" w:hint="eastAsia"/>
                <w:b w:val="0"/>
                <w:bCs/>
              </w:rPr>
              <w:t>1</w:t>
            </w:r>
          </w:p>
        </w:tc>
        <w:tc>
          <w:tcPr>
            <w:tcW w:w="2268"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单体电池</w:t>
            </w:r>
          </w:p>
        </w:tc>
        <w:tc>
          <w:tcPr>
            <w:tcW w:w="6343"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电压、内阻、温度、容量、充放电状态</w:t>
            </w:r>
          </w:p>
        </w:tc>
      </w:tr>
      <w:tr w:rsidR="00E32EBA">
        <w:trPr>
          <w:trHeight w:val="20"/>
        </w:trPr>
        <w:tc>
          <w:tcPr>
            <w:tcW w:w="675" w:type="dxa"/>
            <w:shd w:val="clear" w:color="auto" w:fill="auto"/>
            <w:vAlign w:val="center"/>
          </w:tcPr>
          <w:p w:rsidR="00E32EBA" w:rsidRDefault="00A00D7E">
            <w:pPr>
              <w:pStyle w:val="FC0"/>
              <w:spacing w:line="240" w:lineRule="auto"/>
              <w:jc w:val="center"/>
              <w:rPr>
                <w:rFonts w:ascii="宋体" w:hAnsi="宋体"/>
                <w:b w:val="0"/>
                <w:bCs/>
              </w:rPr>
            </w:pPr>
            <w:r>
              <w:rPr>
                <w:rFonts w:ascii="宋体" w:hAnsi="宋体" w:hint="eastAsia"/>
                <w:b w:val="0"/>
                <w:bCs/>
              </w:rPr>
              <w:t>2</w:t>
            </w:r>
          </w:p>
        </w:tc>
        <w:tc>
          <w:tcPr>
            <w:tcW w:w="2268"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电池组</w:t>
            </w:r>
          </w:p>
        </w:tc>
        <w:tc>
          <w:tcPr>
            <w:tcW w:w="6343" w:type="dxa"/>
            <w:shd w:val="clear" w:color="auto" w:fill="auto"/>
            <w:vAlign w:val="center"/>
          </w:tcPr>
          <w:p w:rsidR="00E32EBA" w:rsidRDefault="00A00D7E">
            <w:pPr>
              <w:pStyle w:val="FC0"/>
              <w:spacing w:line="240" w:lineRule="auto"/>
              <w:rPr>
                <w:rFonts w:ascii="宋体" w:hAnsi="宋体"/>
                <w:b w:val="0"/>
                <w:bCs/>
              </w:rPr>
            </w:pPr>
            <w:r>
              <w:rPr>
                <w:rFonts w:ascii="宋体" w:hAnsi="宋体" w:hint="eastAsia"/>
                <w:b w:val="0"/>
                <w:bCs/>
              </w:rPr>
              <w:t>开关状态、电压、电流、内阻、容量</w:t>
            </w:r>
          </w:p>
        </w:tc>
      </w:tr>
    </w:tbl>
    <w:p w:rsidR="00E32EBA" w:rsidRDefault="00A00D7E">
      <w:pPr>
        <w:pStyle w:val="FC"/>
        <w:ind w:firstLine="480"/>
      </w:pPr>
      <w:r>
        <w:rPr>
          <w:rFonts w:hint="eastAsia"/>
        </w:rPr>
        <w:t>应对蓄电池和运行环境进行巡检，每</w:t>
      </w:r>
      <w:proofErr w:type="gramStart"/>
      <w:r>
        <w:rPr>
          <w:rFonts w:hint="eastAsia"/>
        </w:rPr>
        <w:t>周现场</w:t>
      </w:r>
      <w:proofErr w:type="gramEnd"/>
      <w:r>
        <w:rPr>
          <w:rFonts w:hint="eastAsia"/>
        </w:rPr>
        <w:t>检查次数不应少于1次，巡检应包括但不限于《蓄电池和运行环境巡检表》所列内容。</w:t>
      </w:r>
    </w:p>
    <w:p w:rsidR="00E32EBA" w:rsidRDefault="00A00D7E">
      <w:pPr>
        <w:pStyle w:val="a3"/>
      </w:pPr>
      <w:bookmarkStart w:id="358" w:name="_Toc10369011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14</w:t>
      </w:r>
      <w:r>
        <w:fldChar w:fldCharType="end"/>
      </w:r>
      <w:r>
        <w:rPr>
          <w:rFonts w:hint="eastAsia"/>
        </w:rPr>
        <w:t>蓄电池和运行环境巡检表</w:t>
      </w:r>
      <w:bookmarkEnd w:id="358"/>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58"/>
        <w:gridCol w:w="2285"/>
        <w:gridCol w:w="6343"/>
      </w:tblGrid>
      <w:tr w:rsidR="00E32EBA">
        <w:trPr>
          <w:trHeight w:val="313"/>
        </w:trPr>
        <w:tc>
          <w:tcPr>
            <w:tcW w:w="658"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285"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6343"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313"/>
        </w:trPr>
        <w:tc>
          <w:tcPr>
            <w:tcW w:w="658"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285" w:type="dxa"/>
            <w:shd w:val="clear" w:color="auto" w:fill="auto"/>
            <w:vAlign w:val="center"/>
          </w:tcPr>
          <w:p w:rsidR="00E32EBA" w:rsidRDefault="00A00D7E">
            <w:pPr>
              <w:pStyle w:val="FC0"/>
              <w:spacing w:line="240" w:lineRule="auto"/>
              <w:rPr>
                <w:b w:val="0"/>
                <w:bCs/>
              </w:rPr>
            </w:pPr>
            <w:r>
              <w:rPr>
                <w:rFonts w:hint="eastAsia"/>
                <w:b w:val="0"/>
                <w:bCs/>
              </w:rPr>
              <w:t>电池</w:t>
            </w:r>
            <w:proofErr w:type="gramStart"/>
            <w:r>
              <w:rPr>
                <w:rFonts w:hint="eastAsia"/>
                <w:b w:val="0"/>
                <w:bCs/>
              </w:rPr>
              <w:t>室环境</w:t>
            </w:r>
            <w:proofErr w:type="gramEnd"/>
          </w:p>
        </w:tc>
        <w:tc>
          <w:tcPr>
            <w:tcW w:w="6343" w:type="dxa"/>
            <w:shd w:val="clear" w:color="auto" w:fill="auto"/>
            <w:vAlign w:val="center"/>
          </w:tcPr>
          <w:p w:rsidR="00E32EBA" w:rsidRDefault="00A00D7E">
            <w:pPr>
              <w:pStyle w:val="FC0"/>
              <w:spacing w:line="240" w:lineRule="auto"/>
              <w:rPr>
                <w:b w:val="0"/>
                <w:bCs/>
              </w:rPr>
            </w:pPr>
            <w:r>
              <w:rPr>
                <w:rFonts w:hint="eastAsia"/>
                <w:b w:val="0"/>
                <w:bCs/>
              </w:rPr>
              <w:t>照明、室内温度、通风、整洁度、孔洞封堵是否完好、有无异味等</w:t>
            </w:r>
          </w:p>
        </w:tc>
      </w:tr>
      <w:tr w:rsidR="00E32EBA">
        <w:trPr>
          <w:trHeight w:val="313"/>
        </w:trPr>
        <w:tc>
          <w:tcPr>
            <w:tcW w:w="658"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285" w:type="dxa"/>
            <w:shd w:val="clear" w:color="auto" w:fill="auto"/>
            <w:vAlign w:val="center"/>
          </w:tcPr>
          <w:p w:rsidR="00E32EBA" w:rsidRDefault="00A00D7E">
            <w:pPr>
              <w:pStyle w:val="FC0"/>
              <w:spacing w:line="240" w:lineRule="auto"/>
              <w:rPr>
                <w:b w:val="0"/>
                <w:bCs/>
              </w:rPr>
            </w:pPr>
            <w:r>
              <w:rPr>
                <w:rFonts w:hint="eastAsia"/>
                <w:b w:val="0"/>
                <w:bCs/>
              </w:rPr>
              <w:t>电池外观</w:t>
            </w:r>
          </w:p>
        </w:tc>
        <w:tc>
          <w:tcPr>
            <w:tcW w:w="6343" w:type="dxa"/>
            <w:shd w:val="clear" w:color="auto" w:fill="auto"/>
            <w:vAlign w:val="center"/>
          </w:tcPr>
          <w:p w:rsidR="00E32EBA" w:rsidRDefault="00A00D7E">
            <w:pPr>
              <w:pStyle w:val="FC0"/>
              <w:spacing w:line="240" w:lineRule="auto"/>
              <w:rPr>
                <w:b w:val="0"/>
                <w:bCs/>
              </w:rPr>
            </w:pPr>
            <w:r>
              <w:rPr>
                <w:rFonts w:hint="eastAsia"/>
                <w:b w:val="0"/>
                <w:bCs/>
              </w:rPr>
              <w:t>检查电池是否漏液、遗酸、鼓包变形，极柱和连接条有无腐蚀情况</w:t>
            </w:r>
          </w:p>
        </w:tc>
      </w:tr>
      <w:tr w:rsidR="00E32EBA">
        <w:trPr>
          <w:trHeight w:val="313"/>
        </w:trPr>
        <w:tc>
          <w:tcPr>
            <w:tcW w:w="658"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285" w:type="dxa"/>
            <w:shd w:val="clear" w:color="auto" w:fill="auto"/>
            <w:vAlign w:val="center"/>
          </w:tcPr>
          <w:p w:rsidR="00E32EBA" w:rsidRDefault="00A00D7E">
            <w:pPr>
              <w:pStyle w:val="FC0"/>
              <w:spacing w:line="240" w:lineRule="auto"/>
              <w:rPr>
                <w:b w:val="0"/>
                <w:bCs/>
              </w:rPr>
            </w:pPr>
            <w:r>
              <w:rPr>
                <w:rFonts w:hint="eastAsia"/>
                <w:b w:val="0"/>
                <w:bCs/>
              </w:rPr>
              <w:t>电池本体</w:t>
            </w:r>
          </w:p>
        </w:tc>
        <w:tc>
          <w:tcPr>
            <w:tcW w:w="6343" w:type="dxa"/>
            <w:shd w:val="clear" w:color="auto" w:fill="auto"/>
            <w:vAlign w:val="center"/>
          </w:tcPr>
          <w:p w:rsidR="00E32EBA" w:rsidRDefault="00A00D7E">
            <w:pPr>
              <w:pStyle w:val="FC0"/>
              <w:spacing w:line="240" w:lineRule="auto"/>
              <w:rPr>
                <w:b w:val="0"/>
                <w:bCs/>
              </w:rPr>
            </w:pPr>
            <w:r>
              <w:rPr>
                <w:rFonts w:hint="eastAsia"/>
                <w:b w:val="0"/>
                <w:bCs/>
              </w:rPr>
              <w:t>电池端子连接是否可靠、本体温度有无异常</w:t>
            </w:r>
          </w:p>
        </w:tc>
      </w:tr>
      <w:tr w:rsidR="00E32EBA">
        <w:trPr>
          <w:trHeight w:val="313"/>
        </w:trPr>
        <w:tc>
          <w:tcPr>
            <w:tcW w:w="658"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285" w:type="dxa"/>
            <w:shd w:val="clear" w:color="auto" w:fill="auto"/>
            <w:vAlign w:val="center"/>
          </w:tcPr>
          <w:p w:rsidR="00E32EBA" w:rsidRDefault="00A00D7E">
            <w:pPr>
              <w:pStyle w:val="FC0"/>
              <w:spacing w:line="240" w:lineRule="auto"/>
              <w:rPr>
                <w:b w:val="0"/>
                <w:bCs/>
              </w:rPr>
            </w:pPr>
            <w:r>
              <w:rPr>
                <w:rFonts w:hint="eastAsia"/>
                <w:b w:val="0"/>
                <w:bCs/>
              </w:rPr>
              <w:t>开关状态及指示检查</w:t>
            </w:r>
          </w:p>
        </w:tc>
        <w:tc>
          <w:tcPr>
            <w:tcW w:w="6343" w:type="dxa"/>
            <w:shd w:val="clear" w:color="auto" w:fill="auto"/>
            <w:vAlign w:val="center"/>
          </w:tcPr>
          <w:p w:rsidR="00E32EBA" w:rsidRDefault="00A00D7E">
            <w:pPr>
              <w:pStyle w:val="FC0"/>
              <w:spacing w:line="240" w:lineRule="auto"/>
              <w:rPr>
                <w:b w:val="0"/>
                <w:bCs/>
              </w:rPr>
            </w:pPr>
            <w:r>
              <w:rPr>
                <w:rFonts w:hint="eastAsia"/>
                <w:b w:val="0"/>
                <w:bCs/>
              </w:rPr>
              <w:t>电池开关状态、电压指示</w:t>
            </w:r>
          </w:p>
        </w:tc>
      </w:tr>
    </w:tbl>
    <w:p w:rsidR="00E32EBA" w:rsidRDefault="00A00D7E">
      <w:pPr>
        <w:pStyle w:val="FC"/>
        <w:ind w:firstLine="480"/>
      </w:pPr>
      <w:r>
        <w:rPr>
          <w:rFonts w:hint="eastAsia"/>
        </w:rPr>
        <w:t>6）防雷接地</w:t>
      </w:r>
    </w:p>
    <w:p w:rsidR="00E32EBA" w:rsidRDefault="00A00D7E">
      <w:pPr>
        <w:pStyle w:val="FC"/>
        <w:ind w:firstLine="480"/>
      </w:pPr>
      <w:r>
        <w:rPr>
          <w:rFonts w:hint="eastAsia"/>
        </w:rPr>
        <w:t>防雷接地系统运行对象应包括屋顶接闪器、接地网、接地线、等电位联结、浪涌保护器。</w:t>
      </w:r>
    </w:p>
    <w:p w:rsidR="00E32EBA" w:rsidRDefault="00A00D7E">
      <w:pPr>
        <w:pStyle w:val="FC"/>
        <w:ind w:firstLine="480"/>
      </w:pPr>
      <w:r>
        <w:rPr>
          <w:rFonts w:hint="eastAsia"/>
        </w:rPr>
        <w:t>防雷接地系统的维护人员应具有相应的资质。</w:t>
      </w:r>
    </w:p>
    <w:p w:rsidR="00E32EBA" w:rsidRDefault="00A00D7E">
      <w:pPr>
        <w:pStyle w:val="FC"/>
        <w:ind w:firstLine="480"/>
      </w:pPr>
      <w:r>
        <w:rPr>
          <w:rFonts w:hint="eastAsia"/>
        </w:rPr>
        <w:t>防雷接地系统投入使用时，应具备下列文件，并应有电子备份档案。</w:t>
      </w:r>
    </w:p>
    <w:p w:rsidR="00E32EBA" w:rsidRDefault="00A00D7E">
      <w:pPr>
        <w:pStyle w:val="FC"/>
        <w:ind w:firstLine="480"/>
      </w:pPr>
      <w:r>
        <w:rPr>
          <w:rFonts w:hint="eastAsia"/>
        </w:rPr>
        <w:t>应定期对防雷接地系统进行日常检查和维护，对发现的问题应及时采取处理措施。</w:t>
      </w:r>
    </w:p>
    <w:p w:rsidR="00E32EBA" w:rsidRDefault="00A00D7E">
      <w:pPr>
        <w:pStyle w:val="FC"/>
        <w:ind w:firstLine="480"/>
      </w:pPr>
      <w:r>
        <w:rPr>
          <w:rFonts w:hint="eastAsia"/>
        </w:rPr>
        <w:t>运行值班人员应按照巡视计划、周期、路线进行防雷接地系统运行巡视检查，且巡检记录应及时、完整、详实。</w:t>
      </w:r>
    </w:p>
    <w:p w:rsidR="00E32EBA" w:rsidRDefault="00A00D7E">
      <w:pPr>
        <w:pStyle w:val="FC"/>
        <w:ind w:firstLine="480"/>
      </w:pPr>
      <w:r>
        <w:rPr>
          <w:rFonts w:hint="eastAsia"/>
        </w:rPr>
        <w:t>根据各类设施的不同检查时效要求，防雷接地运行检查宜分为月检、半年检和年检三类。</w:t>
      </w:r>
    </w:p>
    <w:p w:rsidR="00E32EBA" w:rsidRDefault="00A00D7E">
      <w:pPr>
        <w:pStyle w:val="FC"/>
        <w:ind w:firstLine="480"/>
      </w:pPr>
      <w:r>
        <w:rPr>
          <w:rFonts w:hint="eastAsia"/>
        </w:rPr>
        <w:t>每月应对防雷接地所有设施进行巡检，巡检应包括但不限于《防雷接地系统月检表》</w:t>
      </w:r>
      <w:r>
        <w:rPr>
          <w:rFonts w:hint="eastAsia"/>
        </w:rPr>
        <w:lastRenderedPageBreak/>
        <w:t>所列内容。</w:t>
      </w:r>
    </w:p>
    <w:p w:rsidR="00E32EBA" w:rsidRDefault="00A00D7E">
      <w:pPr>
        <w:pStyle w:val="a3"/>
      </w:pPr>
      <w:bookmarkStart w:id="359" w:name="_Toc10369011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15</w:t>
      </w:r>
      <w:r>
        <w:fldChar w:fldCharType="end"/>
      </w:r>
      <w:r>
        <w:rPr>
          <w:rFonts w:hint="eastAsia"/>
        </w:rPr>
        <w:t>防雷接地系统月检表</w:t>
      </w:r>
      <w:bookmarkEnd w:id="359"/>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E32EBA">
        <w:tc>
          <w:tcPr>
            <w:tcW w:w="4520"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月检内容</w:t>
            </w:r>
          </w:p>
        </w:tc>
        <w:tc>
          <w:tcPr>
            <w:tcW w:w="4520"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参考标准</w:t>
            </w:r>
          </w:p>
        </w:tc>
      </w:tr>
      <w:tr w:rsidR="00E32EBA">
        <w:tc>
          <w:tcPr>
            <w:tcW w:w="4520" w:type="dxa"/>
            <w:shd w:val="clear" w:color="auto" w:fill="auto"/>
            <w:vAlign w:val="center"/>
          </w:tcPr>
          <w:p w:rsidR="00E32EBA" w:rsidRDefault="00A00D7E">
            <w:pPr>
              <w:pStyle w:val="FC0"/>
              <w:spacing w:line="240" w:lineRule="auto"/>
              <w:rPr>
                <w:b w:val="0"/>
                <w:bCs/>
              </w:rPr>
            </w:pPr>
            <w:r>
              <w:rPr>
                <w:rFonts w:hint="eastAsia"/>
                <w:b w:val="0"/>
                <w:bCs/>
              </w:rPr>
              <w:t>避雷针、避雷网、避雷带外观</w:t>
            </w:r>
          </w:p>
        </w:tc>
        <w:tc>
          <w:tcPr>
            <w:tcW w:w="4520" w:type="dxa"/>
            <w:shd w:val="clear" w:color="auto" w:fill="auto"/>
            <w:vAlign w:val="center"/>
          </w:tcPr>
          <w:p w:rsidR="00E32EBA" w:rsidRDefault="00A00D7E">
            <w:pPr>
              <w:pStyle w:val="FC0"/>
              <w:spacing w:line="240" w:lineRule="auto"/>
              <w:rPr>
                <w:b w:val="0"/>
                <w:bCs/>
              </w:rPr>
            </w:pPr>
            <w:r>
              <w:rPr>
                <w:rFonts w:hint="eastAsia"/>
                <w:b w:val="0"/>
                <w:bCs/>
              </w:rPr>
              <w:t>无变形、无断点、无破损</w:t>
            </w:r>
          </w:p>
        </w:tc>
      </w:tr>
      <w:tr w:rsidR="00E32EBA">
        <w:tc>
          <w:tcPr>
            <w:tcW w:w="4520" w:type="dxa"/>
            <w:shd w:val="clear" w:color="auto" w:fill="auto"/>
            <w:vAlign w:val="center"/>
          </w:tcPr>
          <w:p w:rsidR="00E32EBA" w:rsidRDefault="00A00D7E">
            <w:pPr>
              <w:pStyle w:val="FC0"/>
              <w:spacing w:line="240" w:lineRule="auto"/>
              <w:rPr>
                <w:b w:val="0"/>
                <w:bCs/>
              </w:rPr>
            </w:pPr>
            <w:r>
              <w:rPr>
                <w:rFonts w:hint="eastAsia"/>
                <w:b w:val="0"/>
                <w:bCs/>
              </w:rPr>
              <w:t>浪涌抑制器外观</w:t>
            </w:r>
          </w:p>
        </w:tc>
        <w:tc>
          <w:tcPr>
            <w:tcW w:w="4520" w:type="dxa"/>
            <w:shd w:val="clear" w:color="auto" w:fill="auto"/>
            <w:vAlign w:val="center"/>
          </w:tcPr>
          <w:p w:rsidR="00E32EBA" w:rsidRDefault="00A00D7E">
            <w:pPr>
              <w:pStyle w:val="FC0"/>
              <w:spacing w:line="240" w:lineRule="auto"/>
              <w:rPr>
                <w:b w:val="0"/>
                <w:bCs/>
              </w:rPr>
            </w:pPr>
            <w:r>
              <w:rPr>
                <w:rFonts w:hint="eastAsia"/>
                <w:b w:val="0"/>
                <w:bCs/>
              </w:rPr>
              <w:t>无变形、无烧毁</w:t>
            </w:r>
          </w:p>
        </w:tc>
      </w:tr>
      <w:tr w:rsidR="00E32EBA">
        <w:tc>
          <w:tcPr>
            <w:tcW w:w="4520" w:type="dxa"/>
            <w:shd w:val="clear" w:color="auto" w:fill="auto"/>
            <w:vAlign w:val="center"/>
          </w:tcPr>
          <w:p w:rsidR="00E32EBA" w:rsidRDefault="00A00D7E">
            <w:pPr>
              <w:pStyle w:val="FC0"/>
              <w:spacing w:line="240" w:lineRule="auto"/>
              <w:rPr>
                <w:b w:val="0"/>
                <w:bCs/>
              </w:rPr>
            </w:pPr>
            <w:r>
              <w:rPr>
                <w:rFonts w:hint="eastAsia"/>
                <w:b w:val="0"/>
                <w:bCs/>
              </w:rPr>
              <w:t>浪涌抑制器运行状态</w:t>
            </w:r>
          </w:p>
        </w:tc>
        <w:tc>
          <w:tcPr>
            <w:tcW w:w="4520" w:type="dxa"/>
            <w:shd w:val="clear" w:color="auto" w:fill="auto"/>
            <w:vAlign w:val="center"/>
          </w:tcPr>
          <w:p w:rsidR="00E32EBA" w:rsidRDefault="00A00D7E">
            <w:pPr>
              <w:pStyle w:val="FC0"/>
              <w:spacing w:line="240" w:lineRule="auto"/>
              <w:rPr>
                <w:b w:val="0"/>
                <w:bCs/>
              </w:rPr>
            </w:pPr>
            <w:r>
              <w:rPr>
                <w:rFonts w:hint="eastAsia"/>
                <w:b w:val="0"/>
                <w:bCs/>
              </w:rPr>
              <w:t>状态指示灯正常</w:t>
            </w:r>
          </w:p>
        </w:tc>
      </w:tr>
      <w:tr w:rsidR="00E32EBA">
        <w:tc>
          <w:tcPr>
            <w:tcW w:w="4520" w:type="dxa"/>
            <w:shd w:val="clear" w:color="auto" w:fill="auto"/>
            <w:vAlign w:val="center"/>
          </w:tcPr>
          <w:p w:rsidR="00E32EBA" w:rsidRDefault="00A00D7E">
            <w:pPr>
              <w:pStyle w:val="FC0"/>
              <w:spacing w:line="240" w:lineRule="auto"/>
              <w:rPr>
                <w:b w:val="0"/>
                <w:bCs/>
              </w:rPr>
            </w:pPr>
            <w:r>
              <w:rPr>
                <w:rFonts w:hint="eastAsia"/>
                <w:b w:val="0"/>
                <w:bCs/>
              </w:rPr>
              <w:t>接地汇流排</w:t>
            </w:r>
          </w:p>
        </w:tc>
        <w:tc>
          <w:tcPr>
            <w:tcW w:w="4520" w:type="dxa"/>
            <w:shd w:val="clear" w:color="auto" w:fill="auto"/>
            <w:vAlign w:val="center"/>
          </w:tcPr>
          <w:p w:rsidR="00E32EBA" w:rsidRDefault="00A00D7E">
            <w:pPr>
              <w:pStyle w:val="FC0"/>
              <w:spacing w:line="240" w:lineRule="auto"/>
              <w:rPr>
                <w:b w:val="0"/>
                <w:bCs/>
              </w:rPr>
            </w:pPr>
            <w:r>
              <w:rPr>
                <w:rFonts w:hint="eastAsia"/>
                <w:b w:val="0"/>
                <w:bCs/>
              </w:rPr>
              <w:t>接地线连接牢固、汇流排无变形</w:t>
            </w:r>
          </w:p>
        </w:tc>
      </w:tr>
      <w:tr w:rsidR="00E32EBA">
        <w:tc>
          <w:tcPr>
            <w:tcW w:w="4520" w:type="dxa"/>
            <w:shd w:val="clear" w:color="auto" w:fill="auto"/>
            <w:vAlign w:val="center"/>
          </w:tcPr>
          <w:p w:rsidR="00E32EBA" w:rsidRDefault="00A00D7E">
            <w:pPr>
              <w:pStyle w:val="FC0"/>
              <w:spacing w:line="240" w:lineRule="auto"/>
              <w:rPr>
                <w:b w:val="0"/>
                <w:bCs/>
              </w:rPr>
            </w:pPr>
            <w:r>
              <w:rPr>
                <w:rFonts w:hint="eastAsia"/>
                <w:b w:val="0"/>
                <w:bCs/>
              </w:rPr>
              <w:t>噪音及振动</w:t>
            </w:r>
          </w:p>
        </w:tc>
        <w:tc>
          <w:tcPr>
            <w:tcW w:w="4520" w:type="dxa"/>
            <w:shd w:val="clear" w:color="auto" w:fill="auto"/>
            <w:vAlign w:val="center"/>
          </w:tcPr>
          <w:p w:rsidR="00E32EBA" w:rsidRDefault="00A00D7E">
            <w:pPr>
              <w:pStyle w:val="FC0"/>
              <w:spacing w:line="240" w:lineRule="auto"/>
              <w:rPr>
                <w:b w:val="0"/>
                <w:bCs/>
              </w:rPr>
            </w:pPr>
            <w:r>
              <w:rPr>
                <w:rFonts w:hint="eastAsia"/>
                <w:b w:val="0"/>
                <w:bCs/>
              </w:rPr>
              <w:t>无异常噪音及振动情况</w:t>
            </w:r>
          </w:p>
        </w:tc>
      </w:tr>
    </w:tbl>
    <w:p w:rsidR="00E32EBA" w:rsidRDefault="00A00D7E">
      <w:pPr>
        <w:pStyle w:val="FC"/>
        <w:ind w:firstLine="480"/>
      </w:pPr>
      <w:r>
        <w:rPr>
          <w:rFonts w:hint="eastAsia"/>
        </w:rPr>
        <w:t>每半年应对接地汇流排（大楼及各楼层）接地电阻、关键设施温度以及接地线电能质量等进行检测。</w:t>
      </w:r>
    </w:p>
    <w:p w:rsidR="00E32EBA" w:rsidRDefault="00A00D7E">
      <w:pPr>
        <w:pStyle w:val="FC"/>
        <w:ind w:firstLine="480"/>
      </w:pPr>
      <w:r>
        <w:rPr>
          <w:rFonts w:hint="eastAsia"/>
        </w:rPr>
        <w:t>每年应对防雷接地系统进行全面检查，应委托具有防雷接地检测资质的单位对建筑物防雷装置、浪涌保护器、各级接地电阻值进行专业检查，并出具检测报告。</w:t>
      </w:r>
    </w:p>
    <w:p w:rsidR="00E32EBA" w:rsidRDefault="00A00D7E">
      <w:pPr>
        <w:pStyle w:val="FC"/>
        <w:ind w:firstLine="480"/>
      </w:pPr>
      <w:r>
        <w:t>7</w:t>
      </w:r>
      <w:r>
        <w:rPr>
          <w:rFonts w:hint="eastAsia"/>
        </w:rPr>
        <w:t>）照明</w:t>
      </w:r>
    </w:p>
    <w:p w:rsidR="00E32EBA" w:rsidRDefault="00A00D7E">
      <w:pPr>
        <w:pStyle w:val="FC"/>
        <w:ind w:firstLine="480"/>
      </w:pPr>
      <w:r>
        <w:rPr>
          <w:rFonts w:hint="eastAsia"/>
        </w:rPr>
        <w:t>照明运行对象应包括一般照明、备用照明和火灾应急照明。</w:t>
      </w:r>
    </w:p>
    <w:p w:rsidR="00E32EBA" w:rsidRDefault="00A00D7E">
      <w:pPr>
        <w:pStyle w:val="FC"/>
        <w:ind w:firstLine="480"/>
      </w:pPr>
      <w:r>
        <w:rPr>
          <w:rFonts w:hint="eastAsia"/>
        </w:rPr>
        <w:t>应对照明设备和运行环境进行巡检，主机房、辅助区、支持区每日检查次数不应少于1次，其它区域每周检查不少于1次。日常巡检应包括但不限于《照明设备日常巡检表》所列内容。</w:t>
      </w:r>
    </w:p>
    <w:p w:rsidR="00E32EBA" w:rsidRDefault="00A00D7E">
      <w:pPr>
        <w:pStyle w:val="a3"/>
      </w:pPr>
      <w:bookmarkStart w:id="360" w:name="_Toc10369011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16</w:t>
      </w:r>
      <w:r>
        <w:fldChar w:fldCharType="end"/>
      </w:r>
      <w:r>
        <w:rPr>
          <w:rFonts w:hint="eastAsia"/>
        </w:rPr>
        <w:t>照明设备日常巡检表</w:t>
      </w:r>
      <w:bookmarkEnd w:id="36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9"/>
        <w:gridCol w:w="1988"/>
        <w:gridCol w:w="6599"/>
      </w:tblGrid>
      <w:tr w:rsidR="00E32EBA">
        <w:trPr>
          <w:trHeight w:val="20"/>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935"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642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935" w:type="dxa"/>
            <w:shd w:val="clear" w:color="auto" w:fill="auto"/>
            <w:vAlign w:val="center"/>
          </w:tcPr>
          <w:p w:rsidR="00E32EBA" w:rsidRDefault="00A00D7E">
            <w:pPr>
              <w:pStyle w:val="FC0"/>
              <w:spacing w:line="240" w:lineRule="auto"/>
              <w:rPr>
                <w:b w:val="0"/>
                <w:bCs/>
              </w:rPr>
            </w:pPr>
            <w:r>
              <w:rPr>
                <w:rFonts w:hint="eastAsia"/>
                <w:b w:val="0"/>
                <w:bCs/>
              </w:rPr>
              <w:t>主机房、辅助区、支持区照明环境</w:t>
            </w:r>
          </w:p>
        </w:tc>
        <w:tc>
          <w:tcPr>
            <w:tcW w:w="6424" w:type="dxa"/>
            <w:shd w:val="clear" w:color="auto" w:fill="auto"/>
            <w:vAlign w:val="center"/>
          </w:tcPr>
          <w:p w:rsidR="00E32EBA" w:rsidRDefault="00A00D7E">
            <w:pPr>
              <w:pStyle w:val="FC0"/>
              <w:spacing w:line="240" w:lineRule="auto"/>
              <w:rPr>
                <w:b w:val="0"/>
                <w:bCs/>
              </w:rPr>
            </w:pPr>
            <w:r>
              <w:rPr>
                <w:rFonts w:hint="eastAsia"/>
                <w:b w:val="0"/>
                <w:bCs/>
              </w:rPr>
              <w:t>光线充足、满足照明各指标要求</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935" w:type="dxa"/>
            <w:shd w:val="clear" w:color="auto" w:fill="auto"/>
            <w:vAlign w:val="center"/>
          </w:tcPr>
          <w:p w:rsidR="00E32EBA" w:rsidRDefault="00A00D7E">
            <w:pPr>
              <w:pStyle w:val="FC0"/>
              <w:spacing w:line="240" w:lineRule="auto"/>
              <w:rPr>
                <w:b w:val="0"/>
                <w:bCs/>
              </w:rPr>
            </w:pPr>
            <w:r>
              <w:rPr>
                <w:rFonts w:hint="eastAsia"/>
                <w:b w:val="0"/>
                <w:bCs/>
              </w:rPr>
              <w:t>照明柜、照明</w:t>
            </w:r>
            <w:proofErr w:type="gramStart"/>
            <w:r>
              <w:rPr>
                <w:rFonts w:hint="eastAsia"/>
                <w:b w:val="0"/>
                <w:bCs/>
              </w:rPr>
              <w:t>箱整体</w:t>
            </w:r>
            <w:proofErr w:type="gramEnd"/>
            <w:r>
              <w:rPr>
                <w:rFonts w:hint="eastAsia"/>
                <w:b w:val="0"/>
                <w:bCs/>
              </w:rPr>
              <w:t>外观检查</w:t>
            </w:r>
          </w:p>
        </w:tc>
        <w:tc>
          <w:tcPr>
            <w:tcW w:w="6424" w:type="dxa"/>
            <w:shd w:val="clear" w:color="auto" w:fill="auto"/>
            <w:vAlign w:val="center"/>
          </w:tcPr>
          <w:p w:rsidR="00E32EBA" w:rsidRDefault="00A00D7E">
            <w:pPr>
              <w:pStyle w:val="FC0"/>
              <w:spacing w:line="240" w:lineRule="auto"/>
              <w:rPr>
                <w:b w:val="0"/>
                <w:bCs/>
              </w:rPr>
            </w:pPr>
            <w:r>
              <w:rPr>
                <w:rFonts w:hint="eastAsia"/>
                <w:b w:val="0"/>
                <w:bCs/>
              </w:rPr>
              <w:t>柜体完整性（是否有变形、表面脱漆或腐蚀情况）；回路铭牌、标号及排列与设计相符；指示灯与仪表工作是否正常</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1935" w:type="dxa"/>
            <w:shd w:val="clear" w:color="auto" w:fill="auto"/>
            <w:vAlign w:val="center"/>
          </w:tcPr>
          <w:p w:rsidR="00E32EBA" w:rsidRDefault="00A00D7E">
            <w:pPr>
              <w:pStyle w:val="FC0"/>
              <w:spacing w:line="240" w:lineRule="auto"/>
              <w:rPr>
                <w:b w:val="0"/>
                <w:bCs/>
              </w:rPr>
            </w:pPr>
            <w:r>
              <w:rPr>
                <w:rFonts w:hint="eastAsia"/>
                <w:b w:val="0"/>
                <w:bCs/>
              </w:rPr>
              <w:t>照明灯具、光源</w:t>
            </w:r>
          </w:p>
        </w:tc>
        <w:tc>
          <w:tcPr>
            <w:tcW w:w="6424" w:type="dxa"/>
            <w:shd w:val="clear" w:color="auto" w:fill="auto"/>
            <w:vAlign w:val="center"/>
          </w:tcPr>
          <w:p w:rsidR="00E32EBA" w:rsidRDefault="00A00D7E">
            <w:pPr>
              <w:pStyle w:val="FC0"/>
              <w:spacing w:line="240" w:lineRule="auto"/>
              <w:rPr>
                <w:b w:val="0"/>
                <w:bCs/>
              </w:rPr>
            </w:pPr>
            <w:r>
              <w:rPr>
                <w:rFonts w:hint="eastAsia"/>
                <w:b w:val="0"/>
                <w:bCs/>
              </w:rPr>
              <w:t>灯具及其配件是否齐全、损坏；光源是否有闪烁、发热、不亮现象</w:t>
            </w:r>
          </w:p>
        </w:tc>
      </w:tr>
      <w:tr w:rsidR="00E32EBA">
        <w:trPr>
          <w:trHeight w:val="291"/>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1935" w:type="dxa"/>
            <w:shd w:val="clear" w:color="auto" w:fill="auto"/>
            <w:vAlign w:val="center"/>
          </w:tcPr>
          <w:p w:rsidR="00E32EBA" w:rsidRDefault="00A00D7E">
            <w:pPr>
              <w:pStyle w:val="FC0"/>
              <w:spacing w:line="240" w:lineRule="auto"/>
              <w:rPr>
                <w:b w:val="0"/>
                <w:bCs/>
              </w:rPr>
            </w:pPr>
            <w:r>
              <w:rPr>
                <w:rFonts w:hint="eastAsia"/>
                <w:b w:val="0"/>
                <w:bCs/>
              </w:rPr>
              <w:t>照明控制</w:t>
            </w:r>
          </w:p>
        </w:tc>
        <w:tc>
          <w:tcPr>
            <w:tcW w:w="6424" w:type="dxa"/>
            <w:shd w:val="clear" w:color="auto" w:fill="auto"/>
            <w:vAlign w:val="center"/>
          </w:tcPr>
          <w:p w:rsidR="00E32EBA" w:rsidRDefault="00A00D7E">
            <w:pPr>
              <w:pStyle w:val="FC0"/>
              <w:spacing w:line="240" w:lineRule="auto"/>
              <w:rPr>
                <w:b w:val="0"/>
                <w:bCs/>
              </w:rPr>
            </w:pPr>
            <w:r>
              <w:rPr>
                <w:rFonts w:hint="eastAsia"/>
                <w:b w:val="0"/>
                <w:bCs/>
              </w:rPr>
              <w:t>现场开关、智能控制面板是否正常、有效</w:t>
            </w:r>
          </w:p>
        </w:tc>
      </w:tr>
    </w:tbl>
    <w:p w:rsidR="00E32EBA" w:rsidRDefault="00A00D7E">
      <w:pPr>
        <w:pStyle w:val="FC"/>
        <w:ind w:firstLine="480"/>
      </w:pPr>
      <w:r>
        <w:rPr>
          <w:rFonts w:hint="eastAsia"/>
        </w:rPr>
        <w:t>应对备用照明、火灾应急照明设备进行标识，标识签应粘贴于设备显著位置。</w:t>
      </w:r>
    </w:p>
    <w:p w:rsidR="00E32EBA" w:rsidRDefault="00A00D7E">
      <w:pPr>
        <w:tabs>
          <w:tab w:val="left" w:pos="5040"/>
        </w:tabs>
        <w:spacing w:line="360" w:lineRule="auto"/>
        <w:ind w:firstLineChars="200" w:firstLine="480"/>
      </w:pPr>
      <w:r>
        <w:t>8</w:t>
      </w:r>
      <w:r>
        <w:rPr>
          <w:rFonts w:hint="eastAsia"/>
        </w:rPr>
        <w:t>）电缆和母线槽</w:t>
      </w:r>
    </w:p>
    <w:p w:rsidR="00E32EBA" w:rsidRDefault="00A00D7E">
      <w:pPr>
        <w:pStyle w:val="FC"/>
        <w:ind w:firstLine="480"/>
      </w:pPr>
      <w:r>
        <w:rPr>
          <w:rFonts w:hint="eastAsia"/>
        </w:rPr>
        <w:t>应对电缆和母线槽的线路首端、末端进行标签标识，标签宜挂在电缆头附近位置。标识内容应包括编号、型号规格、用途、引入/引出箱体编号等信息。</w:t>
      </w:r>
    </w:p>
    <w:p w:rsidR="00E32EBA" w:rsidRDefault="00A00D7E">
      <w:pPr>
        <w:pStyle w:val="FC"/>
        <w:ind w:firstLine="480"/>
      </w:pPr>
      <w:r>
        <w:rPr>
          <w:rFonts w:hint="eastAsia"/>
        </w:rPr>
        <w:t>应对电缆、母线槽运行环境进行巡检，对于增容的电缆和母线槽应加强巡检频次，每年现场检查应不少于1次。日常巡检应包括但不限于《电缆、母线槽及运行环境巡检表》所列内容。</w:t>
      </w:r>
    </w:p>
    <w:p w:rsidR="00E32EBA" w:rsidRDefault="00A00D7E">
      <w:pPr>
        <w:pStyle w:val="a3"/>
      </w:pPr>
      <w:bookmarkStart w:id="361" w:name="_Toc10369012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17</w:t>
      </w:r>
      <w:r>
        <w:fldChar w:fldCharType="end"/>
      </w:r>
      <w:r>
        <w:rPr>
          <w:rFonts w:hint="eastAsia"/>
        </w:rPr>
        <w:t>电缆、母线槽及运行环境巡检表</w:t>
      </w:r>
      <w:bookmarkEnd w:id="361"/>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712"/>
        <w:gridCol w:w="5899"/>
      </w:tblGrid>
      <w:tr w:rsidR="00E32EBA">
        <w:trPr>
          <w:trHeight w:val="20"/>
          <w:tblHeader/>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712"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5899"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712" w:type="dxa"/>
            <w:shd w:val="clear" w:color="auto" w:fill="auto"/>
            <w:vAlign w:val="center"/>
          </w:tcPr>
          <w:p w:rsidR="00E32EBA" w:rsidRDefault="00A00D7E">
            <w:pPr>
              <w:pStyle w:val="FC0"/>
              <w:spacing w:line="240" w:lineRule="auto"/>
              <w:rPr>
                <w:b w:val="0"/>
                <w:bCs/>
              </w:rPr>
            </w:pPr>
            <w:r>
              <w:rPr>
                <w:rFonts w:hint="eastAsia"/>
                <w:b w:val="0"/>
                <w:bCs/>
              </w:rPr>
              <w:t>电缆头</w:t>
            </w:r>
          </w:p>
        </w:tc>
        <w:tc>
          <w:tcPr>
            <w:tcW w:w="5899" w:type="dxa"/>
            <w:shd w:val="clear" w:color="auto" w:fill="auto"/>
            <w:vAlign w:val="center"/>
          </w:tcPr>
          <w:p w:rsidR="00E32EBA" w:rsidRDefault="00A00D7E">
            <w:pPr>
              <w:pStyle w:val="FC0"/>
              <w:spacing w:line="240" w:lineRule="auto"/>
              <w:rPr>
                <w:b w:val="0"/>
                <w:bCs/>
              </w:rPr>
            </w:pPr>
            <w:r>
              <w:rPr>
                <w:rFonts w:hint="eastAsia"/>
                <w:b w:val="0"/>
                <w:bCs/>
              </w:rPr>
              <w:t>检查电缆头是否清洁、发热、放电</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712" w:type="dxa"/>
            <w:shd w:val="clear" w:color="auto" w:fill="auto"/>
            <w:vAlign w:val="center"/>
          </w:tcPr>
          <w:p w:rsidR="00E32EBA" w:rsidRDefault="00A00D7E">
            <w:pPr>
              <w:pStyle w:val="FC0"/>
              <w:spacing w:line="240" w:lineRule="auto"/>
              <w:rPr>
                <w:b w:val="0"/>
                <w:bCs/>
              </w:rPr>
            </w:pPr>
            <w:r>
              <w:rPr>
                <w:rFonts w:hint="eastAsia"/>
                <w:b w:val="0"/>
                <w:bCs/>
              </w:rPr>
              <w:t>电缆本体</w:t>
            </w:r>
          </w:p>
        </w:tc>
        <w:tc>
          <w:tcPr>
            <w:tcW w:w="5899" w:type="dxa"/>
            <w:shd w:val="clear" w:color="auto" w:fill="auto"/>
            <w:vAlign w:val="center"/>
          </w:tcPr>
          <w:p w:rsidR="00E32EBA" w:rsidRDefault="00A00D7E">
            <w:pPr>
              <w:pStyle w:val="FC0"/>
              <w:spacing w:line="240" w:lineRule="auto"/>
              <w:rPr>
                <w:b w:val="0"/>
                <w:bCs/>
              </w:rPr>
            </w:pPr>
            <w:r>
              <w:rPr>
                <w:rFonts w:hint="eastAsia"/>
                <w:b w:val="0"/>
                <w:bCs/>
              </w:rPr>
              <w:t>检查电缆外皮温度，判断是否过负荷</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712" w:type="dxa"/>
            <w:shd w:val="clear" w:color="auto" w:fill="auto"/>
            <w:vAlign w:val="center"/>
          </w:tcPr>
          <w:p w:rsidR="00E32EBA" w:rsidRDefault="00A00D7E">
            <w:pPr>
              <w:pStyle w:val="FC0"/>
              <w:spacing w:line="240" w:lineRule="auto"/>
              <w:rPr>
                <w:b w:val="0"/>
                <w:bCs/>
              </w:rPr>
            </w:pPr>
            <w:r>
              <w:rPr>
                <w:rFonts w:hint="eastAsia"/>
                <w:b w:val="0"/>
                <w:bCs/>
              </w:rPr>
              <w:t>电缆支架</w:t>
            </w:r>
          </w:p>
        </w:tc>
        <w:tc>
          <w:tcPr>
            <w:tcW w:w="5899" w:type="dxa"/>
            <w:shd w:val="clear" w:color="auto" w:fill="auto"/>
            <w:vAlign w:val="center"/>
          </w:tcPr>
          <w:p w:rsidR="00E32EBA" w:rsidRDefault="00A00D7E">
            <w:pPr>
              <w:pStyle w:val="FC0"/>
              <w:spacing w:line="240" w:lineRule="auto"/>
              <w:rPr>
                <w:b w:val="0"/>
                <w:bCs/>
              </w:rPr>
            </w:pPr>
            <w:r>
              <w:rPr>
                <w:rFonts w:hint="eastAsia"/>
                <w:b w:val="0"/>
                <w:bCs/>
              </w:rPr>
              <w:t>支架固定是否紧固、有无锈蚀</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712" w:type="dxa"/>
            <w:shd w:val="clear" w:color="auto" w:fill="auto"/>
            <w:vAlign w:val="center"/>
          </w:tcPr>
          <w:p w:rsidR="00E32EBA" w:rsidRDefault="00A00D7E">
            <w:pPr>
              <w:pStyle w:val="FC0"/>
              <w:spacing w:line="240" w:lineRule="auto"/>
              <w:rPr>
                <w:b w:val="0"/>
                <w:bCs/>
              </w:rPr>
            </w:pPr>
            <w:r>
              <w:rPr>
                <w:rFonts w:hint="eastAsia"/>
                <w:b w:val="0"/>
                <w:bCs/>
              </w:rPr>
              <w:t>电缆构筑物</w:t>
            </w:r>
          </w:p>
        </w:tc>
        <w:tc>
          <w:tcPr>
            <w:tcW w:w="5899" w:type="dxa"/>
            <w:shd w:val="clear" w:color="auto" w:fill="auto"/>
            <w:vAlign w:val="center"/>
          </w:tcPr>
          <w:p w:rsidR="00E32EBA" w:rsidRDefault="00A00D7E">
            <w:pPr>
              <w:pStyle w:val="FC0"/>
              <w:spacing w:line="240" w:lineRule="auto"/>
              <w:rPr>
                <w:b w:val="0"/>
                <w:bCs/>
              </w:rPr>
            </w:pPr>
            <w:r>
              <w:rPr>
                <w:rFonts w:hint="eastAsia"/>
                <w:b w:val="0"/>
                <w:bCs/>
              </w:rPr>
              <w:t>检查构筑物内电缆位置是否正常、温度是否异常、构件是否脱</w:t>
            </w:r>
            <w:r>
              <w:rPr>
                <w:rFonts w:hint="eastAsia"/>
                <w:b w:val="0"/>
                <w:bCs/>
              </w:rPr>
              <w:lastRenderedPageBreak/>
              <w:t>落、通风、排水、照明等设施是否完整、有无火灾隐患</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lastRenderedPageBreak/>
              <w:t>5</w:t>
            </w:r>
          </w:p>
        </w:tc>
        <w:tc>
          <w:tcPr>
            <w:tcW w:w="2712" w:type="dxa"/>
            <w:shd w:val="clear" w:color="auto" w:fill="auto"/>
            <w:vAlign w:val="center"/>
          </w:tcPr>
          <w:p w:rsidR="00E32EBA" w:rsidRDefault="00A00D7E">
            <w:pPr>
              <w:pStyle w:val="FC0"/>
              <w:spacing w:line="240" w:lineRule="auto"/>
              <w:rPr>
                <w:b w:val="0"/>
                <w:bCs/>
              </w:rPr>
            </w:pPr>
            <w:r>
              <w:rPr>
                <w:rFonts w:hint="eastAsia"/>
                <w:b w:val="0"/>
                <w:bCs/>
              </w:rPr>
              <w:t>母线槽外观、环境</w:t>
            </w:r>
          </w:p>
        </w:tc>
        <w:tc>
          <w:tcPr>
            <w:tcW w:w="5899" w:type="dxa"/>
            <w:shd w:val="clear" w:color="auto" w:fill="auto"/>
            <w:vAlign w:val="center"/>
          </w:tcPr>
          <w:p w:rsidR="00E32EBA" w:rsidRDefault="00A00D7E">
            <w:pPr>
              <w:pStyle w:val="FC0"/>
              <w:spacing w:line="240" w:lineRule="auto"/>
              <w:rPr>
                <w:b w:val="0"/>
                <w:bCs/>
              </w:rPr>
            </w:pPr>
            <w:r>
              <w:rPr>
                <w:rFonts w:hint="eastAsia"/>
                <w:b w:val="0"/>
                <w:bCs/>
              </w:rPr>
              <w:t>检查母线四周是否存在渗漏、喷水、潜在的潮气；母线外观有无损伤、变形</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712" w:type="dxa"/>
            <w:shd w:val="clear" w:color="auto" w:fill="auto"/>
            <w:vAlign w:val="center"/>
          </w:tcPr>
          <w:p w:rsidR="00E32EBA" w:rsidRDefault="00A00D7E">
            <w:pPr>
              <w:pStyle w:val="FC0"/>
              <w:spacing w:line="240" w:lineRule="auto"/>
              <w:rPr>
                <w:b w:val="0"/>
                <w:bCs/>
              </w:rPr>
            </w:pPr>
            <w:r>
              <w:rPr>
                <w:rFonts w:hint="eastAsia"/>
                <w:b w:val="0"/>
                <w:bCs/>
              </w:rPr>
              <w:t>母线槽本体</w:t>
            </w:r>
          </w:p>
        </w:tc>
        <w:tc>
          <w:tcPr>
            <w:tcW w:w="5899" w:type="dxa"/>
            <w:shd w:val="clear" w:color="auto" w:fill="auto"/>
            <w:vAlign w:val="center"/>
          </w:tcPr>
          <w:p w:rsidR="00E32EBA" w:rsidRDefault="00A00D7E">
            <w:pPr>
              <w:pStyle w:val="FC0"/>
              <w:spacing w:line="240" w:lineRule="auto"/>
              <w:rPr>
                <w:b w:val="0"/>
                <w:bCs/>
              </w:rPr>
            </w:pPr>
            <w:r>
              <w:rPr>
                <w:rFonts w:hint="eastAsia"/>
                <w:b w:val="0"/>
                <w:bCs/>
              </w:rPr>
              <w:t>检查每节母线的温度是否有温差、检查是否有异物进入母线内部、检查母线零部件有无缺损、锈蚀现象</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7</w:t>
            </w:r>
          </w:p>
        </w:tc>
        <w:tc>
          <w:tcPr>
            <w:tcW w:w="2712" w:type="dxa"/>
            <w:shd w:val="clear" w:color="auto" w:fill="auto"/>
            <w:vAlign w:val="center"/>
          </w:tcPr>
          <w:p w:rsidR="00E32EBA" w:rsidRDefault="00A00D7E">
            <w:pPr>
              <w:pStyle w:val="FC0"/>
              <w:spacing w:line="240" w:lineRule="auto"/>
              <w:rPr>
                <w:b w:val="0"/>
                <w:bCs/>
              </w:rPr>
            </w:pPr>
            <w:r>
              <w:rPr>
                <w:rFonts w:hint="eastAsia"/>
                <w:b w:val="0"/>
                <w:bCs/>
              </w:rPr>
              <w:t>始端箱、插接箱</w:t>
            </w:r>
          </w:p>
        </w:tc>
        <w:tc>
          <w:tcPr>
            <w:tcW w:w="5899" w:type="dxa"/>
            <w:shd w:val="clear" w:color="auto" w:fill="auto"/>
            <w:vAlign w:val="center"/>
          </w:tcPr>
          <w:p w:rsidR="00E32EBA" w:rsidRDefault="00A00D7E">
            <w:pPr>
              <w:pStyle w:val="FC0"/>
              <w:spacing w:line="240" w:lineRule="auto"/>
              <w:rPr>
                <w:b w:val="0"/>
                <w:bCs/>
              </w:rPr>
            </w:pPr>
            <w:r>
              <w:rPr>
                <w:rFonts w:hint="eastAsia"/>
                <w:b w:val="0"/>
                <w:bCs/>
              </w:rPr>
              <w:t>检查箱子与母线的接头是否紧密、有无发热现象；开关状态</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8</w:t>
            </w:r>
          </w:p>
        </w:tc>
        <w:tc>
          <w:tcPr>
            <w:tcW w:w="2712" w:type="dxa"/>
            <w:shd w:val="clear" w:color="auto" w:fill="auto"/>
            <w:vAlign w:val="center"/>
          </w:tcPr>
          <w:p w:rsidR="00E32EBA" w:rsidRDefault="00A00D7E">
            <w:pPr>
              <w:pStyle w:val="FC0"/>
              <w:spacing w:line="240" w:lineRule="auto"/>
              <w:rPr>
                <w:b w:val="0"/>
                <w:bCs/>
              </w:rPr>
            </w:pPr>
            <w:r>
              <w:rPr>
                <w:rFonts w:hint="eastAsia"/>
                <w:b w:val="0"/>
                <w:bCs/>
              </w:rPr>
              <w:t>母线槽支架</w:t>
            </w:r>
          </w:p>
        </w:tc>
        <w:tc>
          <w:tcPr>
            <w:tcW w:w="5899" w:type="dxa"/>
            <w:shd w:val="clear" w:color="auto" w:fill="auto"/>
            <w:vAlign w:val="center"/>
          </w:tcPr>
          <w:p w:rsidR="00E32EBA" w:rsidRDefault="00A00D7E">
            <w:pPr>
              <w:pStyle w:val="FC0"/>
              <w:spacing w:line="240" w:lineRule="auto"/>
              <w:rPr>
                <w:b w:val="0"/>
                <w:bCs/>
              </w:rPr>
            </w:pPr>
            <w:r>
              <w:rPr>
                <w:rFonts w:hint="eastAsia"/>
                <w:b w:val="0"/>
                <w:bCs/>
              </w:rPr>
              <w:t>检查支架固定是否紧固、有无锈蚀；检查支架弹簧是否有合适的弹力</w:t>
            </w:r>
          </w:p>
        </w:tc>
      </w:tr>
    </w:tbl>
    <w:p w:rsidR="00E32EBA" w:rsidRDefault="00A00D7E">
      <w:pPr>
        <w:tabs>
          <w:tab w:val="left" w:pos="5040"/>
        </w:tabs>
        <w:spacing w:line="360" w:lineRule="auto"/>
        <w:ind w:firstLineChars="235" w:firstLine="566"/>
        <w:rPr>
          <w:b/>
          <w:bCs/>
        </w:rPr>
      </w:pPr>
      <w:r>
        <w:rPr>
          <w:rFonts w:hint="eastAsia"/>
          <w:b/>
          <w:bCs/>
        </w:rPr>
        <w:t>（2）通风空调系统</w:t>
      </w:r>
    </w:p>
    <w:p w:rsidR="00E32EBA" w:rsidRDefault="00A00D7E">
      <w:pPr>
        <w:tabs>
          <w:tab w:val="left" w:pos="5040"/>
        </w:tabs>
        <w:spacing w:line="360" w:lineRule="auto"/>
        <w:ind w:firstLineChars="200" w:firstLine="480"/>
      </w:pPr>
      <w:r>
        <w:rPr>
          <w:rFonts w:hint="eastAsia"/>
        </w:rPr>
        <w:t>1）</w:t>
      </w:r>
      <w:r>
        <w:rPr>
          <w:rFonts w:hAnsi="宋体" w:cs="宋体" w:hint="eastAsia"/>
          <w:szCs w:val="21"/>
        </w:rPr>
        <w:t>工作要求及目标</w:t>
      </w:r>
    </w:p>
    <w:p w:rsidR="00E32EBA" w:rsidRDefault="00A00D7E">
      <w:pPr>
        <w:pStyle w:val="FC"/>
        <w:ind w:firstLine="480"/>
      </w:pPr>
      <w:r>
        <w:rPr>
          <w:rFonts w:hint="eastAsia"/>
        </w:rPr>
        <w:t>空调通风系统应根据动态冷（热）负荷及能源供应等条件，经技术经济比较，按安全可靠、节能环保的原则，制订合理的全年运行方案。</w:t>
      </w:r>
    </w:p>
    <w:p w:rsidR="00E32EBA" w:rsidRDefault="00A00D7E">
      <w:pPr>
        <w:pStyle w:val="FC"/>
        <w:ind w:firstLine="480"/>
      </w:pPr>
      <w:r>
        <w:rPr>
          <w:rFonts w:hint="eastAsia"/>
        </w:rPr>
        <w:t>冷源、输送和末端设备有备用或冗余的，宜轮换使用，提高设备的使用效率及寿命。</w:t>
      </w:r>
    </w:p>
    <w:p w:rsidR="00E32EBA" w:rsidRDefault="00A00D7E">
      <w:pPr>
        <w:pStyle w:val="FC"/>
        <w:ind w:firstLine="480"/>
      </w:pPr>
      <w:r>
        <w:rPr>
          <w:rFonts w:hint="eastAsia"/>
        </w:rPr>
        <w:t>运行值班人员应做好值班日志，记录空调设备日常运行情况，记录应详实完整。</w:t>
      </w:r>
    </w:p>
    <w:p w:rsidR="00E32EBA" w:rsidRDefault="00A00D7E">
      <w:pPr>
        <w:pStyle w:val="FC"/>
        <w:ind w:firstLine="480"/>
      </w:pPr>
      <w:r>
        <w:rPr>
          <w:rFonts w:hint="eastAsia"/>
        </w:rPr>
        <w:t>机房运行应始终维持正压。主机房与其它房间、走廊间的压差不宜小于5Pa，与室外静压差不宜小于10Pa。</w:t>
      </w:r>
    </w:p>
    <w:p w:rsidR="00E32EBA" w:rsidRDefault="00A00D7E">
      <w:pPr>
        <w:pStyle w:val="FC"/>
        <w:ind w:firstLine="480"/>
      </w:pPr>
      <w:r>
        <w:rPr>
          <w:rFonts w:hint="eastAsia"/>
        </w:rPr>
        <w:t>合理使用能耗计量装置，对冷热源、输配系统和末端装置的能耗实现独立分项计量。</w:t>
      </w:r>
    </w:p>
    <w:p w:rsidR="00E32EBA" w:rsidRDefault="00A00D7E">
      <w:pPr>
        <w:pStyle w:val="FC"/>
        <w:ind w:firstLine="480"/>
      </w:pPr>
      <w:r>
        <w:rPr>
          <w:rFonts w:hint="eastAsia"/>
        </w:rPr>
        <w:t>运行过程中应采取措施防止出现局部结露或冷凝现象。</w:t>
      </w:r>
    </w:p>
    <w:p w:rsidR="00E32EBA" w:rsidRDefault="00A00D7E">
      <w:pPr>
        <w:pStyle w:val="FC"/>
        <w:ind w:firstLine="480"/>
      </w:pPr>
      <w:r>
        <w:rPr>
          <w:rFonts w:hint="eastAsia"/>
        </w:rPr>
        <w:t>系统运行应使数据中心节能指标达到设计要求。</w:t>
      </w:r>
    </w:p>
    <w:p w:rsidR="00E32EBA" w:rsidRDefault="00A00D7E">
      <w:pPr>
        <w:pStyle w:val="FC"/>
        <w:ind w:firstLine="480"/>
      </w:pPr>
      <w:r>
        <w:rPr>
          <w:rFonts w:hint="eastAsia"/>
        </w:rPr>
        <w:t>空调运行管理包括值班、监控、巡检和报警事件处理等内容，对于重要性高的机房应配置运行值班人员，确保及时响应空调故障报警，配置24小时值班人员。</w:t>
      </w:r>
    </w:p>
    <w:p w:rsidR="00E32EBA" w:rsidRDefault="00A00D7E">
      <w:pPr>
        <w:pStyle w:val="FC"/>
        <w:ind w:firstLine="480"/>
      </w:pPr>
      <w:r>
        <w:rPr>
          <w:rFonts w:hint="eastAsia"/>
        </w:rPr>
        <w:t>运行值班人员应按巡视周期、路线进行设备运行监控和巡视检查，发现的故障、报警等问题应按照故障处理及通报流程及时通报、处理，并做好记录，巡检记录应及时、完整、详实。</w:t>
      </w:r>
    </w:p>
    <w:p w:rsidR="00E32EBA" w:rsidRDefault="00A00D7E">
      <w:pPr>
        <w:tabs>
          <w:tab w:val="left" w:pos="5040"/>
        </w:tabs>
        <w:spacing w:line="360" w:lineRule="auto"/>
        <w:ind w:firstLineChars="200" w:firstLine="480"/>
      </w:pPr>
      <w:r>
        <w:rPr>
          <w:rFonts w:hint="eastAsia"/>
        </w:rPr>
        <w:t>2）冷源</w:t>
      </w:r>
    </w:p>
    <w:p w:rsidR="00E32EBA" w:rsidRDefault="00A00D7E">
      <w:pPr>
        <w:pStyle w:val="FC"/>
        <w:ind w:firstLine="480"/>
      </w:pPr>
      <w:r>
        <w:rPr>
          <w:rFonts w:hint="eastAsia"/>
        </w:rPr>
        <w:t>制冷机房运行应采取群控方式，根据系统负荷的变化合理调配机组运行台数。通过群控软件，根据每列机架的实时散热量，动态调节空调的制冷量，实现对空调系统的节能控制。</w:t>
      </w:r>
    </w:p>
    <w:p w:rsidR="00E32EBA" w:rsidRDefault="00A00D7E">
      <w:pPr>
        <w:pStyle w:val="FC"/>
        <w:ind w:firstLine="480"/>
      </w:pPr>
      <w:r>
        <w:rPr>
          <w:rFonts w:hint="eastAsia"/>
        </w:rPr>
        <w:t>制冷设备在满足除湿和供冷需求的条件下宜适当提高供水温度，加大供回水温差。</w:t>
      </w:r>
    </w:p>
    <w:p w:rsidR="00E32EBA" w:rsidRDefault="00A00D7E">
      <w:pPr>
        <w:pStyle w:val="FC"/>
        <w:ind w:firstLine="480"/>
      </w:pPr>
      <w:r>
        <w:rPr>
          <w:rFonts w:hint="eastAsia"/>
        </w:rPr>
        <w:t>应对制冷设备进行日常巡检，巡检应包括但不限于《制冷设备日常巡检表》所列内容。</w:t>
      </w:r>
    </w:p>
    <w:p w:rsidR="00E32EBA" w:rsidRDefault="00A00D7E">
      <w:pPr>
        <w:pStyle w:val="a3"/>
      </w:pPr>
      <w:bookmarkStart w:id="362" w:name="_Toc10369012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18</w:t>
      </w:r>
      <w:r>
        <w:fldChar w:fldCharType="end"/>
      </w:r>
      <w:r>
        <w:rPr>
          <w:rFonts w:hint="eastAsia"/>
        </w:rPr>
        <w:t>制冷设备日常巡检表</w:t>
      </w:r>
      <w:bookmarkEnd w:id="36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0"/>
        <w:gridCol w:w="2835"/>
        <w:gridCol w:w="5751"/>
      </w:tblGrid>
      <w:tr w:rsidR="00E32EBA">
        <w:trPr>
          <w:trHeight w:val="20"/>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760"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5599"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lastRenderedPageBreak/>
              <w:t>1</w:t>
            </w:r>
          </w:p>
        </w:tc>
        <w:tc>
          <w:tcPr>
            <w:tcW w:w="2760" w:type="dxa"/>
            <w:shd w:val="clear" w:color="auto" w:fill="auto"/>
            <w:vAlign w:val="center"/>
          </w:tcPr>
          <w:p w:rsidR="00E32EBA" w:rsidRDefault="00A00D7E">
            <w:pPr>
              <w:pStyle w:val="FC0"/>
              <w:spacing w:line="240" w:lineRule="auto"/>
              <w:rPr>
                <w:b w:val="0"/>
                <w:bCs/>
              </w:rPr>
            </w:pPr>
            <w:r>
              <w:rPr>
                <w:rFonts w:hint="eastAsia"/>
                <w:b w:val="0"/>
                <w:bCs/>
              </w:rPr>
              <w:t>运行状态</w:t>
            </w:r>
          </w:p>
        </w:tc>
        <w:tc>
          <w:tcPr>
            <w:tcW w:w="5599" w:type="dxa"/>
            <w:shd w:val="clear" w:color="auto" w:fill="auto"/>
            <w:vAlign w:val="center"/>
          </w:tcPr>
          <w:p w:rsidR="00E32EBA" w:rsidRDefault="00A00D7E">
            <w:pPr>
              <w:pStyle w:val="FC0"/>
              <w:spacing w:line="240" w:lineRule="auto"/>
              <w:rPr>
                <w:b w:val="0"/>
                <w:bCs/>
              </w:rPr>
            </w:pPr>
            <w:r>
              <w:rPr>
                <w:rFonts w:hint="eastAsia"/>
                <w:b w:val="0"/>
                <w:bCs/>
              </w:rPr>
              <w:t>故障</w:t>
            </w:r>
            <w:r>
              <w:rPr>
                <w:rFonts w:hint="eastAsia"/>
                <w:b w:val="0"/>
                <w:bCs/>
              </w:rPr>
              <w:t>/</w:t>
            </w:r>
            <w:r>
              <w:rPr>
                <w:rFonts w:hint="eastAsia"/>
                <w:b w:val="0"/>
                <w:bCs/>
              </w:rPr>
              <w:t>正常；运行</w:t>
            </w:r>
            <w:r>
              <w:rPr>
                <w:rFonts w:hint="eastAsia"/>
                <w:b w:val="0"/>
                <w:bCs/>
              </w:rPr>
              <w:t>/</w:t>
            </w:r>
            <w:r>
              <w:rPr>
                <w:rFonts w:hint="eastAsia"/>
                <w:b w:val="0"/>
                <w:bCs/>
              </w:rPr>
              <w:t>停止；手动</w:t>
            </w:r>
            <w:r>
              <w:rPr>
                <w:rFonts w:hint="eastAsia"/>
                <w:b w:val="0"/>
                <w:bCs/>
              </w:rPr>
              <w:t>/</w:t>
            </w:r>
            <w:r>
              <w:rPr>
                <w:rFonts w:hint="eastAsia"/>
                <w:b w:val="0"/>
                <w:bCs/>
              </w:rPr>
              <w:t>自动</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760" w:type="dxa"/>
            <w:shd w:val="clear" w:color="auto" w:fill="auto"/>
            <w:vAlign w:val="center"/>
          </w:tcPr>
          <w:p w:rsidR="00E32EBA" w:rsidRDefault="00A00D7E">
            <w:pPr>
              <w:pStyle w:val="FC0"/>
              <w:spacing w:line="240" w:lineRule="auto"/>
              <w:rPr>
                <w:b w:val="0"/>
                <w:bCs/>
              </w:rPr>
            </w:pPr>
            <w:r>
              <w:rPr>
                <w:rFonts w:hint="eastAsia"/>
                <w:b w:val="0"/>
                <w:bCs/>
              </w:rPr>
              <w:t>自控系统状态</w:t>
            </w:r>
          </w:p>
        </w:tc>
        <w:tc>
          <w:tcPr>
            <w:tcW w:w="5599" w:type="dxa"/>
            <w:shd w:val="clear" w:color="auto" w:fill="auto"/>
            <w:vAlign w:val="center"/>
          </w:tcPr>
          <w:p w:rsidR="00E32EBA" w:rsidRDefault="00A00D7E">
            <w:pPr>
              <w:pStyle w:val="FC0"/>
              <w:spacing w:line="240" w:lineRule="auto"/>
              <w:rPr>
                <w:b w:val="0"/>
                <w:bCs/>
              </w:rPr>
            </w:pPr>
            <w:r>
              <w:rPr>
                <w:rFonts w:hint="eastAsia"/>
                <w:b w:val="0"/>
                <w:bCs/>
              </w:rPr>
              <w:t>故障</w:t>
            </w:r>
            <w:r>
              <w:rPr>
                <w:rFonts w:hint="eastAsia"/>
                <w:b w:val="0"/>
                <w:bCs/>
              </w:rPr>
              <w:t>/</w:t>
            </w:r>
            <w:r>
              <w:rPr>
                <w:rFonts w:hint="eastAsia"/>
                <w:b w:val="0"/>
                <w:bCs/>
              </w:rPr>
              <w:t>正常；运行</w:t>
            </w:r>
            <w:r>
              <w:rPr>
                <w:rFonts w:hint="eastAsia"/>
                <w:b w:val="0"/>
                <w:bCs/>
              </w:rPr>
              <w:t>/</w:t>
            </w:r>
            <w:r>
              <w:rPr>
                <w:rFonts w:hint="eastAsia"/>
                <w:b w:val="0"/>
                <w:bCs/>
              </w:rPr>
              <w:t>停止；手动</w:t>
            </w:r>
            <w:r>
              <w:rPr>
                <w:rFonts w:hint="eastAsia"/>
                <w:b w:val="0"/>
                <w:bCs/>
              </w:rPr>
              <w:t>/</w:t>
            </w:r>
            <w:r>
              <w:rPr>
                <w:rFonts w:hint="eastAsia"/>
                <w:b w:val="0"/>
                <w:bCs/>
              </w:rPr>
              <w:t>自动</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b w:val="0"/>
                <w:bCs/>
              </w:rPr>
              <w:t>3</w:t>
            </w:r>
          </w:p>
        </w:tc>
        <w:tc>
          <w:tcPr>
            <w:tcW w:w="2760" w:type="dxa"/>
            <w:shd w:val="clear" w:color="auto" w:fill="auto"/>
            <w:vAlign w:val="center"/>
          </w:tcPr>
          <w:p w:rsidR="00E32EBA" w:rsidRDefault="00A00D7E">
            <w:pPr>
              <w:pStyle w:val="FC0"/>
              <w:spacing w:line="240" w:lineRule="auto"/>
              <w:rPr>
                <w:b w:val="0"/>
                <w:bCs/>
              </w:rPr>
            </w:pPr>
            <w:r>
              <w:rPr>
                <w:rFonts w:hint="eastAsia"/>
                <w:b w:val="0"/>
                <w:bCs/>
              </w:rPr>
              <w:t>温度、湿度、压力、压差</w:t>
            </w:r>
          </w:p>
        </w:tc>
        <w:tc>
          <w:tcPr>
            <w:tcW w:w="5599" w:type="dxa"/>
            <w:shd w:val="clear" w:color="auto" w:fill="auto"/>
            <w:vAlign w:val="center"/>
          </w:tcPr>
          <w:p w:rsidR="00E32EBA" w:rsidRDefault="00A00D7E">
            <w:pPr>
              <w:pStyle w:val="FC0"/>
              <w:spacing w:line="240" w:lineRule="auto"/>
              <w:rPr>
                <w:b w:val="0"/>
                <w:bCs/>
              </w:rPr>
            </w:pPr>
            <w:r>
              <w:rPr>
                <w:rFonts w:hint="eastAsia"/>
                <w:b w:val="0"/>
                <w:bCs/>
              </w:rPr>
              <w:t>控制点的设定值和显示值是否正常</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b w:val="0"/>
                <w:bCs/>
              </w:rPr>
              <w:t>4</w:t>
            </w:r>
          </w:p>
        </w:tc>
        <w:tc>
          <w:tcPr>
            <w:tcW w:w="2760" w:type="dxa"/>
            <w:shd w:val="clear" w:color="auto" w:fill="auto"/>
            <w:vAlign w:val="center"/>
          </w:tcPr>
          <w:p w:rsidR="00E32EBA" w:rsidRDefault="00A00D7E">
            <w:pPr>
              <w:pStyle w:val="FC0"/>
              <w:spacing w:line="240" w:lineRule="auto"/>
              <w:rPr>
                <w:b w:val="0"/>
                <w:bCs/>
              </w:rPr>
            </w:pPr>
            <w:r>
              <w:rPr>
                <w:rFonts w:hint="eastAsia"/>
                <w:b w:val="0"/>
                <w:bCs/>
              </w:rPr>
              <w:t>冷冻水、冷却水、冷媒介质</w:t>
            </w:r>
          </w:p>
        </w:tc>
        <w:tc>
          <w:tcPr>
            <w:tcW w:w="5599" w:type="dxa"/>
            <w:shd w:val="clear" w:color="auto" w:fill="auto"/>
            <w:vAlign w:val="center"/>
          </w:tcPr>
          <w:p w:rsidR="00E32EBA" w:rsidRDefault="00A00D7E">
            <w:pPr>
              <w:pStyle w:val="FC0"/>
              <w:spacing w:line="240" w:lineRule="auto"/>
              <w:rPr>
                <w:b w:val="0"/>
                <w:bCs/>
              </w:rPr>
            </w:pPr>
            <w:r>
              <w:rPr>
                <w:rFonts w:hint="eastAsia"/>
                <w:b w:val="0"/>
                <w:bCs/>
              </w:rPr>
              <w:t>温度、压力是否正常</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b w:val="0"/>
                <w:bCs/>
              </w:rPr>
              <w:t>5</w:t>
            </w:r>
          </w:p>
        </w:tc>
        <w:tc>
          <w:tcPr>
            <w:tcW w:w="2760" w:type="dxa"/>
            <w:shd w:val="clear" w:color="auto" w:fill="auto"/>
            <w:vAlign w:val="center"/>
          </w:tcPr>
          <w:p w:rsidR="00E32EBA" w:rsidRDefault="00A00D7E">
            <w:pPr>
              <w:pStyle w:val="FC0"/>
              <w:spacing w:line="240" w:lineRule="auto"/>
              <w:rPr>
                <w:b w:val="0"/>
                <w:bCs/>
              </w:rPr>
            </w:pPr>
            <w:proofErr w:type="gramStart"/>
            <w:r>
              <w:rPr>
                <w:rFonts w:hint="eastAsia"/>
                <w:b w:val="0"/>
                <w:bCs/>
              </w:rPr>
              <w:t>冷冻水</w:t>
            </w:r>
            <w:proofErr w:type="gramEnd"/>
            <w:r>
              <w:rPr>
                <w:rFonts w:hint="eastAsia"/>
                <w:b w:val="0"/>
                <w:bCs/>
              </w:rPr>
              <w:t>机组或</w:t>
            </w:r>
            <w:proofErr w:type="gramStart"/>
            <w:r>
              <w:rPr>
                <w:rFonts w:hint="eastAsia"/>
                <w:b w:val="0"/>
                <w:bCs/>
              </w:rPr>
              <w:t>直膨式机组</w:t>
            </w:r>
            <w:proofErr w:type="gramEnd"/>
          </w:p>
        </w:tc>
        <w:tc>
          <w:tcPr>
            <w:tcW w:w="5599" w:type="dxa"/>
            <w:shd w:val="clear" w:color="auto" w:fill="auto"/>
            <w:vAlign w:val="center"/>
          </w:tcPr>
          <w:p w:rsidR="00E32EBA" w:rsidRDefault="00A00D7E">
            <w:pPr>
              <w:pStyle w:val="FC0"/>
              <w:spacing w:line="240" w:lineRule="auto"/>
              <w:rPr>
                <w:b w:val="0"/>
                <w:bCs/>
              </w:rPr>
            </w:pPr>
            <w:r>
              <w:rPr>
                <w:rFonts w:hint="eastAsia"/>
                <w:b w:val="0"/>
                <w:bCs/>
              </w:rPr>
              <w:t>压缩机运行声音是否平稳</w:t>
            </w:r>
          </w:p>
          <w:p w:rsidR="00E32EBA" w:rsidRDefault="00A00D7E">
            <w:pPr>
              <w:pStyle w:val="FC0"/>
              <w:spacing w:line="240" w:lineRule="auto"/>
              <w:rPr>
                <w:b w:val="0"/>
                <w:bCs/>
              </w:rPr>
            </w:pPr>
            <w:r>
              <w:rPr>
                <w:rFonts w:hint="eastAsia"/>
                <w:b w:val="0"/>
                <w:bCs/>
              </w:rPr>
              <w:t>风机、风扇、压缩机等有无异常声响、气味、振动</w:t>
            </w:r>
          </w:p>
          <w:p w:rsidR="00E32EBA" w:rsidRDefault="00A00D7E">
            <w:pPr>
              <w:pStyle w:val="FC0"/>
              <w:spacing w:line="240" w:lineRule="auto"/>
              <w:rPr>
                <w:b w:val="0"/>
                <w:bCs/>
              </w:rPr>
            </w:pPr>
            <w:r>
              <w:rPr>
                <w:rFonts w:hint="eastAsia"/>
                <w:b w:val="0"/>
                <w:bCs/>
              </w:rPr>
              <w:t>风冷机冷凝器翅片是否洁净</w:t>
            </w:r>
          </w:p>
        </w:tc>
      </w:tr>
    </w:tbl>
    <w:p w:rsidR="00E32EBA" w:rsidRDefault="00A00D7E">
      <w:pPr>
        <w:pStyle w:val="FC"/>
        <w:ind w:firstLine="480"/>
      </w:pPr>
      <w:r>
        <w:rPr>
          <w:rFonts w:hint="eastAsia"/>
        </w:rPr>
        <w:t>设置冰/水蓄冷系统的工程，在保证系统安全运行的前提下，</w:t>
      </w:r>
      <w:proofErr w:type="gramStart"/>
      <w:r>
        <w:rPr>
          <w:rFonts w:hint="eastAsia"/>
        </w:rPr>
        <w:t>宜制定</w:t>
      </w:r>
      <w:proofErr w:type="gramEnd"/>
      <w:r>
        <w:rPr>
          <w:rFonts w:hint="eastAsia"/>
        </w:rPr>
        <w:t>合理的蓄冷/</w:t>
      </w:r>
      <w:proofErr w:type="gramStart"/>
      <w:r>
        <w:rPr>
          <w:rFonts w:hint="eastAsia"/>
        </w:rPr>
        <w:t>释冷方案</w:t>
      </w:r>
      <w:proofErr w:type="gramEnd"/>
      <w:r>
        <w:rPr>
          <w:rFonts w:hint="eastAsia"/>
        </w:rPr>
        <w:t>。</w:t>
      </w:r>
    </w:p>
    <w:p w:rsidR="00E32EBA" w:rsidRDefault="00A00D7E">
      <w:pPr>
        <w:tabs>
          <w:tab w:val="left" w:pos="5040"/>
        </w:tabs>
        <w:spacing w:line="360" w:lineRule="auto"/>
        <w:ind w:firstLineChars="200" w:firstLine="480"/>
      </w:pPr>
      <w:r>
        <w:rPr>
          <w:rFonts w:hint="eastAsia"/>
        </w:rPr>
        <w:t>3）机房空调</w:t>
      </w:r>
    </w:p>
    <w:p w:rsidR="00E32EBA" w:rsidRDefault="00A00D7E">
      <w:pPr>
        <w:pStyle w:val="FC"/>
        <w:ind w:firstLine="480"/>
      </w:pPr>
      <w:r>
        <w:rPr>
          <w:rFonts w:hint="eastAsia"/>
        </w:rPr>
        <w:t>机房空调应设置实时监控和报警系统，确保运行安全。空调系统运行监控对象主要包括：对于传统精密空调：送风温度/湿度，回风温度/湿度，压缩机、加湿器、风机、空调开/关机状态等；对于水冷空调：</w:t>
      </w:r>
      <w:proofErr w:type="gramStart"/>
      <w:r>
        <w:rPr>
          <w:rFonts w:hint="eastAsia"/>
        </w:rPr>
        <w:t>冷冻水</w:t>
      </w:r>
      <w:proofErr w:type="gramEnd"/>
      <w:r>
        <w:rPr>
          <w:rFonts w:hint="eastAsia"/>
        </w:rPr>
        <w:t>系统进出水温度、压力；冷却水系统进出水温度、压力；室内外干湿球温度；冷却、冷冻水泵进出口压力、水泵转速；冷却塔风机、重要开关、阀门运行情况。</w:t>
      </w:r>
    </w:p>
    <w:p w:rsidR="00E32EBA" w:rsidRDefault="00A00D7E">
      <w:pPr>
        <w:pStyle w:val="FC"/>
        <w:ind w:firstLine="480"/>
      </w:pPr>
      <w:r>
        <w:rPr>
          <w:rFonts w:hint="eastAsia"/>
        </w:rPr>
        <w:t>应对机房空调进行日常巡检，巡检应包括但不限于《机房空调日常巡检表》所列内容。</w:t>
      </w:r>
    </w:p>
    <w:p w:rsidR="00E32EBA" w:rsidRDefault="00A00D7E">
      <w:pPr>
        <w:pStyle w:val="a3"/>
      </w:pPr>
      <w:bookmarkStart w:id="363" w:name="_Toc10369012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19</w:t>
      </w:r>
      <w:r>
        <w:fldChar w:fldCharType="end"/>
      </w:r>
      <w:r>
        <w:rPr>
          <w:rFonts w:hint="eastAsia"/>
        </w:rPr>
        <w:t>机房空调日常巡检表</w:t>
      </w:r>
      <w:bookmarkEnd w:id="36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2976"/>
        <w:gridCol w:w="5597"/>
      </w:tblGrid>
      <w:tr w:rsidR="00E32EBA">
        <w:trPr>
          <w:trHeight w:val="20"/>
        </w:trPr>
        <w:tc>
          <w:tcPr>
            <w:tcW w:w="6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897"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5449"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897" w:type="dxa"/>
            <w:shd w:val="clear" w:color="auto" w:fill="auto"/>
            <w:vAlign w:val="center"/>
          </w:tcPr>
          <w:p w:rsidR="00E32EBA" w:rsidRDefault="00A00D7E">
            <w:pPr>
              <w:pStyle w:val="FC0"/>
              <w:spacing w:line="240" w:lineRule="auto"/>
              <w:rPr>
                <w:b w:val="0"/>
                <w:bCs/>
              </w:rPr>
            </w:pPr>
            <w:r>
              <w:rPr>
                <w:rFonts w:hint="eastAsia"/>
                <w:b w:val="0"/>
                <w:bCs/>
              </w:rPr>
              <w:t>温度、湿度、压力、压差</w:t>
            </w:r>
          </w:p>
        </w:tc>
        <w:tc>
          <w:tcPr>
            <w:tcW w:w="5449" w:type="dxa"/>
            <w:shd w:val="clear" w:color="auto" w:fill="auto"/>
            <w:vAlign w:val="center"/>
          </w:tcPr>
          <w:p w:rsidR="00E32EBA" w:rsidRDefault="00A00D7E">
            <w:pPr>
              <w:pStyle w:val="FC0"/>
              <w:spacing w:line="240" w:lineRule="auto"/>
              <w:rPr>
                <w:b w:val="0"/>
                <w:bCs/>
              </w:rPr>
            </w:pPr>
            <w:r>
              <w:rPr>
                <w:rFonts w:hint="eastAsia"/>
                <w:b w:val="0"/>
                <w:bCs/>
              </w:rPr>
              <w:t>设定值和显示值是否正常</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897" w:type="dxa"/>
            <w:shd w:val="clear" w:color="auto" w:fill="auto"/>
            <w:vAlign w:val="center"/>
          </w:tcPr>
          <w:p w:rsidR="00E32EBA" w:rsidRDefault="00A00D7E">
            <w:pPr>
              <w:pStyle w:val="FC0"/>
              <w:spacing w:line="240" w:lineRule="auto"/>
              <w:rPr>
                <w:b w:val="0"/>
                <w:bCs/>
              </w:rPr>
            </w:pPr>
            <w:r>
              <w:rPr>
                <w:rFonts w:hint="eastAsia"/>
                <w:b w:val="0"/>
                <w:bCs/>
              </w:rPr>
              <w:t>冷冻水、冷却水、冷媒介质</w:t>
            </w:r>
          </w:p>
        </w:tc>
        <w:tc>
          <w:tcPr>
            <w:tcW w:w="5449" w:type="dxa"/>
            <w:shd w:val="clear" w:color="auto" w:fill="auto"/>
            <w:vAlign w:val="center"/>
          </w:tcPr>
          <w:p w:rsidR="00E32EBA" w:rsidRDefault="00A00D7E">
            <w:pPr>
              <w:pStyle w:val="FC0"/>
              <w:spacing w:line="240" w:lineRule="auto"/>
              <w:rPr>
                <w:b w:val="0"/>
                <w:bCs/>
              </w:rPr>
            </w:pPr>
            <w:r>
              <w:rPr>
                <w:rFonts w:hint="eastAsia"/>
                <w:b w:val="0"/>
                <w:bCs/>
              </w:rPr>
              <w:t>温度、压力是否正常</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897" w:type="dxa"/>
            <w:shd w:val="clear" w:color="auto" w:fill="auto"/>
            <w:vAlign w:val="center"/>
          </w:tcPr>
          <w:p w:rsidR="00E32EBA" w:rsidRDefault="00A00D7E">
            <w:pPr>
              <w:pStyle w:val="FC0"/>
              <w:spacing w:line="240" w:lineRule="auto"/>
              <w:rPr>
                <w:b w:val="0"/>
                <w:bCs/>
              </w:rPr>
            </w:pPr>
            <w:r>
              <w:rPr>
                <w:rFonts w:hint="eastAsia"/>
                <w:b w:val="0"/>
                <w:bCs/>
              </w:rPr>
              <w:t>精密空调室内机侧板</w:t>
            </w:r>
          </w:p>
        </w:tc>
        <w:tc>
          <w:tcPr>
            <w:tcW w:w="5449" w:type="dxa"/>
            <w:shd w:val="clear" w:color="auto" w:fill="auto"/>
            <w:vAlign w:val="center"/>
          </w:tcPr>
          <w:p w:rsidR="00E32EBA" w:rsidRDefault="00A00D7E">
            <w:pPr>
              <w:pStyle w:val="FC0"/>
              <w:spacing w:line="240" w:lineRule="auto"/>
              <w:rPr>
                <w:b w:val="0"/>
                <w:bCs/>
              </w:rPr>
            </w:pPr>
            <w:r>
              <w:rPr>
                <w:rFonts w:hint="eastAsia"/>
                <w:b w:val="0"/>
                <w:bCs/>
              </w:rPr>
              <w:t>表面是否有结霜或结</w:t>
            </w:r>
            <w:proofErr w:type="gramStart"/>
            <w:r>
              <w:rPr>
                <w:rFonts w:hint="eastAsia"/>
                <w:b w:val="0"/>
                <w:bCs/>
              </w:rPr>
              <w:t>露现象</w:t>
            </w:r>
            <w:proofErr w:type="gramEnd"/>
          </w:p>
        </w:tc>
      </w:tr>
    </w:tbl>
    <w:p w:rsidR="00E32EBA" w:rsidRDefault="00A00D7E">
      <w:pPr>
        <w:pStyle w:val="FC"/>
        <w:ind w:firstLine="480"/>
      </w:pPr>
      <w:r>
        <w:rPr>
          <w:rFonts w:hint="eastAsia"/>
        </w:rPr>
        <w:t>4）空调水系统</w:t>
      </w:r>
    </w:p>
    <w:p w:rsidR="00E32EBA" w:rsidRDefault="00A00D7E">
      <w:pPr>
        <w:pStyle w:val="FC"/>
        <w:ind w:firstLine="480"/>
      </w:pPr>
      <w:r>
        <w:rPr>
          <w:rFonts w:hint="eastAsia"/>
        </w:rPr>
        <w:t>设有冷却塔供冷措施的</w:t>
      </w:r>
      <w:proofErr w:type="gramStart"/>
      <w:r>
        <w:rPr>
          <w:rFonts w:hint="eastAsia"/>
        </w:rPr>
        <w:t>冷冻水</w:t>
      </w:r>
      <w:proofErr w:type="gramEnd"/>
      <w:r>
        <w:rPr>
          <w:rFonts w:hint="eastAsia"/>
        </w:rPr>
        <w:t>系统，应根据室外气象条件适时进行冷却塔供冷与冷机供冷模式的切换。</w:t>
      </w:r>
    </w:p>
    <w:p w:rsidR="00E32EBA" w:rsidRDefault="00A00D7E">
      <w:pPr>
        <w:pStyle w:val="FC"/>
        <w:ind w:firstLine="480"/>
      </w:pPr>
      <w:r>
        <w:rPr>
          <w:rFonts w:hint="eastAsia"/>
        </w:rPr>
        <w:t>应对冷却塔进行日常巡检，巡检应包括但不限于《冷却塔日常巡检表》所列内容。</w:t>
      </w:r>
    </w:p>
    <w:p w:rsidR="00E32EBA" w:rsidRDefault="00A00D7E">
      <w:pPr>
        <w:pStyle w:val="a3"/>
      </w:pPr>
      <w:bookmarkStart w:id="364" w:name="_Toc10369012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20</w:t>
      </w:r>
      <w:r>
        <w:fldChar w:fldCharType="end"/>
      </w:r>
      <w:r>
        <w:rPr>
          <w:rFonts w:hint="eastAsia"/>
        </w:rPr>
        <w:t>冷却塔日常巡检表</w:t>
      </w:r>
      <w:bookmarkEnd w:id="36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0"/>
        <w:gridCol w:w="2952"/>
        <w:gridCol w:w="5634"/>
      </w:tblGrid>
      <w:tr w:rsidR="00E32EBA">
        <w:trPr>
          <w:trHeight w:val="20"/>
          <w:tblHeader/>
        </w:trPr>
        <w:tc>
          <w:tcPr>
            <w:tcW w:w="700"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952"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563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700"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952" w:type="dxa"/>
            <w:shd w:val="clear" w:color="auto" w:fill="auto"/>
            <w:vAlign w:val="center"/>
          </w:tcPr>
          <w:p w:rsidR="00E32EBA" w:rsidRDefault="00A00D7E">
            <w:pPr>
              <w:pStyle w:val="FC0"/>
              <w:spacing w:line="240" w:lineRule="auto"/>
              <w:rPr>
                <w:b w:val="0"/>
                <w:bCs/>
              </w:rPr>
            </w:pPr>
            <w:r>
              <w:rPr>
                <w:rFonts w:hint="eastAsia"/>
                <w:b w:val="0"/>
                <w:bCs/>
              </w:rPr>
              <w:t>集水盘</w:t>
            </w:r>
          </w:p>
        </w:tc>
        <w:tc>
          <w:tcPr>
            <w:tcW w:w="5634" w:type="dxa"/>
            <w:shd w:val="clear" w:color="auto" w:fill="auto"/>
            <w:vAlign w:val="center"/>
          </w:tcPr>
          <w:p w:rsidR="00E32EBA" w:rsidRDefault="00A00D7E">
            <w:pPr>
              <w:pStyle w:val="FC0"/>
              <w:spacing w:line="240" w:lineRule="auto"/>
              <w:rPr>
                <w:b w:val="0"/>
                <w:bCs/>
              </w:rPr>
            </w:pPr>
            <w:r>
              <w:rPr>
                <w:rFonts w:hint="eastAsia"/>
                <w:b w:val="0"/>
                <w:bCs/>
              </w:rPr>
              <w:t>水位是否适中，</w:t>
            </w:r>
          </w:p>
          <w:p w:rsidR="00E32EBA" w:rsidRDefault="00A00D7E">
            <w:pPr>
              <w:pStyle w:val="FC0"/>
              <w:spacing w:line="240" w:lineRule="auto"/>
              <w:rPr>
                <w:b w:val="0"/>
                <w:bCs/>
              </w:rPr>
            </w:pPr>
            <w:r>
              <w:rPr>
                <w:rFonts w:hint="eastAsia"/>
                <w:b w:val="0"/>
                <w:bCs/>
              </w:rPr>
              <w:t>有无缺水或溢水、漂水现象</w:t>
            </w:r>
          </w:p>
        </w:tc>
      </w:tr>
      <w:tr w:rsidR="00E32EBA">
        <w:trPr>
          <w:trHeight w:val="20"/>
        </w:trPr>
        <w:tc>
          <w:tcPr>
            <w:tcW w:w="700"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952" w:type="dxa"/>
            <w:shd w:val="clear" w:color="auto" w:fill="auto"/>
            <w:vAlign w:val="center"/>
          </w:tcPr>
          <w:p w:rsidR="00E32EBA" w:rsidRDefault="00A00D7E">
            <w:pPr>
              <w:pStyle w:val="FC0"/>
              <w:spacing w:line="240" w:lineRule="auto"/>
              <w:rPr>
                <w:b w:val="0"/>
                <w:bCs/>
              </w:rPr>
            </w:pPr>
            <w:r>
              <w:rPr>
                <w:rFonts w:hint="eastAsia"/>
                <w:b w:val="0"/>
                <w:bCs/>
              </w:rPr>
              <w:t>补水浮球阀</w:t>
            </w:r>
          </w:p>
        </w:tc>
        <w:tc>
          <w:tcPr>
            <w:tcW w:w="5634" w:type="dxa"/>
            <w:shd w:val="clear" w:color="auto" w:fill="auto"/>
            <w:vAlign w:val="center"/>
          </w:tcPr>
          <w:p w:rsidR="00E32EBA" w:rsidRDefault="00A00D7E">
            <w:pPr>
              <w:pStyle w:val="FC0"/>
              <w:spacing w:line="240" w:lineRule="auto"/>
              <w:rPr>
                <w:b w:val="0"/>
                <w:bCs/>
              </w:rPr>
            </w:pPr>
            <w:r>
              <w:rPr>
                <w:rFonts w:hint="eastAsia"/>
                <w:b w:val="0"/>
                <w:bCs/>
              </w:rPr>
              <w:t>开关是否灵敏</w:t>
            </w:r>
          </w:p>
        </w:tc>
      </w:tr>
      <w:tr w:rsidR="00E32EBA">
        <w:trPr>
          <w:trHeight w:val="20"/>
        </w:trPr>
        <w:tc>
          <w:tcPr>
            <w:tcW w:w="700"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952" w:type="dxa"/>
            <w:shd w:val="clear" w:color="auto" w:fill="auto"/>
            <w:vAlign w:val="center"/>
          </w:tcPr>
          <w:p w:rsidR="00E32EBA" w:rsidRDefault="00A00D7E">
            <w:pPr>
              <w:pStyle w:val="FC0"/>
              <w:spacing w:line="240" w:lineRule="auto"/>
              <w:rPr>
                <w:b w:val="0"/>
                <w:bCs/>
              </w:rPr>
            </w:pPr>
            <w:r>
              <w:rPr>
                <w:rFonts w:hint="eastAsia"/>
                <w:b w:val="0"/>
                <w:bCs/>
              </w:rPr>
              <w:t>配水槽</w:t>
            </w:r>
          </w:p>
        </w:tc>
        <w:tc>
          <w:tcPr>
            <w:tcW w:w="5634" w:type="dxa"/>
            <w:shd w:val="clear" w:color="auto" w:fill="auto"/>
            <w:vAlign w:val="center"/>
          </w:tcPr>
          <w:p w:rsidR="00E32EBA" w:rsidRDefault="00A00D7E">
            <w:pPr>
              <w:pStyle w:val="FC0"/>
              <w:spacing w:line="240" w:lineRule="auto"/>
              <w:rPr>
                <w:b w:val="0"/>
                <w:bCs/>
              </w:rPr>
            </w:pPr>
            <w:r>
              <w:rPr>
                <w:rFonts w:hint="eastAsia"/>
                <w:b w:val="0"/>
                <w:bCs/>
              </w:rPr>
              <w:t>槽内是否有杂物堵塞散水孔</w:t>
            </w:r>
          </w:p>
        </w:tc>
      </w:tr>
      <w:tr w:rsidR="00E32EBA">
        <w:trPr>
          <w:trHeight w:val="20"/>
        </w:trPr>
        <w:tc>
          <w:tcPr>
            <w:tcW w:w="700"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952" w:type="dxa"/>
            <w:shd w:val="clear" w:color="auto" w:fill="auto"/>
            <w:vAlign w:val="center"/>
          </w:tcPr>
          <w:p w:rsidR="00E32EBA" w:rsidRDefault="00A00D7E">
            <w:pPr>
              <w:pStyle w:val="FC0"/>
              <w:spacing w:line="240" w:lineRule="auto"/>
              <w:rPr>
                <w:b w:val="0"/>
                <w:bCs/>
              </w:rPr>
            </w:pPr>
            <w:r>
              <w:rPr>
                <w:rFonts w:hint="eastAsia"/>
                <w:b w:val="0"/>
                <w:bCs/>
              </w:rPr>
              <w:t>填料</w:t>
            </w:r>
          </w:p>
        </w:tc>
        <w:tc>
          <w:tcPr>
            <w:tcW w:w="5634" w:type="dxa"/>
            <w:shd w:val="clear" w:color="auto" w:fill="auto"/>
            <w:vAlign w:val="center"/>
          </w:tcPr>
          <w:p w:rsidR="00E32EBA" w:rsidRDefault="00A00D7E">
            <w:pPr>
              <w:pStyle w:val="FC0"/>
              <w:spacing w:line="240" w:lineRule="auto"/>
              <w:rPr>
                <w:b w:val="0"/>
                <w:bCs/>
              </w:rPr>
            </w:pPr>
            <w:r>
              <w:rPr>
                <w:rFonts w:hint="eastAsia"/>
                <w:b w:val="0"/>
                <w:bCs/>
              </w:rPr>
              <w:t>散水是否均匀</w:t>
            </w:r>
          </w:p>
        </w:tc>
      </w:tr>
      <w:tr w:rsidR="00E32EBA">
        <w:trPr>
          <w:trHeight w:val="20"/>
        </w:trPr>
        <w:tc>
          <w:tcPr>
            <w:tcW w:w="700"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952" w:type="dxa"/>
            <w:shd w:val="clear" w:color="auto" w:fill="auto"/>
            <w:vAlign w:val="center"/>
          </w:tcPr>
          <w:p w:rsidR="00E32EBA" w:rsidRDefault="00A00D7E">
            <w:pPr>
              <w:pStyle w:val="FC0"/>
              <w:spacing w:line="240" w:lineRule="auto"/>
              <w:rPr>
                <w:b w:val="0"/>
                <w:bCs/>
              </w:rPr>
            </w:pPr>
            <w:r>
              <w:rPr>
                <w:rFonts w:hint="eastAsia"/>
                <w:b w:val="0"/>
                <w:bCs/>
              </w:rPr>
              <w:t>加热器</w:t>
            </w:r>
          </w:p>
        </w:tc>
        <w:tc>
          <w:tcPr>
            <w:tcW w:w="5634" w:type="dxa"/>
            <w:shd w:val="clear" w:color="auto" w:fill="auto"/>
            <w:vAlign w:val="center"/>
          </w:tcPr>
          <w:p w:rsidR="00E32EBA" w:rsidRDefault="00A00D7E">
            <w:pPr>
              <w:pStyle w:val="FC0"/>
              <w:spacing w:line="240" w:lineRule="auto"/>
              <w:rPr>
                <w:b w:val="0"/>
                <w:bCs/>
              </w:rPr>
            </w:pPr>
            <w:r>
              <w:rPr>
                <w:rFonts w:hint="eastAsia"/>
                <w:b w:val="0"/>
                <w:bCs/>
              </w:rPr>
              <w:t>冬季检查塔内结冰情况，并检查加热器工作是否正常</w:t>
            </w:r>
          </w:p>
        </w:tc>
      </w:tr>
      <w:tr w:rsidR="00E32EBA">
        <w:trPr>
          <w:trHeight w:val="20"/>
        </w:trPr>
        <w:tc>
          <w:tcPr>
            <w:tcW w:w="700"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952" w:type="dxa"/>
            <w:shd w:val="clear" w:color="auto" w:fill="auto"/>
            <w:vAlign w:val="center"/>
          </w:tcPr>
          <w:p w:rsidR="00E32EBA" w:rsidRDefault="00A00D7E">
            <w:pPr>
              <w:pStyle w:val="FC0"/>
              <w:spacing w:line="240" w:lineRule="auto"/>
              <w:rPr>
                <w:b w:val="0"/>
                <w:bCs/>
              </w:rPr>
            </w:pPr>
            <w:r>
              <w:rPr>
                <w:rFonts w:hint="eastAsia"/>
                <w:b w:val="0"/>
                <w:bCs/>
              </w:rPr>
              <w:t>进风格栅</w:t>
            </w:r>
          </w:p>
        </w:tc>
        <w:tc>
          <w:tcPr>
            <w:tcW w:w="5634" w:type="dxa"/>
            <w:shd w:val="clear" w:color="auto" w:fill="auto"/>
            <w:vAlign w:val="center"/>
          </w:tcPr>
          <w:p w:rsidR="00E32EBA" w:rsidRDefault="00A00D7E">
            <w:pPr>
              <w:pStyle w:val="FC0"/>
              <w:spacing w:line="240" w:lineRule="auto"/>
              <w:rPr>
                <w:b w:val="0"/>
                <w:bCs/>
              </w:rPr>
            </w:pPr>
            <w:r>
              <w:rPr>
                <w:rFonts w:hint="eastAsia"/>
                <w:b w:val="0"/>
                <w:bCs/>
              </w:rPr>
              <w:t>有无杂物堵塞</w:t>
            </w:r>
          </w:p>
        </w:tc>
      </w:tr>
    </w:tbl>
    <w:p w:rsidR="00E32EBA" w:rsidRDefault="00A00D7E">
      <w:pPr>
        <w:pStyle w:val="FC"/>
        <w:ind w:firstLine="480"/>
      </w:pPr>
      <w:r>
        <w:rPr>
          <w:rFonts w:hint="eastAsia"/>
        </w:rPr>
        <w:t>当室外温度低于冰点时，冷却水系统应采取防冻措施。</w:t>
      </w:r>
    </w:p>
    <w:p w:rsidR="00E32EBA" w:rsidRDefault="00A00D7E">
      <w:pPr>
        <w:pStyle w:val="FC"/>
        <w:ind w:firstLine="480"/>
      </w:pPr>
      <w:r>
        <w:rPr>
          <w:rFonts w:hint="eastAsia"/>
        </w:rPr>
        <w:t>水系统运行应减少并联环路之间的压力损失相对差额，保证各环路的水力平衡。</w:t>
      </w:r>
    </w:p>
    <w:p w:rsidR="00E32EBA" w:rsidRDefault="00A00D7E">
      <w:pPr>
        <w:pStyle w:val="FC"/>
        <w:ind w:firstLine="480"/>
      </w:pPr>
      <w:r>
        <w:rPr>
          <w:rFonts w:hint="eastAsia"/>
        </w:rPr>
        <w:t>采用变频运行的水系统，变频设备的频率不宜低于额定值的60%。</w:t>
      </w:r>
    </w:p>
    <w:p w:rsidR="00E32EBA" w:rsidRDefault="00A00D7E">
      <w:pPr>
        <w:pStyle w:val="FC"/>
        <w:ind w:firstLine="480"/>
      </w:pPr>
      <w:r>
        <w:rPr>
          <w:rFonts w:hint="eastAsia"/>
        </w:rPr>
        <w:lastRenderedPageBreak/>
        <w:t>应对水泵进行日常巡检，巡检应包括但不限于《水泵日常巡检表》所列内容。</w:t>
      </w:r>
    </w:p>
    <w:p w:rsidR="00E32EBA" w:rsidRDefault="00A00D7E">
      <w:pPr>
        <w:pStyle w:val="a3"/>
      </w:pPr>
      <w:bookmarkStart w:id="365" w:name="_Toc10369012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21</w:t>
      </w:r>
      <w:r>
        <w:fldChar w:fldCharType="end"/>
      </w:r>
      <w:r>
        <w:rPr>
          <w:rFonts w:hint="eastAsia"/>
        </w:rPr>
        <w:t>水泵日常巡检表</w:t>
      </w:r>
      <w:bookmarkEnd w:id="365"/>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634"/>
      </w:tblGrid>
      <w:tr w:rsidR="00E32EBA">
        <w:trPr>
          <w:trHeight w:val="20"/>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977"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563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189"/>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977" w:type="dxa"/>
            <w:shd w:val="clear" w:color="auto" w:fill="auto"/>
            <w:vAlign w:val="center"/>
          </w:tcPr>
          <w:p w:rsidR="00E32EBA" w:rsidRDefault="00A00D7E">
            <w:pPr>
              <w:pStyle w:val="FC0"/>
              <w:spacing w:line="240" w:lineRule="auto"/>
              <w:rPr>
                <w:b w:val="0"/>
                <w:bCs/>
              </w:rPr>
            </w:pPr>
            <w:r>
              <w:rPr>
                <w:rFonts w:hint="eastAsia"/>
                <w:b w:val="0"/>
                <w:bCs/>
              </w:rPr>
              <w:t>周围环境</w:t>
            </w:r>
          </w:p>
        </w:tc>
        <w:tc>
          <w:tcPr>
            <w:tcW w:w="5634" w:type="dxa"/>
            <w:shd w:val="clear" w:color="auto" w:fill="auto"/>
            <w:vAlign w:val="center"/>
          </w:tcPr>
          <w:p w:rsidR="00E32EBA" w:rsidRDefault="00A00D7E">
            <w:pPr>
              <w:pStyle w:val="FC0"/>
              <w:spacing w:line="240" w:lineRule="auto"/>
              <w:rPr>
                <w:b w:val="0"/>
                <w:bCs/>
              </w:rPr>
            </w:pPr>
            <w:r>
              <w:rPr>
                <w:rFonts w:hint="eastAsia"/>
                <w:b w:val="0"/>
                <w:bCs/>
              </w:rPr>
              <w:t>有无异味</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977" w:type="dxa"/>
            <w:shd w:val="clear" w:color="auto" w:fill="auto"/>
            <w:vAlign w:val="center"/>
          </w:tcPr>
          <w:p w:rsidR="00E32EBA" w:rsidRDefault="00A00D7E">
            <w:pPr>
              <w:pStyle w:val="FC0"/>
              <w:spacing w:line="240" w:lineRule="auto"/>
              <w:rPr>
                <w:b w:val="0"/>
                <w:bCs/>
              </w:rPr>
            </w:pPr>
            <w:r>
              <w:rPr>
                <w:rFonts w:hint="eastAsia"/>
                <w:b w:val="0"/>
                <w:bCs/>
              </w:rPr>
              <w:t>电动机</w:t>
            </w:r>
          </w:p>
        </w:tc>
        <w:tc>
          <w:tcPr>
            <w:tcW w:w="5634" w:type="dxa"/>
            <w:shd w:val="clear" w:color="auto" w:fill="auto"/>
            <w:vAlign w:val="center"/>
          </w:tcPr>
          <w:p w:rsidR="00E32EBA" w:rsidRDefault="00A00D7E">
            <w:pPr>
              <w:pStyle w:val="FC0"/>
              <w:spacing w:line="240" w:lineRule="auto"/>
              <w:rPr>
                <w:b w:val="0"/>
                <w:bCs/>
              </w:rPr>
            </w:pPr>
            <w:r>
              <w:rPr>
                <w:rFonts w:hint="eastAsia"/>
                <w:b w:val="0"/>
                <w:bCs/>
              </w:rPr>
              <w:t>温升是否正常</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977" w:type="dxa"/>
            <w:shd w:val="clear" w:color="auto" w:fill="auto"/>
            <w:vAlign w:val="center"/>
          </w:tcPr>
          <w:p w:rsidR="00E32EBA" w:rsidRDefault="00A00D7E">
            <w:pPr>
              <w:pStyle w:val="FC0"/>
              <w:spacing w:line="240" w:lineRule="auto"/>
              <w:rPr>
                <w:b w:val="0"/>
                <w:bCs/>
              </w:rPr>
            </w:pPr>
            <w:r>
              <w:rPr>
                <w:rFonts w:hint="eastAsia"/>
                <w:b w:val="0"/>
                <w:bCs/>
              </w:rPr>
              <w:t>轴承</w:t>
            </w:r>
          </w:p>
        </w:tc>
        <w:tc>
          <w:tcPr>
            <w:tcW w:w="5634" w:type="dxa"/>
            <w:shd w:val="clear" w:color="auto" w:fill="auto"/>
            <w:vAlign w:val="center"/>
          </w:tcPr>
          <w:p w:rsidR="00E32EBA" w:rsidRDefault="00A00D7E">
            <w:pPr>
              <w:pStyle w:val="FC0"/>
              <w:spacing w:line="240" w:lineRule="auto"/>
              <w:rPr>
                <w:b w:val="0"/>
                <w:bCs/>
              </w:rPr>
            </w:pPr>
            <w:r>
              <w:rPr>
                <w:rFonts w:hint="eastAsia"/>
                <w:b w:val="0"/>
                <w:bCs/>
              </w:rPr>
              <w:t>运转声音和振动是否正常</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977" w:type="dxa"/>
            <w:shd w:val="clear" w:color="auto" w:fill="auto"/>
            <w:vAlign w:val="center"/>
          </w:tcPr>
          <w:p w:rsidR="00E32EBA" w:rsidRDefault="00A00D7E">
            <w:pPr>
              <w:pStyle w:val="FC0"/>
              <w:spacing w:line="240" w:lineRule="auto"/>
              <w:rPr>
                <w:b w:val="0"/>
                <w:bCs/>
              </w:rPr>
            </w:pPr>
            <w:r>
              <w:rPr>
                <w:rFonts w:hint="eastAsia"/>
                <w:b w:val="0"/>
                <w:bCs/>
              </w:rPr>
              <w:t>轴封、管接头</w:t>
            </w:r>
          </w:p>
        </w:tc>
        <w:tc>
          <w:tcPr>
            <w:tcW w:w="5634" w:type="dxa"/>
            <w:shd w:val="clear" w:color="auto" w:fill="auto"/>
            <w:vAlign w:val="center"/>
          </w:tcPr>
          <w:p w:rsidR="00E32EBA" w:rsidRDefault="00A00D7E">
            <w:pPr>
              <w:pStyle w:val="FC0"/>
              <w:spacing w:line="240" w:lineRule="auto"/>
              <w:rPr>
                <w:b w:val="0"/>
                <w:bCs/>
              </w:rPr>
            </w:pPr>
            <w:r>
              <w:rPr>
                <w:rFonts w:hint="eastAsia"/>
                <w:b w:val="0"/>
                <w:bCs/>
              </w:rPr>
              <w:t>有无漏水现象</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977" w:type="dxa"/>
            <w:shd w:val="clear" w:color="auto" w:fill="auto"/>
            <w:vAlign w:val="center"/>
          </w:tcPr>
          <w:p w:rsidR="00E32EBA" w:rsidRDefault="00A00D7E">
            <w:pPr>
              <w:pStyle w:val="FC0"/>
              <w:spacing w:line="240" w:lineRule="auto"/>
              <w:rPr>
                <w:b w:val="0"/>
                <w:bCs/>
              </w:rPr>
            </w:pPr>
            <w:r>
              <w:rPr>
                <w:rFonts w:hint="eastAsia"/>
                <w:b w:val="0"/>
                <w:bCs/>
              </w:rPr>
              <w:t>转速</w:t>
            </w:r>
          </w:p>
        </w:tc>
        <w:tc>
          <w:tcPr>
            <w:tcW w:w="5634" w:type="dxa"/>
            <w:shd w:val="clear" w:color="auto" w:fill="auto"/>
            <w:vAlign w:val="center"/>
          </w:tcPr>
          <w:p w:rsidR="00E32EBA" w:rsidRDefault="00A00D7E">
            <w:pPr>
              <w:pStyle w:val="FC0"/>
              <w:spacing w:line="240" w:lineRule="auto"/>
              <w:rPr>
                <w:b w:val="0"/>
                <w:bCs/>
              </w:rPr>
            </w:pPr>
            <w:r>
              <w:rPr>
                <w:rFonts w:hint="eastAsia"/>
                <w:b w:val="0"/>
                <w:bCs/>
              </w:rPr>
              <w:t>是否在规定或调控范围内</w:t>
            </w:r>
          </w:p>
        </w:tc>
      </w:tr>
    </w:tbl>
    <w:p w:rsidR="00E32EBA" w:rsidRDefault="00A00D7E">
      <w:pPr>
        <w:pStyle w:val="FC"/>
        <w:ind w:firstLine="480"/>
      </w:pPr>
      <w:r>
        <w:rPr>
          <w:rFonts w:hint="eastAsia"/>
        </w:rPr>
        <w:t>应对空调水系统的</w:t>
      </w:r>
      <w:r>
        <w:t>膨胀水箱、补水箱、软化水箱</w:t>
      </w:r>
      <w:r>
        <w:rPr>
          <w:rFonts w:hint="eastAsia"/>
        </w:rPr>
        <w:t>、管道、</w:t>
      </w:r>
      <w:r>
        <w:t>阀门附件</w:t>
      </w:r>
      <w:r>
        <w:rPr>
          <w:rFonts w:hint="eastAsia"/>
        </w:rPr>
        <w:t>进行日常巡检的对象，巡检应包括但不限于《水箱/阀门附件/管道巡检表》所列内容。</w:t>
      </w:r>
    </w:p>
    <w:p w:rsidR="00E32EBA" w:rsidRDefault="00A00D7E">
      <w:pPr>
        <w:pStyle w:val="a3"/>
      </w:pPr>
      <w:bookmarkStart w:id="366" w:name="_Toc10369012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22</w:t>
      </w:r>
      <w:r>
        <w:fldChar w:fldCharType="end"/>
      </w:r>
      <w:r>
        <w:rPr>
          <w:rFonts w:hint="eastAsia"/>
        </w:rPr>
        <w:t>水箱</w:t>
      </w:r>
      <w:r>
        <w:t>/</w:t>
      </w:r>
      <w:r>
        <w:t>阀门附件</w:t>
      </w:r>
      <w:r>
        <w:t>/</w:t>
      </w:r>
      <w:r>
        <w:t>管道巡检表</w:t>
      </w:r>
      <w:bookmarkEnd w:id="36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634"/>
      </w:tblGrid>
      <w:tr w:rsidR="00E32EBA">
        <w:trPr>
          <w:trHeight w:val="20"/>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rPr>
                <w:b w:val="0"/>
                <w:bCs/>
              </w:rPr>
            </w:pPr>
            <w:r>
              <w:rPr>
                <w:rFonts w:hint="eastAsia"/>
                <w:bCs/>
              </w:rPr>
              <w:t>序号</w:t>
            </w:r>
          </w:p>
        </w:tc>
        <w:tc>
          <w:tcPr>
            <w:tcW w:w="2977"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水箱水位</w:t>
            </w:r>
          </w:p>
        </w:tc>
        <w:tc>
          <w:tcPr>
            <w:tcW w:w="563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是否适中，有无缺水或溢水现象</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977" w:type="dxa"/>
            <w:shd w:val="clear" w:color="auto" w:fill="auto"/>
            <w:vAlign w:val="center"/>
          </w:tcPr>
          <w:p w:rsidR="00E32EBA" w:rsidRDefault="00A00D7E">
            <w:pPr>
              <w:pStyle w:val="FC0"/>
              <w:spacing w:line="240" w:lineRule="auto"/>
              <w:rPr>
                <w:b w:val="0"/>
                <w:bCs/>
              </w:rPr>
            </w:pPr>
            <w:r>
              <w:rPr>
                <w:rFonts w:hint="eastAsia"/>
                <w:b w:val="0"/>
                <w:bCs/>
              </w:rPr>
              <w:t>水箱补水浮球阀</w:t>
            </w:r>
          </w:p>
        </w:tc>
        <w:tc>
          <w:tcPr>
            <w:tcW w:w="5634" w:type="dxa"/>
            <w:shd w:val="clear" w:color="auto" w:fill="auto"/>
            <w:vAlign w:val="center"/>
          </w:tcPr>
          <w:p w:rsidR="00E32EBA" w:rsidRDefault="00A00D7E">
            <w:pPr>
              <w:pStyle w:val="FC0"/>
              <w:spacing w:line="240" w:lineRule="auto"/>
              <w:rPr>
                <w:b w:val="0"/>
                <w:bCs/>
              </w:rPr>
            </w:pPr>
            <w:r>
              <w:rPr>
                <w:rFonts w:hint="eastAsia"/>
                <w:b w:val="0"/>
                <w:bCs/>
              </w:rPr>
              <w:t>开关是否灵敏</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977" w:type="dxa"/>
            <w:shd w:val="clear" w:color="auto" w:fill="auto"/>
            <w:vAlign w:val="center"/>
          </w:tcPr>
          <w:p w:rsidR="00E32EBA" w:rsidRDefault="00A00D7E">
            <w:pPr>
              <w:pStyle w:val="FC0"/>
              <w:spacing w:line="240" w:lineRule="auto"/>
              <w:rPr>
                <w:b w:val="0"/>
                <w:bCs/>
              </w:rPr>
            </w:pPr>
            <w:r>
              <w:rPr>
                <w:rFonts w:hint="eastAsia"/>
                <w:b w:val="0"/>
                <w:bCs/>
              </w:rPr>
              <w:t>阀门</w:t>
            </w:r>
          </w:p>
        </w:tc>
        <w:tc>
          <w:tcPr>
            <w:tcW w:w="5634" w:type="dxa"/>
            <w:shd w:val="clear" w:color="auto" w:fill="auto"/>
            <w:vAlign w:val="center"/>
          </w:tcPr>
          <w:p w:rsidR="00E32EBA" w:rsidRDefault="00A00D7E">
            <w:pPr>
              <w:pStyle w:val="FC0"/>
              <w:spacing w:line="240" w:lineRule="auto"/>
              <w:rPr>
                <w:b w:val="0"/>
                <w:bCs/>
              </w:rPr>
            </w:pPr>
            <w:r>
              <w:rPr>
                <w:rFonts w:hint="eastAsia"/>
                <w:b w:val="0"/>
                <w:bCs/>
              </w:rPr>
              <w:t>接头是否漏水；重要阀门的开关状态</w:t>
            </w:r>
            <w:proofErr w:type="gramStart"/>
            <w:r>
              <w:rPr>
                <w:rFonts w:hint="eastAsia"/>
                <w:b w:val="0"/>
                <w:bCs/>
              </w:rPr>
              <w:t>及阀位</w:t>
            </w:r>
            <w:proofErr w:type="gramEnd"/>
            <w:r>
              <w:rPr>
                <w:rFonts w:hint="eastAsia"/>
                <w:b w:val="0"/>
                <w:bCs/>
              </w:rPr>
              <w:t>是否正常</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977" w:type="dxa"/>
            <w:shd w:val="clear" w:color="auto" w:fill="auto"/>
            <w:vAlign w:val="center"/>
          </w:tcPr>
          <w:p w:rsidR="00E32EBA" w:rsidRDefault="00A00D7E">
            <w:pPr>
              <w:pStyle w:val="FC0"/>
              <w:spacing w:line="240" w:lineRule="auto"/>
              <w:rPr>
                <w:b w:val="0"/>
                <w:bCs/>
              </w:rPr>
            </w:pPr>
            <w:r>
              <w:rPr>
                <w:rFonts w:hint="eastAsia"/>
                <w:b w:val="0"/>
                <w:bCs/>
              </w:rPr>
              <w:t>自动排气阀</w:t>
            </w:r>
          </w:p>
        </w:tc>
        <w:tc>
          <w:tcPr>
            <w:tcW w:w="5634" w:type="dxa"/>
            <w:shd w:val="clear" w:color="auto" w:fill="auto"/>
            <w:vAlign w:val="center"/>
          </w:tcPr>
          <w:p w:rsidR="00E32EBA" w:rsidRDefault="00A00D7E">
            <w:pPr>
              <w:pStyle w:val="FC0"/>
              <w:spacing w:line="240" w:lineRule="auto"/>
              <w:rPr>
                <w:b w:val="0"/>
                <w:bCs/>
              </w:rPr>
            </w:pPr>
            <w:r>
              <w:rPr>
                <w:rFonts w:hint="eastAsia"/>
                <w:b w:val="0"/>
                <w:bCs/>
              </w:rPr>
              <w:t>是否动作正常</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977" w:type="dxa"/>
            <w:shd w:val="clear" w:color="auto" w:fill="auto"/>
            <w:vAlign w:val="center"/>
          </w:tcPr>
          <w:p w:rsidR="00E32EBA" w:rsidRDefault="00A00D7E">
            <w:pPr>
              <w:pStyle w:val="FC0"/>
              <w:spacing w:line="240" w:lineRule="auto"/>
              <w:rPr>
                <w:b w:val="0"/>
                <w:bCs/>
              </w:rPr>
            </w:pPr>
            <w:r>
              <w:rPr>
                <w:rFonts w:hint="eastAsia"/>
                <w:b w:val="0"/>
                <w:bCs/>
              </w:rPr>
              <w:t>电动或气动调节阀</w:t>
            </w:r>
          </w:p>
        </w:tc>
        <w:tc>
          <w:tcPr>
            <w:tcW w:w="5634" w:type="dxa"/>
            <w:shd w:val="clear" w:color="auto" w:fill="auto"/>
            <w:vAlign w:val="center"/>
          </w:tcPr>
          <w:p w:rsidR="00E32EBA" w:rsidRDefault="00A00D7E">
            <w:pPr>
              <w:pStyle w:val="FC0"/>
              <w:spacing w:line="240" w:lineRule="auto"/>
              <w:rPr>
                <w:b w:val="0"/>
                <w:bCs/>
              </w:rPr>
            </w:pPr>
            <w:r>
              <w:rPr>
                <w:rFonts w:hint="eastAsia"/>
                <w:b w:val="0"/>
                <w:bCs/>
              </w:rPr>
              <w:t>调节范围和指示角度是否与阀门开启角度一致</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977" w:type="dxa"/>
            <w:shd w:val="clear" w:color="auto" w:fill="auto"/>
            <w:vAlign w:val="center"/>
          </w:tcPr>
          <w:p w:rsidR="00E32EBA" w:rsidRDefault="00A00D7E">
            <w:pPr>
              <w:pStyle w:val="FC0"/>
              <w:spacing w:line="240" w:lineRule="auto"/>
              <w:rPr>
                <w:b w:val="0"/>
                <w:bCs/>
              </w:rPr>
            </w:pPr>
            <w:r>
              <w:rPr>
                <w:rFonts w:hint="eastAsia"/>
                <w:b w:val="0"/>
                <w:bCs/>
              </w:rPr>
              <w:t>管道（冷媒、冷却水、冷冻水）</w:t>
            </w:r>
          </w:p>
        </w:tc>
        <w:tc>
          <w:tcPr>
            <w:tcW w:w="5634" w:type="dxa"/>
            <w:shd w:val="clear" w:color="auto" w:fill="auto"/>
            <w:vAlign w:val="center"/>
          </w:tcPr>
          <w:p w:rsidR="00E32EBA" w:rsidRDefault="00A00D7E">
            <w:pPr>
              <w:pStyle w:val="FC0"/>
              <w:spacing w:line="240" w:lineRule="auto"/>
              <w:rPr>
                <w:b w:val="0"/>
                <w:bCs/>
              </w:rPr>
            </w:pPr>
            <w:r>
              <w:rPr>
                <w:rFonts w:hint="eastAsia"/>
                <w:b w:val="0"/>
                <w:bCs/>
              </w:rPr>
              <w:t>有无外皮破损、脱落、胀裂、开胶、结露和渗漏；</w:t>
            </w:r>
          </w:p>
          <w:p w:rsidR="00E32EBA" w:rsidRDefault="00A00D7E">
            <w:pPr>
              <w:pStyle w:val="FC0"/>
              <w:spacing w:line="240" w:lineRule="auto"/>
              <w:rPr>
                <w:b w:val="0"/>
                <w:bCs/>
              </w:rPr>
            </w:pPr>
            <w:r>
              <w:rPr>
                <w:rFonts w:hint="eastAsia"/>
                <w:b w:val="0"/>
                <w:bCs/>
              </w:rPr>
              <w:t>各种管道保温是否完整</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977" w:type="dxa"/>
            <w:shd w:val="clear" w:color="auto" w:fill="auto"/>
            <w:vAlign w:val="center"/>
          </w:tcPr>
          <w:p w:rsidR="00E32EBA" w:rsidRDefault="00A00D7E">
            <w:pPr>
              <w:pStyle w:val="FC0"/>
              <w:spacing w:line="240" w:lineRule="auto"/>
              <w:rPr>
                <w:b w:val="0"/>
                <w:bCs/>
              </w:rPr>
            </w:pPr>
            <w:r>
              <w:rPr>
                <w:rFonts w:hint="eastAsia"/>
                <w:b w:val="0"/>
                <w:bCs/>
              </w:rPr>
              <w:t>地漏</w:t>
            </w:r>
          </w:p>
        </w:tc>
        <w:tc>
          <w:tcPr>
            <w:tcW w:w="5634" w:type="dxa"/>
            <w:shd w:val="clear" w:color="auto" w:fill="auto"/>
            <w:vAlign w:val="center"/>
          </w:tcPr>
          <w:p w:rsidR="00E32EBA" w:rsidRDefault="00A00D7E">
            <w:pPr>
              <w:pStyle w:val="FC0"/>
              <w:spacing w:line="240" w:lineRule="auto"/>
              <w:rPr>
                <w:b w:val="0"/>
                <w:bCs/>
              </w:rPr>
            </w:pPr>
            <w:r>
              <w:rPr>
                <w:rFonts w:hint="eastAsia"/>
                <w:b w:val="0"/>
                <w:bCs/>
              </w:rPr>
              <w:t>能否正常排水</w:t>
            </w:r>
          </w:p>
        </w:tc>
      </w:tr>
    </w:tbl>
    <w:p w:rsidR="00E32EBA" w:rsidRDefault="00A00D7E">
      <w:pPr>
        <w:pStyle w:val="FC"/>
        <w:ind w:firstLine="480"/>
      </w:pPr>
      <w:r>
        <w:rPr>
          <w:rFonts w:hint="eastAsia"/>
        </w:rPr>
        <w:t>5）空调系统风风机</w:t>
      </w:r>
    </w:p>
    <w:p w:rsidR="00E32EBA" w:rsidRDefault="00A00D7E">
      <w:pPr>
        <w:pStyle w:val="FC"/>
        <w:ind w:firstLine="480"/>
      </w:pPr>
      <w:r>
        <w:rPr>
          <w:rFonts w:hint="eastAsia"/>
        </w:rPr>
        <w:t>采用变频运行的风机系统，变频设备的频率不宜低于额定值的60%。</w:t>
      </w:r>
    </w:p>
    <w:p w:rsidR="00E32EBA" w:rsidRDefault="00A00D7E">
      <w:pPr>
        <w:pStyle w:val="FC"/>
        <w:ind w:firstLine="480"/>
      </w:pPr>
      <w:r>
        <w:rPr>
          <w:rFonts w:hint="eastAsia"/>
        </w:rPr>
        <w:t>对于设置了自然冷却措施的空调系统，过渡季或冬季运行时，应适时开启自然冷却模式运行。</w:t>
      </w:r>
    </w:p>
    <w:p w:rsidR="00E32EBA" w:rsidRDefault="00A00D7E">
      <w:pPr>
        <w:pStyle w:val="FC"/>
        <w:ind w:firstLine="480"/>
      </w:pPr>
      <w:r>
        <w:rPr>
          <w:rFonts w:hint="eastAsia"/>
        </w:rPr>
        <w:t>应对空调系统风机进行日常巡检，巡检应包括但不限于《空调系统风机日常巡检表》所列内容。</w:t>
      </w:r>
    </w:p>
    <w:p w:rsidR="00E32EBA" w:rsidRDefault="00A00D7E">
      <w:pPr>
        <w:pStyle w:val="a3"/>
      </w:pPr>
      <w:bookmarkStart w:id="367" w:name="_Toc10369012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23</w:t>
      </w:r>
      <w:r>
        <w:fldChar w:fldCharType="end"/>
      </w:r>
      <w:r>
        <w:rPr>
          <w:rFonts w:hint="eastAsia"/>
        </w:rPr>
        <w:t>空调系统风机日常巡检表</w:t>
      </w:r>
      <w:bookmarkEnd w:id="367"/>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5634"/>
      </w:tblGrid>
      <w:tr w:rsidR="00E32EBA">
        <w:trPr>
          <w:trHeight w:val="20"/>
          <w:tblHeader/>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977"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巡检项目</w:t>
            </w:r>
          </w:p>
        </w:tc>
        <w:tc>
          <w:tcPr>
            <w:tcW w:w="563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巡检内容</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977" w:type="dxa"/>
            <w:shd w:val="clear" w:color="auto" w:fill="auto"/>
            <w:vAlign w:val="center"/>
          </w:tcPr>
          <w:p w:rsidR="00E32EBA" w:rsidRDefault="00A00D7E">
            <w:pPr>
              <w:pStyle w:val="FC0"/>
              <w:spacing w:line="240" w:lineRule="auto"/>
              <w:rPr>
                <w:b w:val="0"/>
                <w:bCs/>
              </w:rPr>
            </w:pPr>
            <w:r>
              <w:rPr>
                <w:rFonts w:hint="eastAsia"/>
                <w:b w:val="0"/>
                <w:bCs/>
              </w:rPr>
              <w:t>周围环境</w:t>
            </w:r>
          </w:p>
        </w:tc>
        <w:tc>
          <w:tcPr>
            <w:tcW w:w="5634" w:type="dxa"/>
            <w:shd w:val="clear" w:color="auto" w:fill="auto"/>
            <w:vAlign w:val="center"/>
          </w:tcPr>
          <w:p w:rsidR="00E32EBA" w:rsidRDefault="00A00D7E">
            <w:pPr>
              <w:pStyle w:val="FC0"/>
              <w:spacing w:line="240" w:lineRule="auto"/>
              <w:rPr>
                <w:b w:val="0"/>
                <w:bCs/>
              </w:rPr>
            </w:pPr>
            <w:r>
              <w:rPr>
                <w:rFonts w:hint="eastAsia"/>
                <w:b w:val="0"/>
                <w:bCs/>
              </w:rPr>
              <w:t>有无异味（指由风机不正常运行造成的）</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977" w:type="dxa"/>
            <w:shd w:val="clear" w:color="auto" w:fill="auto"/>
            <w:vAlign w:val="center"/>
          </w:tcPr>
          <w:p w:rsidR="00E32EBA" w:rsidRDefault="00A00D7E">
            <w:pPr>
              <w:pStyle w:val="FC0"/>
              <w:spacing w:line="240" w:lineRule="auto"/>
              <w:rPr>
                <w:b w:val="0"/>
                <w:bCs/>
              </w:rPr>
            </w:pPr>
            <w:r>
              <w:rPr>
                <w:rFonts w:hint="eastAsia"/>
                <w:b w:val="0"/>
                <w:bCs/>
              </w:rPr>
              <w:t>电动机</w:t>
            </w:r>
          </w:p>
        </w:tc>
        <w:tc>
          <w:tcPr>
            <w:tcW w:w="5634" w:type="dxa"/>
            <w:shd w:val="clear" w:color="auto" w:fill="auto"/>
            <w:vAlign w:val="center"/>
          </w:tcPr>
          <w:p w:rsidR="00E32EBA" w:rsidRDefault="00A00D7E">
            <w:pPr>
              <w:pStyle w:val="FC0"/>
              <w:spacing w:line="240" w:lineRule="auto"/>
              <w:rPr>
                <w:b w:val="0"/>
                <w:bCs/>
              </w:rPr>
            </w:pPr>
            <w:r>
              <w:rPr>
                <w:rFonts w:hint="eastAsia"/>
                <w:b w:val="0"/>
                <w:bCs/>
              </w:rPr>
              <w:t>温升是否正常</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977" w:type="dxa"/>
            <w:shd w:val="clear" w:color="auto" w:fill="auto"/>
            <w:vAlign w:val="center"/>
          </w:tcPr>
          <w:p w:rsidR="00E32EBA" w:rsidRDefault="00A00D7E">
            <w:pPr>
              <w:pStyle w:val="FC0"/>
              <w:spacing w:line="240" w:lineRule="auto"/>
              <w:rPr>
                <w:b w:val="0"/>
                <w:bCs/>
              </w:rPr>
            </w:pPr>
            <w:r>
              <w:rPr>
                <w:rFonts w:hint="eastAsia"/>
                <w:b w:val="0"/>
                <w:bCs/>
              </w:rPr>
              <w:t>轴承</w:t>
            </w:r>
          </w:p>
        </w:tc>
        <w:tc>
          <w:tcPr>
            <w:tcW w:w="5634" w:type="dxa"/>
            <w:shd w:val="clear" w:color="auto" w:fill="auto"/>
            <w:vAlign w:val="center"/>
          </w:tcPr>
          <w:p w:rsidR="00E32EBA" w:rsidRDefault="00A00D7E">
            <w:pPr>
              <w:pStyle w:val="FC0"/>
              <w:spacing w:line="240" w:lineRule="auto"/>
              <w:rPr>
                <w:b w:val="0"/>
                <w:bCs/>
              </w:rPr>
            </w:pPr>
            <w:r>
              <w:rPr>
                <w:rFonts w:hint="eastAsia"/>
                <w:b w:val="0"/>
                <w:bCs/>
              </w:rPr>
              <w:t>运转声音和振动是否正常</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977" w:type="dxa"/>
            <w:shd w:val="clear" w:color="auto" w:fill="auto"/>
            <w:vAlign w:val="center"/>
          </w:tcPr>
          <w:p w:rsidR="00E32EBA" w:rsidRDefault="00A00D7E">
            <w:pPr>
              <w:pStyle w:val="FC0"/>
              <w:spacing w:line="240" w:lineRule="auto"/>
              <w:rPr>
                <w:b w:val="0"/>
                <w:bCs/>
              </w:rPr>
            </w:pPr>
            <w:r>
              <w:rPr>
                <w:rFonts w:hint="eastAsia"/>
                <w:b w:val="0"/>
                <w:bCs/>
              </w:rPr>
              <w:t>皮带</w:t>
            </w:r>
          </w:p>
        </w:tc>
        <w:tc>
          <w:tcPr>
            <w:tcW w:w="5634" w:type="dxa"/>
            <w:shd w:val="clear" w:color="auto" w:fill="auto"/>
            <w:vAlign w:val="center"/>
          </w:tcPr>
          <w:p w:rsidR="00E32EBA" w:rsidRDefault="00A00D7E">
            <w:pPr>
              <w:pStyle w:val="FC0"/>
              <w:spacing w:line="240" w:lineRule="auto"/>
              <w:rPr>
                <w:b w:val="0"/>
                <w:bCs/>
              </w:rPr>
            </w:pPr>
            <w:r>
              <w:rPr>
                <w:rFonts w:hint="eastAsia"/>
                <w:b w:val="0"/>
                <w:bCs/>
              </w:rPr>
              <w:t>传动是否可靠，是否打滑</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977" w:type="dxa"/>
            <w:shd w:val="clear" w:color="auto" w:fill="auto"/>
            <w:vAlign w:val="center"/>
          </w:tcPr>
          <w:p w:rsidR="00E32EBA" w:rsidRDefault="00A00D7E">
            <w:pPr>
              <w:pStyle w:val="FC0"/>
              <w:spacing w:line="240" w:lineRule="auto"/>
              <w:rPr>
                <w:b w:val="0"/>
                <w:bCs/>
              </w:rPr>
            </w:pPr>
            <w:r>
              <w:rPr>
                <w:rFonts w:hint="eastAsia"/>
                <w:b w:val="0"/>
                <w:bCs/>
              </w:rPr>
              <w:t>转速</w:t>
            </w:r>
          </w:p>
        </w:tc>
        <w:tc>
          <w:tcPr>
            <w:tcW w:w="5634" w:type="dxa"/>
            <w:shd w:val="clear" w:color="auto" w:fill="auto"/>
            <w:vAlign w:val="center"/>
          </w:tcPr>
          <w:p w:rsidR="00E32EBA" w:rsidRDefault="00A00D7E">
            <w:pPr>
              <w:pStyle w:val="FC0"/>
              <w:spacing w:line="240" w:lineRule="auto"/>
              <w:rPr>
                <w:b w:val="0"/>
                <w:bCs/>
              </w:rPr>
            </w:pPr>
            <w:r>
              <w:rPr>
                <w:rFonts w:hint="eastAsia"/>
                <w:b w:val="0"/>
                <w:bCs/>
              </w:rPr>
              <w:t>是否在规定或调控范围内</w:t>
            </w:r>
          </w:p>
        </w:tc>
      </w:tr>
    </w:tbl>
    <w:p w:rsidR="00E32EBA" w:rsidRDefault="00A00D7E">
      <w:pPr>
        <w:pStyle w:val="FC"/>
        <w:ind w:firstLine="480"/>
      </w:pPr>
      <w:r>
        <w:t>通风空调</w:t>
      </w:r>
      <w:r>
        <w:rPr>
          <w:rFonts w:hint="eastAsia"/>
        </w:rPr>
        <w:t>空调系统运行中应保证合理的气流组织，防止局部过热，确保气流均匀性，进风侧的温度应达到一致。</w:t>
      </w:r>
    </w:p>
    <w:p w:rsidR="00E32EBA" w:rsidRDefault="00A00D7E">
      <w:pPr>
        <w:tabs>
          <w:tab w:val="left" w:pos="5040"/>
        </w:tabs>
        <w:spacing w:line="360" w:lineRule="auto"/>
        <w:ind w:firstLineChars="176" w:firstLine="424"/>
        <w:rPr>
          <w:b/>
          <w:bCs/>
        </w:rPr>
      </w:pPr>
      <w:r>
        <w:rPr>
          <w:rFonts w:hint="eastAsia"/>
          <w:b/>
          <w:bCs/>
        </w:rPr>
        <w:t>（3）消防系统</w:t>
      </w:r>
    </w:p>
    <w:p w:rsidR="00E32EBA" w:rsidRDefault="00A00D7E">
      <w:pPr>
        <w:pStyle w:val="FC"/>
        <w:ind w:firstLine="480"/>
      </w:pPr>
      <w:r>
        <w:rPr>
          <w:rFonts w:hint="eastAsia"/>
        </w:rPr>
        <w:t>消防系统投入使用时，应具备下列文件，并应有电子备份档案：</w:t>
      </w:r>
    </w:p>
    <w:p w:rsidR="00E32EBA" w:rsidRDefault="00A00D7E">
      <w:pPr>
        <w:pStyle w:val="FC"/>
        <w:ind w:firstLine="480"/>
      </w:pPr>
      <w:r>
        <w:rPr>
          <w:rFonts w:hint="eastAsia"/>
        </w:rPr>
        <w:t>①系统及其主要组件的使用、维护说明书。②系统工作流程图和操作规程。③系统维护检查记录表。④值班员守则和运行日志。</w:t>
      </w:r>
    </w:p>
    <w:p w:rsidR="00E32EBA" w:rsidRDefault="00A00D7E">
      <w:pPr>
        <w:pStyle w:val="FC"/>
        <w:ind w:firstLine="480"/>
      </w:pPr>
      <w:r>
        <w:rPr>
          <w:rFonts w:hint="eastAsia"/>
        </w:rPr>
        <w:t>应按检查类别规定对消防系统进行检查，检查中发现的问题应及时处理。</w:t>
      </w:r>
    </w:p>
    <w:p w:rsidR="00E32EBA" w:rsidRDefault="00A00D7E">
      <w:pPr>
        <w:tabs>
          <w:tab w:val="left" w:pos="5040"/>
        </w:tabs>
        <w:spacing w:line="360" w:lineRule="auto"/>
        <w:ind w:firstLineChars="176" w:firstLine="424"/>
        <w:rPr>
          <w:b/>
          <w:bCs/>
        </w:rPr>
      </w:pPr>
      <w:r>
        <w:rPr>
          <w:rFonts w:hint="eastAsia"/>
          <w:b/>
          <w:bCs/>
        </w:rPr>
        <w:lastRenderedPageBreak/>
        <w:t>（4）安防系统</w:t>
      </w:r>
    </w:p>
    <w:p w:rsidR="00E32EBA" w:rsidRDefault="00A00D7E">
      <w:pPr>
        <w:tabs>
          <w:tab w:val="left" w:pos="5040"/>
        </w:tabs>
        <w:spacing w:line="360" w:lineRule="auto"/>
        <w:ind w:firstLineChars="200" w:firstLine="480"/>
      </w:pPr>
      <w:r>
        <w:rPr>
          <w:rFonts w:hint="eastAsia"/>
        </w:rPr>
        <w:t>1）工作要求及目标</w:t>
      </w:r>
    </w:p>
    <w:p w:rsidR="00E32EBA" w:rsidRDefault="00A00D7E">
      <w:pPr>
        <w:pStyle w:val="FC"/>
        <w:ind w:firstLine="480"/>
      </w:pPr>
      <w:r>
        <w:rPr>
          <w:rFonts w:hint="eastAsia"/>
        </w:rPr>
        <w:t>应熟悉数据中心基本情况、安防系统设备、设施及布置情况，熟悉安防系统技术要求及功能要求。</w:t>
      </w:r>
    </w:p>
    <w:p w:rsidR="00E32EBA" w:rsidRDefault="00A00D7E">
      <w:pPr>
        <w:pStyle w:val="FC"/>
        <w:ind w:firstLine="480"/>
      </w:pPr>
      <w:r>
        <w:rPr>
          <w:rFonts w:hint="eastAsia"/>
        </w:rPr>
        <w:t>安</w:t>
      </w:r>
      <w:proofErr w:type="gramStart"/>
      <w:r>
        <w:rPr>
          <w:rFonts w:hint="eastAsia"/>
        </w:rPr>
        <w:t>保运行</w:t>
      </w:r>
      <w:proofErr w:type="gramEnd"/>
      <w:r>
        <w:rPr>
          <w:rFonts w:hint="eastAsia"/>
        </w:rPr>
        <w:t>工作人员应熟练掌握各种情况的处置方案，遇可疑情况、发现重大安全隐患或事故积极做出反映，并迅速上报。</w:t>
      </w:r>
    </w:p>
    <w:p w:rsidR="00E32EBA" w:rsidRDefault="00A00D7E">
      <w:pPr>
        <w:tabs>
          <w:tab w:val="left" w:pos="5040"/>
        </w:tabs>
        <w:spacing w:line="360" w:lineRule="auto"/>
        <w:ind w:firstLineChars="200" w:firstLine="480"/>
      </w:pPr>
      <w:r>
        <w:rPr>
          <w:rFonts w:hint="eastAsia"/>
        </w:rPr>
        <w:t>2）入侵报警系统</w:t>
      </w:r>
    </w:p>
    <w:p w:rsidR="00E32EBA" w:rsidRDefault="00A00D7E">
      <w:pPr>
        <w:pStyle w:val="FC"/>
        <w:ind w:firstLine="480"/>
      </w:pPr>
      <w:r>
        <w:rPr>
          <w:rFonts w:hint="eastAsia"/>
        </w:rPr>
        <w:t>入侵报警系统应设置和视频监控系统、灯控系统的联动控制方案，并根据需要及时调整。</w:t>
      </w:r>
    </w:p>
    <w:p w:rsidR="00E32EBA" w:rsidRDefault="00A00D7E">
      <w:pPr>
        <w:pStyle w:val="FC"/>
        <w:ind w:firstLine="480"/>
      </w:pPr>
      <w:r>
        <w:rPr>
          <w:rFonts w:hint="eastAsia"/>
        </w:rPr>
        <w:t>应及时处理入侵报警消息，调取相应的联动控制视频进行确认，必要时安保人员现场确认，并记录处理结果。</w:t>
      </w:r>
    </w:p>
    <w:p w:rsidR="00E32EBA" w:rsidRDefault="00A00D7E">
      <w:pPr>
        <w:pStyle w:val="FC"/>
        <w:ind w:firstLine="480"/>
      </w:pPr>
      <w:r>
        <w:rPr>
          <w:rFonts w:hint="eastAsia"/>
        </w:rPr>
        <w:t>应制定应急处理预案，紧急情况立即上报并按预案进行处理。</w:t>
      </w:r>
    </w:p>
    <w:p w:rsidR="00E32EBA" w:rsidRDefault="00A00D7E">
      <w:pPr>
        <w:pStyle w:val="FC"/>
        <w:ind w:firstLine="480"/>
      </w:pPr>
      <w:r>
        <w:rPr>
          <w:rFonts w:hint="eastAsia"/>
        </w:rPr>
        <w:t>应配置运行值班人员，确保入侵报警的及时响应。</w:t>
      </w:r>
    </w:p>
    <w:p w:rsidR="00E32EBA" w:rsidRDefault="00A00D7E">
      <w:pPr>
        <w:tabs>
          <w:tab w:val="left" w:pos="5040"/>
        </w:tabs>
        <w:spacing w:line="360" w:lineRule="auto"/>
        <w:ind w:firstLineChars="200" w:firstLine="480"/>
      </w:pPr>
      <w:r>
        <w:rPr>
          <w:rFonts w:hint="eastAsia"/>
        </w:rPr>
        <w:t>3）视频监控系统</w:t>
      </w:r>
    </w:p>
    <w:p w:rsidR="00E32EBA" w:rsidRDefault="00A00D7E">
      <w:pPr>
        <w:pStyle w:val="FC"/>
        <w:ind w:firstLine="480"/>
      </w:pPr>
      <w:r>
        <w:rPr>
          <w:rFonts w:hint="eastAsia"/>
        </w:rPr>
        <w:t>值班人员应按运行管理规定对设备和系统进行操作和管理，禁止擅自变动监控系统模式。</w:t>
      </w:r>
    </w:p>
    <w:p w:rsidR="00E32EBA" w:rsidRDefault="00A00D7E">
      <w:pPr>
        <w:pStyle w:val="FC"/>
        <w:ind w:firstLine="480"/>
      </w:pPr>
      <w:r>
        <w:rPr>
          <w:rFonts w:hint="eastAsia"/>
        </w:rPr>
        <w:t>应设置摄像机</w:t>
      </w:r>
      <w:proofErr w:type="gramStart"/>
      <w:r>
        <w:rPr>
          <w:rFonts w:hint="eastAsia"/>
        </w:rPr>
        <w:t>预置位</w:t>
      </w:r>
      <w:proofErr w:type="gramEnd"/>
      <w:r>
        <w:rPr>
          <w:rFonts w:hint="eastAsia"/>
        </w:rPr>
        <w:t>和联动模式，并根据需要及时调整。</w:t>
      </w:r>
    </w:p>
    <w:p w:rsidR="00E32EBA" w:rsidRDefault="00A00D7E">
      <w:pPr>
        <w:pStyle w:val="FC"/>
        <w:ind w:firstLine="480"/>
      </w:pPr>
      <w:r>
        <w:rPr>
          <w:rFonts w:hint="eastAsia"/>
        </w:rPr>
        <w:t>应建立值班制度，重要性高的数据中心应设专人值守，对图像实时监控。</w:t>
      </w:r>
    </w:p>
    <w:p w:rsidR="00E32EBA" w:rsidRDefault="00A00D7E">
      <w:pPr>
        <w:pStyle w:val="4"/>
      </w:pPr>
      <w:r>
        <w:rPr>
          <w:rFonts w:hint="eastAsia"/>
        </w:rPr>
        <w:t>技术支撑保障（</w:t>
      </w:r>
      <w:proofErr w:type="gramStart"/>
      <w:r>
        <w:rPr>
          <w:rFonts w:hint="eastAsia"/>
        </w:rPr>
        <w:t>项号</w:t>
      </w:r>
      <w:proofErr w:type="gramEnd"/>
      <w:r>
        <w:rPr>
          <w:rFonts w:hint="eastAsia"/>
        </w:rPr>
        <w:t>5）</w:t>
      </w:r>
    </w:p>
    <w:p w:rsidR="00E32EBA" w:rsidRDefault="00A00D7E">
      <w:pPr>
        <w:pStyle w:val="5"/>
      </w:pPr>
      <w:r>
        <w:rPr>
          <w:rFonts w:hint="eastAsia"/>
        </w:rPr>
        <w:t>预防性维护工作内容</w:t>
      </w:r>
    </w:p>
    <w:p w:rsidR="00E32EBA" w:rsidRDefault="00A00D7E">
      <w:pPr>
        <w:pStyle w:val="FC"/>
        <w:ind w:firstLine="480"/>
      </w:pPr>
      <w:r>
        <w:rPr>
          <w:rFonts w:hint="eastAsia"/>
        </w:rPr>
        <w:t>中标方应根据数字福建云计算中心（政务云）基础设施设备实际情况并结合供应商合同条款合理制定预防性维护计划，监督、管理供应商共同严格执行，确保数字福建云计算中心（政务云）基础设施设备运行良好并尽量延长设备使用寿命。</w:t>
      </w:r>
    </w:p>
    <w:p w:rsidR="00E32EBA" w:rsidRDefault="00A00D7E">
      <w:pPr>
        <w:pStyle w:val="FC"/>
        <w:ind w:firstLine="480"/>
      </w:pPr>
      <w:r>
        <w:rPr>
          <w:rFonts w:hint="eastAsia"/>
        </w:rPr>
        <w:t>应制</w:t>
      </w:r>
      <w:proofErr w:type="gramStart"/>
      <w:r>
        <w:rPr>
          <w:rFonts w:hint="eastAsia"/>
        </w:rPr>
        <w:t>定维护</w:t>
      </w:r>
      <w:proofErr w:type="gramEnd"/>
      <w:r>
        <w:rPr>
          <w:rFonts w:hint="eastAsia"/>
        </w:rPr>
        <w:t>工作计划，维护工作计划应包括日常维护、定期维护和应对特殊情况的应急维护三项工作内容。</w:t>
      </w:r>
    </w:p>
    <w:p w:rsidR="00E32EBA" w:rsidRDefault="00A00D7E">
      <w:pPr>
        <w:pStyle w:val="FC"/>
        <w:ind w:firstLine="480"/>
      </w:pPr>
      <w:r>
        <w:rPr>
          <w:rFonts w:hint="eastAsia"/>
        </w:rPr>
        <w:t>维护工作应准备相应的工具和材料，应建立常用设备和配件的备品库以及检修工具库。</w:t>
      </w:r>
    </w:p>
    <w:p w:rsidR="00E32EBA" w:rsidRDefault="00A00D7E">
      <w:pPr>
        <w:pStyle w:val="FC"/>
        <w:ind w:firstLine="480"/>
      </w:pPr>
      <w:r>
        <w:rPr>
          <w:rFonts w:hint="eastAsia"/>
        </w:rPr>
        <w:t>每次维护工作应有文字记录，完成维护工作报告，并应有相关人员签字确认。</w:t>
      </w:r>
    </w:p>
    <w:p w:rsidR="00E32EBA" w:rsidRDefault="00A00D7E">
      <w:pPr>
        <w:pStyle w:val="FC"/>
        <w:rPr>
          <w:b/>
          <w:bCs/>
        </w:rPr>
      </w:pPr>
      <w:bookmarkStart w:id="368" w:name="_Toc483499074"/>
      <w:r>
        <w:rPr>
          <w:rFonts w:hint="eastAsia"/>
          <w:b/>
          <w:bCs/>
        </w:rPr>
        <w:lastRenderedPageBreak/>
        <w:t>（1）电气系统</w:t>
      </w:r>
      <w:bookmarkEnd w:id="368"/>
    </w:p>
    <w:p w:rsidR="00E32EBA" w:rsidRDefault="00A00D7E">
      <w:pPr>
        <w:pStyle w:val="FC"/>
        <w:ind w:firstLine="480"/>
      </w:pPr>
      <w:r>
        <w:rPr>
          <w:rFonts w:hint="eastAsia"/>
        </w:rPr>
        <w:t>高压配电设备</w:t>
      </w:r>
    </w:p>
    <w:p w:rsidR="00E32EBA" w:rsidRDefault="00A00D7E">
      <w:pPr>
        <w:pStyle w:val="FC"/>
        <w:ind w:firstLine="480"/>
      </w:pPr>
      <w:r>
        <w:rPr>
          <w:rFonts w:hint="eastAsia"/>
        </w:rPr>
        <w:t>高压配电设备维护应遵守一人操作、一人监护的原则。</w:t>
      </w:r>
    </w:p>
    <w:p w:rsidR="00E32EBA" w:rsidRDefault="00A00D7E">
      <w:pPr>
        <w:pStyle w:val="FC"/>
        <w:ind w:firstLine="480"/>
      </w:pPr>
      <w:r>
        <w:rPr>
          <w:rFonts w:hint="eastAsia"/>
        </w:rPr>
        <w:t>应按照当地供电部门规定的时间和检测内容要求对高压供配电设备进行预防性维护，并出具检测报告</w:t>
      </w:r>
    </w:p>
    <w:p w:rsidR="00E32EBA" w:rsidRDefault="00A00D7E">
      <w:pPr>
        <w:pStyle w:val="FC"/>
        <w:ind w:firstLine="480"/>
      </w:pPr>
      <w:r>
        <w:rPr>
          <w:rFonts w:hint="eastAsia"/>
        </w:rPr>
        <w:t>应每半年进行高压供电系统的应急演练。</w:t>
      </w:r>
    </w:p>
    <w:p w:rsidR="00E32EBA" w:rsidRDefault="00A00D7E">
      <w:pPr>
        <w:pStyle w:val="FC"/>
        <w:ind w:firstLine="480"/>
      </w:pPr>
      <w:r>
        <w:rPr>
          <w:rFonts w:hint="eastAsia"/>
        </w:rPr>
        <w:t>高压配电设备应每月进行1次例行维护，例行维护应包括但不限于《高压配电设备例行维护表》所列内容。</w:t>
      </w:r>
    </w:p>
    <w:p w:rsidR="00E32EBA" w:rsidRDefault="00A00D7E">
      <w:pPr>
        <w:pStyle w:val="a3"/>
      </w:pPr>
      <w:bookmarkStart w:id="369" w:name="_Toc10369012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24</w:t>
      </w:r>
      <w:r>
        <w:fldChar w:fldCharType="end"/>
      </w:r>
      <w:r>
        <w:rPr>
          <w:rFonts w:hint="eastAsia"/>
        </w:rPr>
        <w:t>高压配电设备例行维护表</w:t>
      </w:r>
      <w:bookmarkEnd w:id="369"/>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5776"/>
      </w:tblGrid>
      <w:tr w:rsidR="00E32EBA">
        <w:trPr>
          <w:trHeight w:val="20"/>
        </w:trPr>
        <w:tc>
          <w:tcPr>
            <w:tcW w:w="67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835"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5776"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835" w:type="dxa"/>
            <w:shd w:val="clear" w:color="auto" w:fill="auto"/>
            <w:vAlign w:val="center"/>
          </w:tcPr>
          <w:p w:rsidR="00E32EBA" w:rsidRDefault="00A00D7E">
            <w:pPr>
              <w:pStyle w:val="FC0"/>
              <w:spacing w:line="240" w:lineRule="auto"/>
              <w:rPr>
                <w:b w:val="0"/>
                <w:bCs/>
              </w:rPr>
            </w:pPr>
            <w:r>
              <w:rPr>
                <w:rFonts w:hint="eastAsia"/>
                <w:b w:val="0"/>
                <w:bCs/>
              </w:rPr>
              <w:t>配电柜温升检查</w:t>
            </w:r>
          </w:p>
        </w:tc>
        <w:tc>
          <w:tcPr>
            <w:tcW w:w="5776" w:type="dxa"/>
            <w:shd w:val="clear" w:color="auto" w:fill="auto"/>
            <w:vAlign w:val="center"/>
          </w:tcPr>
          <w:p w:rsidR="00E32EBA" w:rsidRDefault="00A00D7E">
            <w:pPr>
              <w:pStyle w:val="FC0"/>
              <w:spacing w:line="240" w:lineRule="auto"/>
              <w:rPr>
                <w:b w:val="0"/>
                <w:bCs/>
              </w:rPr>
            </w:pPr>
            <w:r>
              <w:rPr>
                <w:rFonts w:hint="eastAsia"/>
                <w:b w:val="0"/>
                <w:bCs/>
              </w:rPr>
              <w:t>检查断路器、熔断器、电缆、电气连接等处温升</w:t>
            </w:r>
          </w:p>
        </w:tc>
      </w:tr>
      <w:tr w:rsidR="00E32EBA">
        <w:trPr>
          <w:trHeight w:val="20"/>
        </w:trPr>
        <w:tc>
          <w:tcPr>
            <w:tcW w:w="675"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835" w:type="dxa"/>
            <w:shd w:val="clear" w:color="auto" w:fill="auto"/>
            <w:vAlign w:val="center"/>
          </w:tcPr>
          <w:p w:rsidR="00E32EBA" w:rsidRDefault="00A00D7E">
            <w:pPr>
              <w:pStyle w:val="FC0"/>
              <w:spacing w:line="240" w:lineRule="auto"/>
              <w:rPr>
                <w:b w:val="0"/>
                <w:bCs/>
              </w:rPr>
            </w:pPr>
            <w:r>
              <w:rPr>
                <w:rFonts w:hint="eastAsia"/>
                <w:b w:val="0"/>
                <w:bCs/>
              </w:rPr>
              <w:t>直流操作电源电池外观检查</w:t>
            </w:r>
          </w:p>
        </w:tc>
        <w:tc>
          <w:tcPr>
            <w:tcW w:w="5776" w:type="dxa"/>
            <w:shd w:val="clear" w:color="auto" w:fill="auto"/>
            <w:vAlign w:val="center"/>
          </w:tcPr>
          <w:p w:rsidR="00E32EBA" w:rsidRDefault="00A00D7E">
            <w:pPr>
              <w:pStyle w:val="FC0"/>
              <w:spacing w:line="240" w:lineRule="auto"/>
              <w:rPr>
                <w:b w:val="0"/>
                <w:bCs/>
              </w:rPr>
            </w:pPr>
            <w:r>
              <w:rPr>
                <w:rFonts w:hint="eastAsia"/>
                <w:b w:val="0"/>
                <w:bCs/>
              </w:rPr>
              <w:t>电池有无漏液、鼓包等异常现象</w:t>
            </w:r>
          </w:p>
        </w:tc>
      </w:tr>
    </w:tbl>
    <w:p w:rsidR="00E32EBA" w:rsidRDefault="00A00D7E">
      <w:pPr>
        <w:pStyle w:val="FC"/>
        <w:ind w:firstLine="480"/>
      </w:pPr>
      <w:r>
        <w:rPr>
          <w:rFonts w:hint="eastAsia"/>
        </w:rPr>
        <w:t>应每年进行1次预防性维护，预防性维护应包括但不限于《高压配电设备预防性维护表》内容。</w:t>
      </w:r>
    </w:p>
    <w:p w:rsidR="00E32EBA" w:rsidRDefault="00A00D7E">
      <w:pPr>
        <w:pStyle w:val="a3"/>
      </w:pPr>
      <w:bookmarkStart w:id="370" w:name="_Toc10369012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25</w:t>
      </w:r>
      <w:r>
        <w:fldChar w:fldCharType="end"/>
      </w:r>
      <w:r>
        <w:rPr>
          <w:rFonts w:hint="eastAsia"/>
        </w:rPr>
        <w:t>高压配电设备预防性维护表</w:t>
      </w:r>
      <w:bookmarkEnd w:id="37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0"/>
        <w:gridCol w:w="2835"/>
        <w:gridCol w:w="5751"/>
      </w:tblGrid>
      <w:tr w:rsidR="00E32EBA">
        <w:trPr>
          <w:trHeight w:val="20"/>
          <w:tblHeader/>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序号</w:t>
            </w:r>
          </w:p>
        </w:tc>
        <w:tc>
          <w:tcPr>
            <w:tcW w:w="2760"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维护项目</w:t>
            </w:r>
          </w:p>
        </w:tc>
        <w:tc>
          <w:tcPr>
            <w:tcW w:w="5599"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维护内容</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主接地检查</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接地主回路完整性或电阻测试</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整柜的主回路试验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主回路电阻测试、耐压试验（破坏性试验，非必要不推荐）</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3</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避雷装置试验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避雷器、监测仪检查与测试</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4</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电流互感器试验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极性、变比及励磁特性曲线校核</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5</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电压互感器试验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变比、空载电流等测试</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6</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保护继电器试验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校验及保护、信号、测量功能传动</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7</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五防</w:t>
            </w:r>
            <w:proofErr w:type="gramStart"/>
            <w:r>
              <w:rPr>
                <w:rFonts w:hint="eastAsia"/>
                <w:b w:val="0"/>
                <w:bCs/>
              </w:rPr>
              <w:t>联锁</w:t>
            </w:r>
            <w:proofErr w:type="gramEnd"/>
            <w:r>
              <w:rPr>
                <w:rFonts w:hint="eastAsia"/>
                <w:b w:val="0"/>
                <w:bCs/>
              </w:rPr>
              <w:t>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机械、电气联锁验证</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8</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控制箱二次回路绝缘试验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兆欧表对二次回路绝缘测试</w:t>
            </w:r>
            <w:r>
              <w:rPr>
                <w:rFonts w:hint="eastAsia"/>
                <w:b w:val="0"/>
                <w:bCs/>
              </w:rPr>
              <w:t xml:space="preserve"> 1000V  1min</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9</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主回路试验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主回路电阻测试</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10</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分、合闸线圈试验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直流电阻检测、低电压动作试验</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11</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操作机构内部机械元件维护</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调整、维修、润滑等深度维护（用专用溶剂，专用油脂），及损耗件更换；</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12</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断路器控制部分绝缘试验</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分合闸线圈、辅助触点、继电器、储能电机等二次元件的绝缘电阻测试</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13</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真空</w:t>
            </w:r>
            <w:proofErr w:type="gramStart"/>
            <w:r>
              <w:rPr>
                <w:rFonts w:hint="eastAsia"/>
                <w:b w:val="0"/>
                <w:bCs/>
              </w:rPr>
              <w:t>灭弧室破损</w:t>
            </w:r>
            <w:proofErr w:type="gramEnd"/>
            <w:r>
              <w:rPr>
                <w:rFonts w:hint="eastAsia"/>
                <w:b w:val="0"/>
                <w:bCs/>
              </w:rPr>
              <w:t>检查</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耐压试验（破坏性试验，非必要不推荐）</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14</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电缆局部放电检测</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使用专有仪器带电</w:t>
            </w:r>
            <w:proofErr w:type="gramStart"/>
            <w:r>
              <w:rPr>
                <w:rFonts w:hint="eastAsia"/>
                <w:b w:val="0"/>
                <w:bCs/>
              </w:rPr>
              <w:t>检测局放情况</w:t>
            </w:r>
            <w:proofErr w:type="gramEnd"/>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15</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中压熔断器特性检测（一次熔断器及</w:t>
            </w:r>
            <w:r>
              <w:rPr>
                <w:rFonts w:hint="eastAsia"/>
                <w:b w:val="0"/>
                <w:bCs/>
              </w:rPr>
              <w:t>PT</w:t>
            </w:r>
            <w:r>
              <w:rPr>
                <w:rFonts w:hint="eastAsia"/>
                <w:b w:val="0"/>
                <w:bCs/>
              </w:rPr>
              <w:t>熔断器）</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使用专有仪器，对高压熔断器进行预防性故障诊断检测</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16</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断路器机械特性测试</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使用专有仪器，对断路器机械特性测试，并自动生成报告</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17</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断路器整定</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检查记录电流和时间整定值</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18</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手车</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检查手车机械结构，推入、拉出通畅</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19</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互锁功能</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检查配电柜互锁功能是否满足当前使用需求</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20</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直流操作电源电池核对性放电测试</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对电池进行放电测试，查找有无落后电池</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21</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直流操作电源设备清洁</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打扫充电器表面、进出风口、风扇及过滤网或通风格栅灰尘</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22</w:t>
            </w:r>
          </w:p>
        </w:tc>
        <w:tc>
          <w:tcPr>
            <w:tcW w:w="2760" w:type="dxa"/>
            <w:shd w:val="clear" w:color="auto" w:fill="auto"/>
            <w:vAlign w:val="center"/>
          </w:tcPr>
          <w:p w:rsidR="00E32EBA" w:rsidRDefault="00A00D7E">
            <w:pPr>
              <w:pStyle w:val="FC0"/>
              <w:adjustRightInd w:val="0"/>
              <w:spacing w:line="240" w:lineRule="auto"/>
              <w:rPr>
                <w:b w:val="0"/>
                <w:bCs/>
              </w:rPr>
            </w:pPr>
            <w:r>
              <w:rPr>
                <w:rFonts w:hint="eastAsia"/>
                <w:b w:val="0"/>
                <w:bCs/>
              </w:rPr>
              <w:t>直流操作电源绝缘告警测试</w:t>
            </w:r>
          </w:p>
        </w:tc>
        <w:tc>
          <w:tcPr>
            <w:tcW w:w="5599" w:type="dxa"/>
            <w:shd w:val="clear" w:color="auto" w:fill="auto"/>
            <w:vAlign w:val="center"/>
          </w:tcPr>
          <w:p w:rsidR="00E32EBA" w:rsidRDefault="00A00D7E">
            <w:pPr>
              <w:pStyle w:val="FC0"/>
              <w:adjustRightInd w:val="0"/>
              <w:spacing w:line="240" w:lineRule="auto"/>
              <w:rPr>
                <w:b w:val="0"/>
                <w:bCs/>
              </w:rPr>
            </w:pPr>
            <w:r>
              <w:rPr>
                <w:rFonts w:hint="eastAsia"/>
                <w:b w:val="0"/>
                <w:bCs/>
              </w:rPr>
              <w:t>模拟测试正对地、负对地绝缘下降时，绝缘检测仪能否告警</w:t>
            </w:r>
          </w:p>
        </w:tc>
      </w:tr>
    </w:tbl>
    <w:p w:rsidR="00E32EBA" w:rsidRDefault="00A00D7E">
      <w:pPr>
        <w:pStyle w:val="FC"/>
        <w:ind w:firstLine="480"/>
      </w:pPr>
      <w:r>
        <w:rPr>
          <w:rFonts w:hint="eastAsia"/>
        </w:rPr>
        <w:lastRenderedPageBreak/>
        <w:t>高压配电设备应每3年进行1次</w:t>
      </w:r>
      <w:proofErr w:type="gramStart"/>
      <w:r>
        <w:rPr>
          <w:rFonts w:hint="eastAsia"/>
        </w:rPr>
        <w:t>厂家级</w:t>
      </w:r>
      <w:proofErr w:type="gramEnd"/>
      <w:r>
        <w:rPr>
          <w:rFonts w:hint="eastAsia"/>
        </w:rPr>
        <w:t>预防性维护，</w:t>
      </w:r>
      <w:proofErr w:type="gramStart"/>
      <w:r>
        <w:rPr>
          <w:rFonts w:hint="eastAsia"/>
        </w:rPr>
        <w:t>厂家级</w:t>
      </w:r>
      <w:proofErr w:type="gramEnd"/>
      <w:r>
        <w:rPr>
          <w:rFonts w:hint="eastAsia"/>
        </w:rPr>
        <w:t>预防性维护应包括但不限于《高压配电设备厂家级预防性维护表》所列内容。</w:t>
      </w:r>
    </w:p>
    <w:p w:rsidR="00E32EBA" w:rsidRDefault="00A00D7E">
      <w:pPr>
        <w:pStyle w:val="a3"/>
      </w:pPr>
      <w:bookmarkStart w:id="371" w:name="_Toc10369012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26</w:t>
      </w:r>
      <w:r>
        <w:fldChar w:fldCharType="end"/>
      </w:r>
      <w:r>
        <w:rPr>
          <w:rFonts w:hint="eastAsia"/>
        </w:rPr>
        <w:t>高压配电设备</w:t>
      </w:r>
      <w:proofErr w:type="gramStart"/>
      <w:r>
        <w:rPr>
          <w:rFonts w:hint="eastAsia"/>
        </w:rPr>
        <w:t>厂家级</w:t>
      </w:r>
      <w:proofErr w:type="gramEnd"/>
      <w:r>
        <w:rPr>
          <w:rFonts w:hint="eastAsia"/>
        </w:rPr>
        <w:t>预防性维护表</w:t>
      </w:r>
      <w:bookmarkEnd w:id="371"/>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6201"/>
      </w:tblGrid>
      <w:tr w:rsidR="00E32EBA">
        <w:trPr>
          <w:trHeight w:val="20"/>
          <w:tblHeader/>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分类</w:t>
            </w:r>
          </w:p>
        </w:tc>
        <w:tc>
          <w:tcPr>
            <w:tcW w:w="2126"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维护项目</w:t>
            </w:r>
          </w:p>
        </w:tc>
        <w:tc>
          <w:tcPr>
            <w:tcW w:w="6201"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维护内容</w:t>
            </w:r>
          </w:p>
        </w:tc>
      </w:tr>
      <w:tr w:rsidR="00E32EBA">
        <w:trPr>
          <w:trHeight w:val="20"/>
        </w:trPr>
        <w:tc>
          <w:tcPr>
            <w:tcW w:w="959" w:type="dxa"/>
            <w:vMerge w:val="restart"/>
            <w:shd w:val="clear" w:color="auto" w:fill="auto"/>
            <w:vAlign w:val="center"/>
          </w:tcPr>
          <w:p w:rsidR="00E32EBA" w:rsidRDefault="00A00D7E">
            <w:pPr>
              <w:pStyle w:val="FC0"/>
              <w:adjustRightInd w:val="0"/>
              <w:spacing w:line="240" w:lineRule="auto"/>
              <w:jc w:val="center"/>
              <w:rPr>
                <w:b w:val="0"/>
                <w:bCs/>
              </w:rPr>
            </w:pPr>
            <w:proofErr w:type="gramStart"/>
            <w:r>
              <w:rPr>
                <w:rFonts w:hint="eastAsia"/>
                <w:b w:val="0"/>
                <w:bCs/>
              </w:rPr>
              <w:t>母线室</w:t>
            </w:r>
            <w:proofErr w:type="gramEnd"/>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清扫清洁</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主回路、绝缘</w:t>
            </w:r>
            <w:proofErr w:type="gramStart"/>
            <w:r>
              <w:rPr>
                <w:rFonts w:hint="eastAsia"/>
                <w:b w:val="0"/>
                <w:bCs/>
              </w:rPr>
              <w:t>件使用</w:t>
            </w:r>
            <w:proofErr w:type="gramEnd"/>
            <w:r>
              <w:rPr>
                <w:rFonts w:hint="eastAsia"/>
                <w:b w:val="0"/>
                <w:bCs/>
              </w:rPr>
              <w:t>无水乙醇清洁</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力矩紧固校验</w:t>
            </w:r>
          </w:p>
        </w:tc>
        <w:tc>
          <w:tcPr>
            <w:tcW w:w="6201"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母排连接</w:t>
            </w:r>
            <w:proofErr w:type="gramEnd"/>
            <w:r>
              <w:rPr>
                <w:rFonts w:hint="eastAsia"/>
                <w:b w:val="0"/>
                <w:bCs/>
              </w:rPr>
              <w:t>螺栓力矩紧固检查，应无松动，力矩标准</w:t>
            </w:r>
            <w:r>
              <w:rPr>
                <w:rFonts w:hint="eastAsia"/>
                <w:b w:val="0"/>
                <w:bCs/>
              </w:rPr>
              <w:t>70N.M</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绝缘</w:t>
            </w:r>
            <w:proofErr w:type="gramStart"/>
            <w:r>
              <w:rPr>
                <w:rFonts w:hint="eastAsia"/>
                <w:b w:val="0"/>
                <w:bCs/>
              </w:rPr>
              <w:t>件维护</w:t>
            </w:r>
            <w:proofErr w:type="gramEnd"/>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检查主母线柜间绝缘套管、白色绝缘板、静触头</w:t>
            </w:r>
            <w:proofErr w:type="gramStart"/>
            <w:r>
              <w:rPr>
                <w:rFonts w:hint="eastAsia"/>
                <w:b w:val="0"/>
                <w:bCs/>
              </w:rPr>
              <w:t>盒是否</w:t>
            </w:r>
            <w:proofErr w:type="gramEnd"/>
            <w:r>
              <w:rPr>
                <w:rFonts w:hint="eastAsia"/>
                <w:b w:val="0"/>
                <w:bCs/>
              </w:rPr>
              <w:t>有破损，放电、闪络等，并使用无水乙醇清洁</w:t>
            </w:r>
          </w:p>
        </w:tc>
      </w:tr>
      <w:tr w:rsidR="00E32EBA">
        <w:trPr>
          <w:trHeight w:val="20"/>
        </w:trPr>
        <w:tc>
          <w:tcPr>
            <w:tcW w:w="959" w:type="dxa"/>
            <w:vMerge w:val="restart"/>
            <w:shd w:val="clear" w:color="auto" w:fill="auto"/>
            <w:vAlign w:val="center"/>
          </w:tcPr>
          <w:p w:rsidR="00E32EBA" w:rsidRDefault="00A00D7E">
            <w:pPr>
              <w:pStyle w:val="FC0"/>
              <w:adjustRightInd w:val="0"/>
              <w:spacing w:line="240" w:lineRule="auto"/>
              <w:jc w:val="center"/>
              <w:rPr>
                <w:b w:val="0"/>
                <w:bCs/>
              </w:rPr>
            </w:pPr>
            <w:proofErr w:type="gramStart"/>
            <w:r>
              <w:rPr>
                <w:rFonts w:hint="eastAsia"/>
                <w:b w:val="0"/>
                <w:bCs/>
              </w:rPr>
              <w:t>电缆室</w:t>
            </w:r>
            <w:proofErr w:type="gramEnd"/>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清扫清洁</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主回路、绝缘件、电缆头、互感器使用无水乙醇清洁</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力矩紧固校验</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电缆连接螺栓力应无松动，矩紧固检查</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绝缘</w:t>
            </w:r>
            <w:proofErr w:type="gramStart"/>
            <w:r>
              <w:rPr>
                <w:rFonts w:hint="eastAsia"/>
                <w:b w:val="0"/>
                <w:bCs/>
              </w:rPr>
              <w:t>件维护</w:t>
            </w:r>
            <w:proofErr w:type="gramEnd"/>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检查穿墙套管、绝缘板、电缆头、互感器是否有破损，放电、闪络等，并使用无水乙醇清洁</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接地开关维护</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操作地刀、检查闭锁连杆、位置指示是否正常，辅助开关触点转换正常，触头清洁润滑</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密封性维护</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检查</w:t>
            </w:r>
            <w:proofErr w:type="gramStart"/>
            <w:r>
              <w:rPr>
                <w:rFonts w:hint="eastAsia"/>
                <w:b w:val="0"/>
                <w:bCs/>
              </w:rPr>
              <w:t>电缆室</w:t>
            </w:r>
            <w:proofErr w:type="gramEnd"/>
            <w:r>
              <w:rPr>
                <w:rFonts w:hint="eastAsia"/>
                <w:b w:val="0"/>
                <w:bCs/>
              </w:rPr>
              <w:t>对动物和水汽的密封性、完善封堵</w:t>
            </w:r>
          </w:p>
        </w:tc>
      </w:tr>
      <w:tr w:rsidR="00E32EBA">
        <w:trPr>
          <w:trHeight w:val="20"/>
        </w:trPr>
        <w:tc>
          <w:tcPr>
            <w:tcW w:w="959" w:type="dxa"/>
            <w:vMerge w:val="restart"/>
            <w:shd w:val="clear" w:color="auto" w:fill="auto"/>
            <w:vAlign w:val="center"/>
          </w:tcPr>
          <w:p w:rsidR="00E32EBA" w:rsidRDefault="00A00D7E">
            <w:pPr>
              <w:pStyle w:val="FC0"/>
              <w:adjustRightInd w:val="0"/>
              <w:spacing w:line="240" w:lineRule="auto"/>
              <w:jc w:val="center"/>
              <w:rPr>
                <w:b w:val="0"/>
                <w:bCs/>
              </w:rPr>
            </w:pPr>
            <w:proofErr w:type="gramStart"/>
            <w:r>
              <w:rPr>
                <w:rFonts w:hint="eastAsia"/>
                <w:b w:val="0"/>
                <w:bCs/>
              </w:rPr>
              <w:t>手车室</w:t>
            </w:r>
            <w:proofErr w:type="gramEnd"/>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清扫清洁</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触头盒、</w:t>
            </w:r>
            <w:proofErr w:type="gramStart"/>
            <w:r>
              <w:rPr>
                <w:rFonts w:hint="eastAsia"/>
                <w:b w:val="0"/>
                <w:bCs/>
              </w:rPr>
              <w:t>帘门使用</w:t>
            </w:r>
            <w:proofErr w:type="gramEnd"/>
            <w:r>
              <w:rPr>
                <w:rFonts w:hint="eastAsia"/>
                <w:b w:val="0"/>
                <w:bCs/>
              </w:rPr>
              <w:t>无水乙醇清洁</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力矩紧固校验</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静触头力矩紧固、</w:t>
            </w:r>
            <w:proofErr w:type="gramStart"/>
            <w:r>
              <w:rPr>
                <w:rFonts w:hint="eastAsia"/>
                <w:b w:val="0"/>
                <w:bCs/>
              </w:rPr>
              <w:t>帘门机构</w:t>
            </w:r>
            <w:proofErr w:type="gramEnd"/>
            <w:r>
              <w:rPr>
                <w:rFonts w:hint="eastAsia"/>
                <w:b w:val="0"/>
                <w:bCs/>
              </w:rPr>
              <w:t>螺栓、卡簧完好性检查</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绝缘</w:t>
            </w:r>
            <w:proofErr w:type="gramStart"/>
            <w:r>
              <w:rPr>
                <w:rFonts w:hint="eastAsia"/>
                <w:b w:val="0"/>
                <w:bCs/>
              </w:rPr>
              <w:t>件维护</w:t>
            </w:r>
            <w:proofErr w:type="gramEnd"/>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检查触头</w:t>
            </w:r>
            <w:proofErr w:type="gramStart"/>
            <w:r>
              <w:rPr>
                <w:rFonts w:hint="eastAsia"/>
                <w:b w:val="0"/>
                <w:bCs/>
              </w:rPr>
              <w:t>盒是否</w:t>
            </w:r>
            <w:proofErr w:type="gramEnd"/>
            <w:r>
              <w:rPr>
                <w:rFonts w:hint="eastAsia"/>
                <w:b w:val="0"/>
                <w:bCs/>
              </w:rPr>
              <w:t>有破损，放电、闪络等，并使用无水乙醇清洁</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维护润滑</w:t>
            </w:r>
          </w:p>
        </w:tc>
        <w:tc>
          <w:tcPr>
            <w:tcW w:w="6201"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对帘门</w:t>
            </w:r>
            <w:proofErr w:type="gramEnd"/>
            <w:r>
              <w:rPr>
                <w:rFonts w:hint="eastAsia"/>
                <w:b w:val="0"/>
                <w:bCs/>
              </w:rPr>
              <w:t>机构、手车接地静触头和导轨清洁润滑</w:t>
            </w:r>
          </w:p>
        </w:tc>
      </w:tr>
      <w:tr w:rsidR="00E32EBA">
        <w:trPr>
          <w:trHeight w:val="20"/>
        </w:trPr>
        <w:tc>
          <w:tcPr>
            <w:tcW w:w="959" w:type="dxa"/>
            <w:vMerge w:val="restart"/>
            <w:shd w:val="clear" w:color="auto" w:fill="auto"/>
            <w:vAlign w:val="center"/>
          </w:tcPr>
          <w:p w:rsidR="00E32EBA" w:rsidRDefault="00A00D7E">
            <w:pPr>
              <w:pStyle w:val="FC0"/>
              <w:adjustRightInd w:val="0"/>
              <w:spacing w:line="240" w:lineRule="auto"/>
              <w:jc w:val="center"/>
              <w:rPr>
                <w:b w:val="0"/>
                <w:bCs/>
              </w:rPr>
            </w:pPr>
            <w:proofErr w:type="gramStart"/>
            <w:r>
              <w:rPr>
                <w:rFonts w:hint="eastAsia"/>
                <w:b w:val="0"/>
                <w:bCs/>
              </w:rPr>
              <w:t>低压室</w:t>
            </w:r>
            <w:proofErr w:type="gramEnd"/>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二次元件功能性检查</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二次元</w:t>
            </w:r>
            <w:proofErr w:type="gramStart"/>
            <w:r>
              <w:rPr>
                <w:rFonts w:hint="eastAsia"/>
                <w:b w:val="0"/>
                <w:bCs/>
              </w:rPr>
              <w:t>件功能</w:t>
            </w:r>
            <w:proofErr w:type="gramEnd"/>
            <w:r>
              <w:rPr>
                <w:rFonts w:hint="eastAsia"/>
                <w:b w:val="0"/>
                <w:bCs/>
              </w:rPr>
              <w:t>可靠，无松动、放电、烧蚀</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jc w:val="center"/>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端子接线紧固性校验</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接线紧固，端子无烧蚀、虚接</w:t>
            </w:r>
          </w:p>
        </w:tc>
      </w:tr>
      <w:tr w:rsidR="00E32EBA">
        <w:trPr>
          <w:trHeight w:val="20"/>
        </w:trPr>
        <w:tc>
          <w:tcPr>
            <w:tcW w:w="959" w:type="dxa"/>
            <w:vMerge w:val="restart"/>
            <w:shd w:val="clear" w:color="auto" w:fill="auto"/>
            <w:vAlign w:val="center"/>
          </w:tcPr>
          <w:p w:rsidR="00E32EBA" w:rsidRDefault="00A00D7E">
            <w:pPr>
              <w:pStyle w:val="FC0"/>
              <w:adjustRightInd w:val="0"/>
              <w:spacing w:line="240" w:lineRule="auto"/>
              <w:jc w:val="center"/>
              <w:rPr>
                <w:b w:val="0"/>
                <w:bCs/>
              </w:rPr>
            </w:pPr>
            <w:r>
              <w:rPr>
                <w:rFonts w:hint="eastAsia"/>
                <w:b w:val="0"/>
                <w:bCs/>
              </w:rPr>
              <w:t>断路器</w:t>
            </w: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机构维护</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操作机构内部检查，是否有零部件缺损，清洁机构并润滑</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二次部分检查</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分合闸线圈、储能电机、继电器、微动开关等接线紧固检查</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信号</w:t>
            </w:r>
            <w:proofErr w:type="gramStart"/>
            <w:r>
              <w:rPr>
                <w:rFonts w:hint="eastAsia"/>
                <w:b w:val="0"/>
                <w:bCs/>
              </w:rPr>
              <w:t>板检查</w:t>
            </w:r>
            <w:proofErr w:type="gramEnd"/>
            <w:r>
              <w:rPr>
                <w:rFonts w:hint="eastAsia"/>
                <w:b w:val="0"/>
                <w:bCs/>
              </w:rPr>
              <w:t>维护</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信号</w:t>
            </w:r>
            <w:proofErr w:type="gramStart"/>
            <w:r>
              <w:rPr>
                <w:rFonts w:hint="eastAsia"/>
                <w:b w:val="0"/>
                <w:bCs/>
              </w:rPr>
              <w:t>板调整</w:t>
            </w:r>
            <w:proofErr w:type="gramEnd"/>
            <w:r>
              <w:rPr>
                <w:rFonts w:hint="eastAsia"/>
                <w:b w:val="0"/>
                <w:bCs/>
              </w:rPr>
              <w:t>或更换</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机械</w:t>
            </w:r>
            <w:proofErr w:type="gramStart"/>
            <w:r>
              <w:rPr>
                <w:rFonts w:hint="eastAsia"/>
                <w:b w:val="0"/>
                <w:bCs/>
              </w:rPr>
              <w:t>联锁</w:t>
            </w:r>
            <w:proofErr w:type="gramEnd"/>
            <w:r>
              <w:rPr>
                <w:rFonts w:hint="eastAsia"/>
                <w:b w:val="0"/>
                <w:bCs/>
              </w:rPr>
              <w:t>检查维护</w:t>
            </w:r>
          </w:p>
        </w:tc>
        <w:tc>
          <w:tcPr>
            <w:tcW w:w="6201" w:type="dxa"/>
            <w:shd w:val="clear" w:color="auto" w:fill="auto"/>
            <w:vAlign w:val="center"/>
          </w:tcPr>
          <w:p w:rsidR="00E32EBA" w:rsidRDefault="00A00D7E">
            <w:pPr>
              <w:pStyle w:val="FC0"/>
              <w:adjustRightInd w:val="0"/>
              <w:spacing w:line="240" w:lineRule="auto"/>
              <w:rPr>
                <w:b w:val="0"/>
                <w:bCs/>
              </w:rPr>
            </w:pPr>
            <w:r>
              <w:rPr>
                <w:rFonts w:hint="eastAsia"/>
                <w:b w:val="0"/>
                <w:bCs/>
              </w:rPr>
              <w:t>机械</w:t>
            </w:r>
            <w:proofErr w:type="gramStart"/>
            <w:r>
              <w:rPr>
                <w:rFonts w:hint="eastAsia"/>
                <w:b w:val="0"/>
                <w:bCs/>
              </w:rPr>
              <w:t>联锁</w:t>
            </w:r>
            <w:proofErr w:type="gramEnd"/>
            <w:r>
              <w:rPr>
                <w:rFonts w:hint="eastAsia"/>
                <w:b w:val="0"/>
                <w:bCs/>
              </w:rPr>
              <w:t>部分润滑验证，</w:t>
            </w:r>
            <w:proofErr w:type="gramStart"/>
            <w:r>
              <w:rPr>
                <w:rFonts w:hint="eastAsia"/>
                <w:b w:val="0"/>
                <w:bCs/>
              </w:rPr>
              <w:t>联锁</w:t>
            </w:r>
            <w:proofErr w:type="gramEnd"/>
            <w:r>
              <w:rPr>
                <w:rFonts w:hint="eastAsia"/>
                <w:b w:val="0"/>
                <w:bCs/>
              </w:rPr>
              <w:t>可靠</w:t>
            </w:r>
          </w:p>
        </w:tc>
      </w:tr>
      <w:tr w:rsidR="00E32EBA">
        <w:trPr>
          <w:trHeight w:val="20"/>
        </w:trPr>
        <w:tc>
          <w:tcPr>
            <w:tcW w:w="959" w:type="dxa"/>
            <w:vMerge/>
            <w:shd w:val="clear" w:color="auto" w:fill="auto"/>
            <w:vAlign w:val="center"/>
          </w:tcPr>
          <w:p w:rsidR="00E32EBA" w:rsidRDefault="00E32EBA">
            <w:pPr>
              <w:pStyle w:val="FC0"/>
              <w:adjustRightInd w:val="0"/>
              <w:spacing w:line="240" w:lineRule="auto"/>
              <w:rPr>
                <w:b w:val="0"/>
                <w:bCs/>
              </w:rPr>
            </w:pPr>
          </w:p>
        </w:tc>
        <w:tc>
          <w:tcPr>
            <w:tcW w:w="2126" w:type="dxa"/>
            <w:shd w:val="clear" w:color="auto" w:fill="auto"/>
            <w:vAlign w:val="center"/>
          </w:tcPr>
          <w:p w:rsidR="00E32EBA" w:rsidRDefault="00A00D7E">
            <w:pPr>
              <w:pStyle w:val="FC0"/>
              <w:adjustRightInd w:val="0"/>
              <w:spacing w:line="240" w:lineRule="auto"/>
              <w:rPr>
                <w:b w:val="0"/>
                <w:bCs/>
              </w:rPr>
            </w:pPr>
            <w:r>
              <w:rPr>
                <w:rFonts w:hint="eastAsia"/>
                <w:b w:val="0"/>
                <w:bCs/>
              </w:rPr>
              <w:t>触头</w:t>
            </w:r>
            <w:proofErr w:type="gramStart"/>
            <w:r>
              <w:rPr>
                <w:rFonts w:hint="eastAsia"/>
                <w:b w:val="0"/>
                <w:bCs/>
              </w:rPr>
              <w:t>触臂检查</w:t>
            </w:r>
            <w:proofErr w:type="gramEnd"/>
            <w:r>
              <w:rPr>
                <w:rFonts w:hint="eastAsia"/>
                <w:b w:val="0"/>
                <w:bCs/>
              </w:rPr>
              <w:t>维护</w:t>
            </w:r>
          </w:p>
        </w:tc>
        <w:tc>
          <w:tcPr>
            <w:tcW w:w="6201"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触臂清洁</w:t>
            </w:r>
            <w:proofErr w:type="gramEnd"/>
            <w:r>
              <w:rPr>
                <w:rFonts w:hint="eastAsia"/>
                <w:b w:val="0"/>
                <w:bCs/>
              </w:rPr>
              <w:t>，动触头清洁、润滑、紧固</w:t>
            </w:r>
          </w:p>
        </w:tc>
      </w:tr>
    </w:tbl>
    <w:p w:rsidR="00E32EBA" w:rsidRDefault="00A00D7E">
      <w:pPr>
        <w:pStyle w:val="FC"/>
        <w:ind w:firstLine="480"/>
      </w:pPr>
      <w:r>
        <w:rPr>
          <w:rFonts w:hint="eastAsia"/>
        </w:rPr>
        <w:t>电力变压器</w:t>
      </w:r>
    </w:p>
    <w:p w:rsidR="00E32EBA" w:rsidRDefault="00A00D7E">
      <w:pPr>
        <w:pStyle w:val="FC"/>
        <w:ind w:firstLine="480"/>
      </w:pPr>
      <w:r>
        <w:rPr>
          <w:rFonts w:hint="eastAsia"/>
        </w:rPr>
        <w:t>电力变压器应每年进行1次预防性维护，预防性维护应包括但不限于《电力变压器预防性维护表》所列内容。</w:t>
      </w:r>
    </w:p>
    <w:p w:rsidR="00E32EBA" w:rsidRDefault="00A00D7E">
      <w:pPr>
        <w:pStyle w:val="a3"/>
      </w:pPr>
      <w:bookmarkStart w:id="372" w:name="_Toc10369013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27</w:t>
      </w:r>
      <w:r>
        <w:fldChar w:fldCharType="end"/>
      </w:r>
      <w:r>
        <w:rPr>
          <w:rFonts w:hint="eastAsia"/>
        </w:rPr>
        <w:t>电力变压器预防性维护表</w:t>
      </w:r>
      <w:bookmarkEnd w:id="372"/>
    </w:p>
    <w:tbl>
      <w:tblPr>
        <w:tblW w:w="5079" w:type="pct"/>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2"/>
        <w:gridCol w:w="2201"/>
        <w:gridCol w:w="6520"/>
      </w:tblGrid>
      <w:tr w:rsidR="00E32EBA">
        <w:trPr>
          <w:trHeight w:val="20"/>
          <w:tblHeader/>
        </w:trPr>
        <w:tc>
          <w:tcPr>
            <w:tcW w:w="693"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143"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347"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93"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143" w:type="dxa"/>
            <w:shd w:val="clear" w:color="auto" w:fill="auto"/>
            <w:vAlign w:val="center"/>
          </w:tcPr>
          <w:p w:rsidR="00E32EBA" w:rsidRDefault="00A00D7E">
            <w:pPr>
              <w:pStyle w:val="FC0"/>
              <w:spacing w:line="240" w:lineRule="auto"/>
              <w:rPr>
                <w:b w:val="0"/>
                <w:bCs/>
              </w:rPr>
            </w:pPr>
            <w:r>
              <w:rPr>
                <w:rFonts w:hint="eastAsia"/>
                <w:b w:val="0"/>
                <w:bCs/>
              </w:rPr>
              <w:t>外观检查</w:t>
            </w:r>
          </w:p>
        </w:tc>
        <w:tc>
          <w:tcPr>
            <w:tcW w:w="6347" w:type="dxa"/>
            <w:shd w:val="clear" w:color="auto" w:fill="auto"/>
            <w:vAlign w:val="center"/>
          </w:tcPr>
          <w:p w:rsidR="00E32EBA" w:rsidRDefault="00A00D7E">
            <w:pPr>
              <w:pStyle w:val="FC0"/>
              <w:spacing w:line="240" w:lineRule="auto"/>
              <w:rPr>
                <w:b w:val="0"/>
                <w:bCs/>
              </w:rPr>
            </w:pPr>
            <w:r>
              <w:rPr>
                <w:rFonts w:hint="eastAsia"/>
                <w:b w:val="0"/>
                <w:bCs/>
              </w:rPr>
              <w:t>检查粉尘聚集情况、干燥情况、绕组外部环氧树脂表面及内部无变色</w:t>
            </w:r>
          </w:p>
        </w:tc>
      </w:tr>
      <w:tr w:rsidR="00E32EBA">
        <w:trPr>
          <w:trHeight w:val="20"/>
        </w:trPr>
        <w:tc>
          <w:tcPr>
            <w:tcW w:w="693"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143" w:type="dxa"/>
            <w:shd w:val="clear" w:color="auto" w:fill="auto"/>
            <w:vAlign w:val="center"/>
          </w:tcPr>
          <w:p w:rsidR="00E32EBA" w:rsidRDefault="00A00D7E">
            <w:pPr>
              <w:pStyle w:val="FC0"/>
              <w:spacing w:line="240" w:lineRule="auto"/>
              <w:rPr>
                <w:b w:val="0"/>
                <w:bCs/>
              </w:rPr>
            </w:pPr>
            <w:r>
              <w:rPr>
                <w:rFonts w:hint="eastAsia"/>
                <w:b w:val="0"/>
                <w:bCs/>
              </w:rPr>
              <w:t>电缆及母线连接</w:t>
            </w:r>
          </w:p>
        </w:tc>
        <w:tc>
          <w:tcPr>
            <w:tcW w:w="6347" w:type="dxa"/>
            <w:shd w:val="clear" w:color="auto" w:fill="auto"/>
            <w:vAlign w:val="center"/>
          </w:tcPr>
          <w:p w:rsidR="00E32EBA" w:rsidRDefault="00A00D7E">
            <w:pPr>
              <w:pStyle w:val="FC0"/>
              <w:spacing w:line="240" w:lineRule="auto"/>
              <w:rPr>
                <w:b w:val="0"/>
                <w:bCs/>
              </w:rPr>
            </w:pPr>
            <w:r>
              <w:rPr>
                <w:rFonts w:hint="eastAsia"/>
                <w:b w:val="0"/>
                <w:bCs/>
              </w:rPr>
              <w:t>无过热氧化迹象</w:t>
            </w:r>
          </w:p>
        </w:tc>
      </w:tr>
      <w:tr w:rsidR="00E32EBA">
        <w:trPr>
          <w:trHeight w:val="20"/>
        </w:trPr>
        <w:tc>
          <w:tcPr>
            <w:tcW w:w="693"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143" w:type="dxa"/>
            <w:shd w:val="clear" w:color="auto" w:fill="auto"/>
            <w:vAlign w:val="center"/>
          </w:tcPr>
          <w:p w:rsidR="00E32EBA" w:rsidRDefault="00A00D7E">
            <w:pPr>
              <w:pStyle w:val="FC0"/>
              <w:spacing w:line="240" w:lineRule="auto"/>
              <w:rPr>
                <w:b w:val="0"/>
                <w:bCs/>
              </w:rPr>
            </w:pPr>
            <w:r>
              <w:rPr>
                <w:rFonts w:hint="eastAsia"/>
                <w:b w:val="0"/>
                <w:bCs/>
              </w:rPr>
              <w:t>温控器整定值检查</w:t>
            </w:r>
          </w:p>
        </w:tc>
        <w:tc>
          <w:tcPr>
            <w:tcW w:w="6347" w:type="dxa"/>
            <w:shd w:val="clear" w:color="auto" w:fill="auto"/>
            <w:vAlign w:val="center"/>
          </w:tcPr>
          <w:p w:rsidR="00E32EBA" w:rsidRDefault="00A00D7E">
            <w:pPr>
              <w:pStyle w:val="FC0"/>
              <w:spacing w:line="240" w:lineRule="auto"/>
              <w:rPr>
                <w:b w:val="0"/>
                <w:bCs/>
              </w:rPr>
            </w:pPr>
            <w:r>
              <w:rPr>
                <w:rFonts w:hint="eastAsia"/>
                <w:b w:val="0"/>
                <w:bCs/>
              </w:rPr>
              <w:t>报警及跳闸设定值正确。如有历史记录查看其内容，做好记录</w:t>
            </w:r>
          </w:p>
        </w:tc>
      </w:tr>
      <w:tr w:rsidR="00E32EBA">
        <w:trPr>
          <w:trHeight w:val="20"/>
        </w:trPr>
        <w:tc>
          <w:tcPr>
            <w:tcW w:w="693"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143" w:type="dxa"/>
            <w:shd w:val="clear" w:color="auto" w:fill="auto"/>
            <w:vAlign w:val="center"/>
          </w:tcPr>
          <w:p w:rsidR="00E32EBA" w:rsidRDefault="00A00D7E">
            <w:pPr>
              <w:pStyle w:val="FC0"/>
              <w:spacing w:line="240" w:lineRule="auto"/>
              <w:rPr>
                <w:b w:val="0"/>
                <w:bCs/>
              </w:rPr>
            </w:pPr>
            <w:r>
              <w:rPr>
                <w:rFonts w:hint="eastAsia"/>
                <w:b w:val="0"/>
                <w:bCs/>
              </w:rPr>
              <w:t>风扇状态</w:t>
            </w:r>
          </w:p>
        </w:tc>
        <w:tc>
          <w:tcPr>
            <w:tcW w:w="6347" w:type="dxa"/>
            <w:shd w:val="clear" w:color="auto" w:fill="auto"/>
            <w:vAlign w:val="center"/>
          </w:tcPr>
          <w:p w:rsidR="00E32EBA" w:rsidRDefault="00A00D7E">
            <w:pPr>
              <w:pStyle w:val="FC0"/>
              <w:spacing w:line="240" w:lineRule="auto"/>
              <w:rPr>
                <w:b w:val="0"/>
                <w:bCs/>
              </w:rPr>
            </w:pPr>
            <w:r>
              <w:rPr>
                <w:rFonts w:hint="eastAsia"/>
                <w:b w:val="0"/>
                <w:bCs/>
              </w:rPr>
              <w:t>通过温控器</w:t>
            </w:r>
            <w:proofErr w:type="gramStart"/>
            <w:r>
              <w:rPr>
                <w:rFonts w:hint="eastAsia"/>
                <w:b w:val="0"/>
                <w:bCs/>
              </w:rPr>
              <w:t>手动启</w:t>
            </w:r>
            <w:proofErr w:type="gramEnd"/>
            <w:r>
              <w:rPr>
                <w:rFonts w:hint="eastAsia"/>
                <w:b w:val="0"/>
                <w:bCs/>
              </w:rPr>
              <w:t>停风扇，检查其状况</w:t>
            </w:r>
          </w:p>
        </w:tc>
      </w:tr>
      <w:tr w:rsidR="00E32EBA">
        <w:trPr>
          <w:trHeight w:val="20"/>
        </w:trPr>
        <w:tc>
          <w:tcPr>
            <w:tcW w:w="693"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143" w:type="dxa"/>
            <w:shd w:val="clear" w:color="auto" w:fill="auto"/>
            <w:vAlign w:val="center"/>
          </w:tcPr>
          <w:p w:rsidR="00E32EBA" w:rsidRDefault="00A00D7E">
            <w:pPr>
              <w:pStyle w:val="FC0"/>
              <w:spacing w:line="240" w:lineRule="auto"/>
              <w:rPr>
                <w:b w:val="0"/>
                <w:bCs/>
              </w:rPr>
            </w:pPr>
            <w:r>
              <w:rPr>
                <w:rFonts w:hint="eastAsia"/>
                <w:b w:val="0"/>
                <w:bCs/>
              </w:rPr>
              <w:t>绕组绝缘测试</w:t>
            </w:r>
          </w:p>
        </w:tc>
        <w:tc>
          <w:tcPr>
            <w:tcW w:w="6347" w:type="dxa"/>
            <w:shd w:val="clear" w:color="auto" w:fill="auto"/>
            <w:vAlign w:val="center"/>
          </w:tcPr>
          <w:p w:rsidR="00E32EBA" w:rsidRDefault="00A00D7E">
            <w:pPr>
              <w:pStyle w:val="FC0"/>
              <w:spacing w:line="240" w:lineRule="auto"/>
              <w:rPr>
                <w:b w:val="0"/>
                <w:bCs/>
              </w:rPr>
            </w:pPr>
            <w:r>
              <w:rPr>
                <w:rFonts w:hint="eastAsia"/>
                <w:b w:val="0"/>
                <w:bCs/>
              </w:rPr>
              <w:t>高压对低压、高压对地绝缘电阻</w:t>
            </w:r>
            <w:r>
              <w:rPr>
                <w:rFonts w:hint="eastAsia"/>
                <w:b w:val="0"/>
                <w:bCs/>
              </w:rPr>
              <w:t xml:space="preserve"> &gt; = 300M</w:t>
            </w:r>
            <w:r>
              <w:rPr>
                <w:rFonts w:hint="eastAsia"/>
                <w:b w:val="0"/>
                <w:bCs/>
              </w:rPr>
              <w:t>Ω，低压对地</w:t>
            </w:r>
            <w:r>
              <w:rPr>
                <w:rFonts w:hint="eastAsia"/>
                <w:b w:val="0"/>
                <w:bCs/>
              </w:rPr>
              <w:t xml:space="preserve"> &gt;= 100M</w:t>
            </w:r>
            <w:r>
              <w:rPr>
                <w:rFonts w:hint="eastAsia"/>
                <w:b w:val="0"/>
                <w:bCs/>
              </w:rPr>
              <w:t>Ω</w:t>
            </w:r>
          </w:p>
        </w:tc>
      </w:tr>
      <w:tr w:rsidR="00E32EBA">
        <w:trPr>
          <w:trHeight w:val="20"/>
        </w:trPr>
        <w:tc>
          <w:tcPr>
            <w:tcW w:w="693"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143" w:type="dxa"/>
            <w:shd w:val="clear" w:color="auto" w:fill="auto"/>
            <w:vAlign w:val="center"/>
          </w:tcPr>
          <w:p w:rsidR="00E32EBA" w:rsidRDefault="00A00D7E">
            <w:pPr>
              <w:pStyle w:val="FC0"/>
              <w:spacing w:line="240" w:lineRule="auto"/>
              <w:rPr>
                <w:b w:val="0"/>
                <w:bCs/>
              </w:rPr>
            </w:pPr>
            <w:r>
              <w:rPr>
                <w:rFonts w:hint="eastAsia"/>
                <w:b w:val="0"/>
                <w:bCs/>
              </w:rPr>
              <w:t>铁芯绝缘电阻测试</w:t>
            </w:r>
          </w:p>
        </w:tc>
        <w:tc>
          <w:tcPr>
            <w:tcW w:w="6347" w:type="dxa"/>
            <w:shd w:val="clear" w:color="auto" w:fill="auto"/>
            <w:vAlign w:val="center"/>
          </w:tcPr>
          <w:p w:rsidR="00E32EBA" w:rsidRDefault="00A00D7E">
            <w:pPr>
              <w:pStyle w:val="FC0"/>
              <w:spacing w:line="240" w:lineRule="auto"/>
              <w:rPr>
                <w:b w:val="0"/>
                <w:bCs/>
              </w:rPr>
            </w:pPr>
            <w:r>
              <w:rPr>
                <w:rFonts w:hint="eastAsia"/>
                <w:b w:val="0"/>
                <w:bCs/>
              </w:rPr>
              <w:t>铁芯</w:t>
            </w:r>
            <w:proofErr w:type="gramStart"/>
            <w:r>
              <w:rPr>
                <w:rFonts w:hint="eastAsia"/>
                <w:b w:val="0"/>
                <w:bCs/>
              </w:rPr>
              <w:t>对夹件及</w:t>
            </w:r>
            <w:proofErr w:type="gramEnd"/>
            <w:r>
              <w:rPr>
                <w:rFonts w:hint="eastAsia"/>
                <w:b w:val="0"/>
                <w:bCs/>
              </w:rPr>
              <w:t>地</w:t>
            </w:r>
            <w:r>
              <w:rPr>
                <w:rFonts w:hint="eastAsia"/>
                <w:b w:val="0"/>
                <w:bCs/>
              </w:rPr>
              <w:t xml:space="preserve"> &gt;= 2M</w:t>
            </w:r>
            <w:r>
              <w:rPr>
                <w:rFonts w:hint="eastAsia"/>
                <w:b w:val="0"/>
                <w:bCs/>
              </w:rPr>
              <w:t>Ω，穿心螺杆对铁芯及地</w:t>
            </w:r>
            <w:r>
              <w:rPr>
                <w:rFonts w:hint="eastAsia"/>
                <w:b w:val="0"/>
                <w:bCs/>
              </w:rPr>
              <w:t xml:space="preserve"> &gt;= 2M</w:t>
            </w:r>
            <w:r>
              <w:rPr>
                <w:rFonts w:hint="eastAsia"/>
                <w:b w:val="0"/>
                <w:bCs/>
              </w:rPr>
              <w:t>Ω</w:t>
            </w:r>
          </w:p>
        </w:tc>
      </w:tr>
      <w:tr w:rsidR="00E32EBA">
        <w:trPr>
          <w:trHeight w:val="20"/>
        </w:trPr>
        <w:tc>
          <w:tcPr>
            <w:tcW w:w="693" w:type="dxa"/>
            <w:shd w:val="clear" w:color="auto" w:fill="auto"/>
            <w:vAlign w:val="center"/>
          </w:tcPr>
          <w:p w:rsidR="00E32EBA" w:rsidRDefault="00A00D7E">
            <w:pPr>
              <w:pStyle w:val="FC0"/>
              <w:spacing w:line="240" w:lineRule="auto"/>
              <w:jc w:val="center"/>
              <w:rPr>
                <w:b w:val="0"/>
                <w:bCs/>
              </w:rPr>
            </w:pPr>
            <w:r>
              <w:rPr>
                <w:rFonts w:hint="eastAsia"/>
                <w:b w:val="0"/>
                <w:bCs/>
              </w:rPr>
              <w:t>7</w:t>
            </w:r>
          </w:p>
        </w:tc>
        <w:tc>
          <w:tcPr>
            <w:tcW w:w="2143" w:type="dxa"/>
            <w:shd w:val="clear" w:color="auto" w:fill="auto"/>
            <w:vAlign w:val="center"/>
          </w:tcPr>
          <w:p w:rsidR="00E32EBA" w:rsidRDefault="00A00D7E">
            <w:pPr>
              <w:pStyle w:val="FC0"/>
              <w:spacing w:line="240" w:lineRule="auto"/>
              <w:rPr>
                <w:b w:val="0"/>
                <w:bCs/>
              </w:rPr>
            </w:pPr>
            <w:r>
              <w:rPr>
                <w:rFonts w:hint="eastAsia"/>
                <w:b w:val="0"/>
                <w:bCs/>
              </w:rPr>
              <w:t>中性点接地</w:t>
            </w:r>
          </w:p>
        </w:tc>
        <w:tc>
          <w:tcPr>
            <w:tcW w:w="6347" w:type="dxa"/>
            <w:shd w:val="clear" w:color="auto" w:fill="auto"/>
            <w:vAlign w:val="center"/>
          </w:tcPr>
          <w:p w:rsidR="00E32EBA" w:rsidRDefault="00A00D7E">
            <w:pPr>
              <w:pStyle w:val="FC0"/>
              <w:spacing w:line="240" w:lineRule="auto"/>
              <w:rPr>
                <w:b w:val="0"/>
                <w:bCs/>
              </w:rPr>
            </w:pPr>
            <w:r>
              <w:rPr>
                <w:rFonts w:hint="eastAsia"/>
                <w:b w:val="0"/>
                <w:bCs/>
              </w:rPr>
              <w:t>中性点接地无锈蚀、无氧化、接地良好、无松动</w:t>
            </w:r>
          </w:p>
        </w:tc>
      </w:tr>
    </w:tbl>
    <w:p w:rsidR="00E32EBA" w:rsidRDefault="00A00D7E">
      <w:pPr>
        <w:pStyle w:val="FC"/>
        <w:ind w:firstLine="480"/>
      </w:pPr>
      <w:r>
        <w:rPr>
          <w:rFonts w:hint="eastAsia"/>
        </w:rPr>
        <w:t>应每3年进行1次</w:t>
      </w:r>
      <w:proofErr w:type="gramStart"/>
      <w:r>
        <w:rPr>
          <w:rFonts w:hint="eastAsia"/>
        </w:rPr>
        <w:t>厂家级</w:t>
      </w:r>
      <w:proofErr w:type="gramEnd"/>
      <w:r>
        <w:rPr>
          <w:rFonts w:hint="eastAsia"/>
        </w:rPr>
        <w:t>预防性维护，</w:t>
      </w:r>
      <w:proofErr w:type="gramStart"/>
      <w:r>
        <w:rPr>
          <w:rFonts w:hint="eastAsia"/>
        </w:rPr>
        <w:t>厂家级</w:t>
      </w:r>
      <w:proofErr w:type="gramEnd"/>
      <w:r>
        <w:rPr>
          <w:rFonts w:hint="eastAsia"/>
        </w:rPr>
        <w:t>预防性维护应包括但不限于《电力变压器厂家级预防性维护表》所列内容。</w:t>
      </w:r>
    </w:p>
    <w:p w:rsidR="00E32EBA" w:rsidRDefault="00A00D7E">
      <w:pPr>
        <w:pStyle w:val="a3"/>
      </w:pPr>
      <w:bookmarkStart w:id="373" w:name="_Toc10369013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28</w:t>
      </w:r>
      <w:r>
        <w:fldChar w:fldCharType="end"/>
      </w:r>
      <w:r>
        <w:rPr>
          <w:rFonts w:hint="eastAsia"/>
        </w:rPr>
        <w:t>电力变压器</w:t>
      </w:r>
      <w:proofErr w:type="gramStart"/>
      <w:r>
        <w:rPr>
          <w:rFonts w:hint="eastAsia"/>
        </w:rPr>
        <w:t>厂家级</w:t>
      </w:r>
      <w:proofErr w:type="gramEnd"/>
      <w:r>
        <w:rPr>
          <w:rFonts w:hint="eastAsia"/>
        </w:rPr>
        <w:t>预防性维护表</w:t>
      </w:r>
      <w:bookmarkEnd w:id="37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5"/>
        <w:gridCol w:w="2215"/>
        <w:gridCol w:w="6316"/>
      </w:tblGrid>
      <w:tr w:rsidR="00E32EBA">
        <w:trPr>
          <w:trHeight w:val="20"/>
        </w:trPr>
        <w:tc>
          <w:tcPr>
            <w:tcW w:w="73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156"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149"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735"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156" w:type="dxa"/>
            <w:shd w:val="clear" w:color="auto" w:fill="auto"/>
            <w:vAlign w:val="center"/>
          </w:tcPr>
          <w:p w:rsidR="00E32EBA" w:rsidRDefault="00A00D7E">
            <w:pPr>
              <w:pStyle w:val="FC0"/>
              <w:spacing w:line="240" w:lineRule="auto"/>
              <w:rPr>
                <w:b w:val="0"/>
                <w:bCs/>
              </w:rPr>
            </w:pPr>
            <w:r>
              <w:rPr>
                <w:rFonts w:hint="eastAsia"/>
                <w:b w:val="0"/>
                <w:bCs/>
              </w:rPr>
              <w:t>清洁</w:t>
            </w:r>
          </w:p>
        </w:tc>
        <w:tc>
          <w:tcPr>
            <w:tcW w:w="6149" w:type="dxa"/>
            <w:shd w:val="clear" w:color="auto" w:fill="auto"/>
            <w:vAlign w:val="center"/>
          </w:tcPr>
          <w:p w:rsidR="00E32EBA" w:rsidRDefault="00A00D7E">
            <w:pPr>
              <w:pStyle w:val="FC0"/>
              <w:spacing w:line="240" w:lineRule="auto"/>
              <w:rPr>
                <w:b w:val="0"/>
                <w:bCs/>
              </w:rPr>
            </w:pPr>
            <w:r>
              <w:rPr>
                <w:rFonts w:hint="eastAsia"/>
                <w:b w:val="0"/>
                <w:bCs/>
              </w:rPr>
              <w:t>使用干燥的压缩空气（</w:t>
            </w:r>
            <w:r>
              <w:rPr>
                <w:rFonts w:hint="eastAsia"/>
                <w:b w:val="0"/>
                <w:bCs/>
              </w:rPr>
              <w:t>2</w:t>
            </w:r>
            <w:r>
              <w:rPr>
                <w:rFonts w:hint="eastAsia"/>
                <w:b w:val="0"/>
                <w:bCs/>
              </w:rPr>
              <w:t>～</w:t>
            </w:r>
            <w:r>
              <w:rPr>
                <w:rFonts w:hint="eastAsia"/>
                <w:b w:val="0"/>
                <w:bCs/>
              </w:rPr>
              <w:t>5</w:t>
            </w:r>
            <w:r>
              <w:rPr>
                <w:rFonts w:hint="eastAsia"/>
                <w:b w:val="0"/>
                <w:bCs/>
              </w:rPr>
              <w:t>个大气压）吹净通风道中的灰尘，然后用吸尘器洗净外部灰尘，尤其注意绝缘子、</w:t>
            </w:r>
            <w:proofErr w:type="gramStart"/>
            <w:r>
              <w:rPr>
                <w:rFonts w:hint="eastAsia"/>
                <w:b w:val="0"/>
                <w:bCs/>
              </w:rPr>
              <w:t>下垫块等</w:t>
            </w:r>
            <w:proofErr w:type="gramEnd"/>
            <w:r>
              <w:rPr>
                <w:rFonts w:hint="eastAsia"/>
                <w:b w:val="0"/>
                <w:bCs/>
              </w:rPr>
              <w:t>处</w:t>
            </w:r>
          </w:p>
        </w:tc>
      </w:tr>
      <w:tr w:rsidR="00E32EBA">
        <w:trPr>
          <w:trHeight w:val="20"/>
        </w:trPr>
        <w:tc>
          <w:tcPr>
            <w:tcW w:w="735" w:type="dxa"/>
            <w:shd w:val="clear" w:color="auto" w:fill="auto"/>
            <w:vAlign w:val="center"/>
          </w:tcPr>
          <w:p w:rsidR="00E32EBA" w:rsidRDefault="00A00D7E">
            <w:pPr>
              <w:pStyle w:val="FC0"/>
              <w:spacing w:line="240" w:lineRule="auto"/>
              <w:jc w:val="center"/>
              <w:rPr>
                <w:b w:val="0"/>
                <w:bCs/>
              </w:rPr>
            </w:pPr>
            <w:r>
              <w:rPr>
                <w:rFonts w:hint="eastAsia"/>
                <w:b w:val="0"/>
                <w:bCs/>
              </w:rPr>
              <w:lastRenderedPageBreak/>
              <w:t>2</w:t>
            </w:r>
          </w:p>
        </w:tc>
        <w:tc>
          <w:tcPr>
            <w:tcW w:w="2156" w:type="dxa"/>
            <w:shd w:val="clear" w:color="auto" w:fill="auto"/>
            <w:vAlign w:val="center"/>
          </w:tcPr>
          <w:p w:rsidR="00E32EBA" w:rsidRDefault="00A00D7E">
            <w:pPr>
              <w:pStyle w:val="FC0"/>
              <w:spacing w:line="240" w:lineRule="auto"/>
              <w:rPr>
                <w:b w:val="0"/>
                <w:bCs/>
              </w:rPr>
            </w:pPr>
            <w:r>
              <w:rPr>
                <w:rFonts w:hint="eastAsia"/>
                <w:b w:val="0"/>
                <w:bCs/>
              </w:rPr>
              <w:t>干燥处理</w:t>
            </w:r>
          </w:p>
        </w:tc>
        <w:tc>
          <w:tcPr>
            <w:tcW w:w="6149" w:type="dxa"/>
            <w:shd w:val="clear" w:color="auto" w:fill="auto"/>
            <w:vAlign w:val="center"/>
          </w:tcPr>
          <w:p w:rsidR="00E32EBA" w:rsidRDefault="00A00D7E">
            <w:pPr>
              <w:pStyle w:val="FC0"/>
              <w:spacing w:line="240" w:lineRule="auto"/>
              <w:rPr>
                <w:b w:val="0"/>
                <w:bCs/>
              </w:rPr>
            </w:pPr>
            <w:r>
              <w:rPr>
                <w:rFonts w:hint="eastAsia"/>
                <w:b w:val="0"/>
                <w:bCs/>
              </w:rPr>
              <w:t>如果绝缘电阻低，则需要用持续的热风对变压器进行干燥处理，直至绝缘阻值恢复合格</w:t>
            </w:r>
          </w:p>
        </w:tc>
      </w:tr>
      <w:tr w:rsidR="00E32EBA">
        <w:trPr>
          <w:trHeight w:val="20"/>
        </w:trPr>
        <w:tc>
          <w:tcPr>
            <w:tcW w:w="735"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156" w:type="dxa"/>
            <w:shd w:val="clear" w:color="auto" w:fill="auto"/>
            <w:vAlign w:val="center"/>
          </w:tcPr>
          <w:p w:rsidR="00E32EBA" w:rsidRDefault="00A00D7E">
            <w:pPr>
              <w:pStyle w:val="FC0"/>
              <w:spacing w:line="240" w:lineRule="auto"/>
              <w:rPr>
                <w:b w:val="0"/>
                <w:bCs/>
              </w:rPr>
            </w:pPr>
            <w:r>
              <w:rPr>
                <w:rFonts w:hint="eastAsia"/>
                <w:b w:val="0"/>
                <w:bCs/>
              </w:rPr>
              <w:t>电缆及母线连接紧固</w:t>
            </w:r>
          </w:p>
        </w:tc>
        <w:tc>
          <w:tcPr>
            <w:tcW w:w="6149" w:type="dxa"/>
            <w:shd w:val="clear" w:color="auto" w:fill="auto"/>
            <w:vAlign w:val="center"/>
          </w:tcPr>
          <w:p w:rsidR="00E32EBA" w:rsidRDefault="00A00D7E">
            <w:pPr>
              <w:pStyle w:val="FC0"/>
              <w:spacing w:line="240" w:lineRule="auto"/>
              <w:rPr>
                <w:b w:val="0"/>
                <w:bCs/>
              </w:rPr>
            </w:pPr>
            <w:r>
              <w:rPr>
                <w:rFonts w:hint="eastAsia"/>
                <w:b w:val="0"/>
                <w:bCs/>
              </w:rPr>
              <w:t>用扭力扳手校验、紧固连接螺栓</w:t>
            </w:r>
          </w:p>
        </w:tc>
      </w:tr>
      <w:tr w:rsidR="00E32EBA">
        <w:trPr>
          <w:trHeight w:val="20"/>
        </w:trPr>
        <w:tc>
          <w:tcPr>
            <w:tcW w:w="735"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156" w:type="dxa"/>
            <w:shd w:val="clear" w:color="auto" w:fill="auto"/>
            <w:vAlign w:val="center"/>
          </w:tcPr>
          <w:p w:rsidR="00E32EBA" w:rsidRDefault="00A00D7E">
            <w:pPr>
              <w:pStyle w:val="FC0"/>
              <w:spacing w:line="240" w:lineRule="auto"/>
              <w:rPr>
                <w:b w:val="0"/>
                <w:bCs/>
              </w:rPr>
            </w:pPr>
            <w:r>
              <w:rPr>
                <w:rFonts w:hint="eastAsia"/>
                <w:b w:val="0"/>
                <w:bCs/>
              </w:rPr>
              <w:t>冷却风机清洁润滑</w:t>
            </w:r>
          </w:p>
        </w:tc>
        <w:tc>
          <w:tcPr>
            <w:tcW w:w="6149" w:type="dxa"/>
            <w:shd w:val="clear" w:color="auto" w:fill="auto"/>
            <w:vAlign w:val="center"/>
          </w:tcPr>
          <w:p w:rsidR="00E32EBA" w:rsidRDefault="00A00D7E">
            <w:pPr>
              <w:pStyle w:val="FC0"/>
              <w:spacing w:line="240" w:lineRule="auto"/>
              <w:rPr>
                <w:b w:val="0"/>
                <w:bCs/>
              </w:rPr>
            </w:pPr>
            <w:r>
              <w:rPr>
                <w:rFonts w:hint="eastAsia"/>
                <w:b w:val="0"/>
                <w:bCs/>
              </w:rPr>
              <w:t>对冷却风扇的电机进行清洁和轴承润滑保养</w:t>
            </w:r>
          </w:p>
        </w:tc>
      </w:tr>
      <w:tr w:rsidR="00E32EBA">
        <w:trPr>
          <w:trHeight w:val="20"/>
        </w:trPr>
        <w:tc>
          <w:tcPr>
            <w:tcW w:w="735"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156" w:type="dxa"/>
            <w:shd w:val="clear" w:color="auto" w:fill="auto"/>
            <w:vAlign w:val="center"/>
          </w:tcPr>
          <w:p w:rsidR="00E32EBA" w:rsidRDefault="00A00D7E">
            <w:pPr>
              <w:pStyle w:val="FC0"/>
              <w:spacing w:line="240" w:lineRule="auto"/>
              <w:rPr>
                <w:b w:val="0"/>
                <w:bCs/>
              </w:rPr>
            </w:pPr>
            <w:r>
              <w:rPr>
                <w:rFonts w:hint="eastAsia"/>
                <w:b w:val="0"/>
                <w:bCs/>
              </w:rPr>
              <w:t>连锁锁具检查及润滑</w:t>
            </w:r>
          </w:p>
        </w:tc>
        <w:tc>
          <w:tcPr>
            <w:tcW w:w="6149" w:type="dxa"/>
            <w:shd w:val="clear" w:color="auto" w:fill="auto"/>
            <w:vAlign w:val="center"/>
          </w:tcPr>
          <w:p w:rsidR="00E32EBA" w:rsidRDefault="00A00D7E">
            <w:pPr>
              <w:pStyle w:val="FC0"/>
              <w:spacing w:line="240" w:lineRule="auto"/>
              <w:rPr>
                <w:b w:val="0"/>
                <w:bCs/>
              </w:rPr>
            </w:pPr>
            <w:r>
              <w:rPr>
                <w:rFonts w:hint="eastAsia"/>
                <w:b w:val="0"/>
                <w:bCs/>
              </w:rPr>
              <w:t>锁具功能检查、润滑</w:t>
            </w:r>
          </w:p>
        </w:tc>
      </w:tr>
    </w:tbl>
    <w:p w:rsidR="00E32EBA" w:rsidRDefault="00A00D7E">
      <w:pPr>
        <w:tabs>
          <w:tab w:val="left" w:pos="5040"/>
        </w:tabs>
        <w:spacing w:line="360" w:lineRule="auto"/>
        <w:ind w:firstLineChars="236" w:firstLine="566"/>
      </w:pPr>
      <w:r>
        <w:rPr>
          <w:rFonts w:hint="eastAsia"/>
        </w:rPr>
        <w:t>低压配电设备</w:t>
      </w:r>
    </w:p>
    <w:p w:rsidR="00E32EBA" w:rsidRDefault="00A00D7E">
      <w:pPr>
        <w:pStyle w:val="FC"/>
        <w:ind w:firstLine="480"/>
      </w:pPr>
      <w:r>
        <w:rPr>
          <w:rFonts w:hint="eastAsia"/>
        </w:rPr>
        <w:t>低压配电设备维护应每月进行1次例行维护，例行维护应包括但不限于《低压配电设备例行性维护表》所列内容。</w:t>
      </w:r>
    </w:p>
    <w:p w:rsidR="00E32EBA" w:rsidRDefault="00A00D7E">
      <w:pPr>
        <w:pStyle w:val="a3"/>
      </w:pPr>
      <w:bookmarkStart w:id="374" w:name="_Toc10369013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29</w:t>
      </w:r>
      <w:r>
        <w:fldChar w:fldCharType="end"/>
      </w:r>
      <w:r>
        <w:rPr>
          <w:rFonts w:hint="eastAsia"/>
        </w:rPr>
        <w:t>低压配电设备例行性维护表</w:t>
      </w:r>
      <w:bookmarkEnd w:id="37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2568"/>
        <w:gridCol w:w="5901"/>
      </w:tblGrid>
      <w:tr w:rsidR="00E32EBA">
        <w:trPr>
          <w:trHeight w:val="20"/>
        </w:trPr>
        <w:tc>
          <w:tcPr>
            <w:tcW w:w="817"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568"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5901"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568" w:type="dxa"/>
            <w:shd w:val="clear" w:color="auto" w:fill="auto"/>
            <w:vAlign w:val="center"/>
          </w:tcPr>
          <w:p w:rsidR="00E32EBA" w:rsidRDefault="00A00D7E">
            <w:pPr>
              <w:pStyle w:val="FC0"/>
              <w:spacing w:line="240" w:lineRule="auto"/>
              <w:rPr>
                <w:b w:val="0"/>
                <w:bCs/>
              </w:rPr>
            </w:pPr>
            <w:r>
              <w:rPr>
                <w:rFonts w:hint="eastAsia"/>
                <w:b w:val="0"/>
                <w:bCs/>
              </w:rPr>
              <w:t>温升检查</w:t>
            </w:r>
          </w:p>
        </w:tc>
        <w:tc>
          <w:tcPr>
            <w:tcW w:w="5901" w:type="dxa"/>
            <w:shd w:val="clear" w:color="auto" w:fill="auto"/>
            <w:vAlign w:val="center"/>
          </w:tcPr>
          <w:p w:rsidR="00E32EBA" w:rsidRDefault="00A00D7E">
            <w:pPr>
              <w:pStyle w:val="FC0"/>
              <w:spacing w:line="240" w:lineRule="auto"/>
              <w:rPr>
                <w:b w:val="0"/>
                <w:bCs/>
              </w:rPr>
            </w:pPr>
            <w:r>
              <w:rPr>
                <w:rFonts w:hint="eastAsia"/>
                <w:b w:val="0"/>
                <w:bCs/>
              </w:rPr>
              <w:t>检查断路器、熔断器、电缆、电气连接等处温升</w:t>
            </w:r>
          </w:p>
        </w:tc>
      </w:tr>
      <w:tr w:rsidR="00E32EBA">
        <w:trPr>
          <w:trHeight w:val="20"/>
        </w:trPr>
        <w:tc>
          <w:tcPr>
            <w:tcW w:w="817"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568" w:type="dxa"/>
            <w:shd w:val="clear" w:color="auto" w:fill="auto"/>
            <w:vAlign w:val="center"/>
          </w:tcPr>
          <w:p w:rsidR="00E32EBA" w:rsidRDefault="00A00D7E">
            <w:pPr>
              <w:pStyle w:val="FC0"/>
              <w:spacing w:line="240" w:lineRule="auto"/>
              <w:rPr>
                <w:b w:val="0"/>
                <w:bCs/>
              </w:rPr>
            </w:pPr>
            <w:r>
              <w:rPr>
                <w:rFonts w:hint="eastAsia"/>
                <w:b w:val="0"/>
                <w:bCs/>
              </w:rPr>
              <w:t>防雷检查</w:t>
            </w:r>
          </w:p>
        </w:tc>
        <w:tc>
          <w:tcPr>
            <w:tcW w:w="5901" w:type="dxa"/>
            <w:shd w:val="clear" w:color="auto" w:fill="auto"/>
            <w:vAlign w:val="center"/>
          </w:tcPr>
          <w:p w:rsidR="00E32EBA" w:rsidRDefault="00A00D7E">
            <w:pPr>
              <w:pStyle w:val="FC0"/>
              <w:spacing w:line="240" w:lineRule="auto"/>
              <w:rPr>
                <w:b w:val="0"/>
                <w:bCs/>
              </w:rPr>
            </w:pPr>
            <w:r>
              <w:rPr>
                <w:rFonts w:hint="eastAsia"/>
                <w:b w:val="0"/>
                <w:bCs/>
              </w:rPr>
              <w:t>检查防雷元器件失效指示和断路器或熔断器开关的状态</w:t>
            </w:r>
          </w:p>
        </w:tc>
      </w:tr>
    </w:tbl>
    <w:p w:rsidR="00E32EBA" w:rsidRDefault="00A00D7E">
      <w:pPr>
        <w:pStyle w:val="FC"/>
        <w:ind w:firstLine="480"/>
      </w:pPr>
      <w:r>
        <w:rPr>
          <w:rFonts w:hint="eastAsia"/>
        </w:rPr>
        <w:t>低压配电设备应定期进行预防性维护，每年进行1次。预防性维护应包括但不限于《低压配电设备预防性维护表》所列内容。</w:t>
      </w:r>
    </w:p>
    <w:p w:rsidR="00E32EBA" w:rsidRDefault="00A00D7E">
      <w:pPr>
        <w:pStyle w:val="a3"/>
      </w:pPr>
      <w:bookmarkStart w:id="375" w:name="_Toc10369013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30</w:t>
      </w:r>
      <w:r>
        <w:fldChar w:fldCharType="end"/>
      </w:r>
      <w:r>
        <w:rPr>
          <w:rFonts w:hint="eastAsia"/>
        </w:rPr>
        <w:t>低压配电设备预防性维护表</w:t>
      </w:r>
      <w:bookmarkEnd w:id="375"/>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9"/>
        <w:gridCol w:w="1761"/>
        <w:gridCol w:w="6826"/>
      </w:tblGrid>
      <w:tr w:rsidR="00E32EBA">
        <w:trPr>
          <w:trHeight w:val="20"/>
          <w:tblHeader/>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序号</w:t>
            </w:r>
          </w:p>
        </w:tc>
        <w:tc>
          <w:tcPr>
            <w:tcW w:w="1714"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维护项目</w:t>
            </w:r>
          </w:p>
        </w:tc>
        <w:tc>
          <w:tcPr>
            <w:tcW w:w="6645"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维护内容</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柜体外观检查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柜面无脱漆、变形；盘面标识清晰；柜内整体无异常情况</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主母线及控制回路绝缘电阻检查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采用</w:t>
            </w:r>
            <w:r>
              <w:rPr>
                <w:rFonts w:hint="eastAsia"/>
                <w:b w:val="0"/>
                <w:bCs/>
              </w:rPr>
              <w:t>500VDC</w:t>
            </w:r>
            <w:r>
              <w:rPr>
                <w:rFonts w:hint="eastAsia"/>
                <w:b w:val="0"/>
                <w:bCs/>
              </w:rPr>
              <w:t>或</w:t>
            </w:r>
            <w:r>
              <w:rPr>
                <w:rFonts w:hint="eastAsia"/>
                <w:b w:val="0"/>
                <w:bCs/>
              </w:rPr>
              <w:t>1000VDC</w:t>
            </w:r>
            <w:r>
              <w:rPr>
                <w:rFonts w:hint="eastAsia"/>
                <w:b w:val="0"/>
                <w:bCs/>
              </w:rPr>
              <w:t>绝缘电阻测试仪测试，绝缘电阻值应不小于</w:t>
            </w:r>
            <w:r>
              <w:rPr>
                <w:rFonts w:hint="eastAsia"/>
                <w:b w:val="0"/>
                <w:bCs/>
              </w:rPr>
              <w:t>1000M</w:t>
            </w:r>
            <w:r>
              <w:rPr>
                <w:rFonts w:hint="eastAsia"/>
                <w:b w:val="0"/>
                <w:bCs/>
              </w:rPr>
              <w:t>Ω。测试时应考虑接地方式和二次控制功能，断开相应接地</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3</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接地连接检查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根据实际的接地系统要求检查系统及盘柜接地连接的可靠性；出线电缆的接地连接；盘柜门的等电位接地连接；</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4</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母线及电缆连接力矩检查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用力矩扳手对主要连接部分进行紧固性检查，符合力矩要求；</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5</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抽屉回路机械性能检查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逐一对抽屉进行抽出、推入操作，检查其位置指示状态及可操作性</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6</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断路器外观检查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外观正常（连接触头无过热氧化迹象、灭弧室外</w:t>
            </w:r>
            <w:proofErr w:type="gramStart"/>
            <w:r>
              <w:rPr>
                <w:rFonts w:hint="eastAsia"/>
                <w:b w:val="0"/>
                <w:bCs/>
              </w:rPr>
              <w:t>无喷弧</w:t>
            </w:r>
            <w:proofErr w:type="gramEnd"/>
            <w:r>
              <w:rPr>
                <w:rFonts w:hint="eastAsia"/>
                <w:b w:val="0"/>
                <w:bCs/>
              </w:rPr>
              <w:t>痕迹、前面板完整无缺损、框架无变形、二次端子完好、二次线标识清晰……）</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7</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相与相及上下端口间绝缘检查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采用</w:t>
            </w:r>
            <w:r>
              <w:rPr>
                <w:rFonts w:hint="eastAsia"/>
                <w:b w:val="0"/>
                <w:bCs/>
              </w:rPr>
              <w:t>500DC</w:t>
            </w:r>
            <w:r>
              <w:rPr>
                <w:rFonts w:hint="eastAsia"/>
                <w:b w:val="0"/>
                <w:bCs/>
              </w:rPr>
              <w:t>绝缘电阻测试仪测试，绝缘电阻值应不小于</w:t>
            </w:r>
            <w:r>
              <w:rPr>
                <w:rFonts w:hint="eastAsia"/>
                <w:b w:val="0"/>
                <w:bCs/>
              </w:rPr>
              <w:t>1000M</w:t>
            </w:r>
            <w:r>
              <w:rPr>
                <w:rFonts w:hint="eastAsia"/>
                <w:b w:val="0"/>
                <w:bCs/>
              </w:rPr>
              <w:t>Ω</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8</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触头磨损检查（空气断路器）</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打开灭</w:t>
            </w:r>
            <w:proofErr w:type="gramStart"/>
            <w:r>
              <w:rPr>
                <w:rFonts w:hint="eastAsia"/>
                <w:b w:val="0"/>
                <w:bCs/>
              </w:rPr>
              <w:t>弧室盖</w:t>
            </w:r>
            <w:proofErr w:type="gramEnd"/>
            <w:r>
              <w:rPr>
                <w:rFonts w:hint="eastAsia"/>
                <w:b w:val="0"/>
                <w:bCs/>
              </w:rPr>
              <w:t>，检查三相触头磨损程度是否在可接受范围</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9</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脱扣力检查（空气断路器）</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采用专用仪器测试空气断路器主执行机构脱扣力</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10</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机械操作检查</w:t>
            </w:r>
          </w:p>
        </w:tc>
        <w:tc>
          <w:tcPr>
            <w:tcW w:w="6645"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摇入摇出</w:t>
            </w:r>
            <w:proofErr w:type="gramEnd"/>
            <w:r>
              <w:rPr>
                <w:rFonts w:hint="eastAsia"/>
                <w:b w:val="0"/>
                <w:bCs/>
              </w:rPr>
              <w:t>操作、手动储能、手动分合闸、框架夹头压紧</w:t>
            </w:r>
            <w:proofErr w:type="gramStart"/>
            <w:r>
              <w:rPr>
                <w:rFonts w:hint="eastAsia"/>
                <w:b w:val="0"/>
                <w:bCs/>
              </w:rPr>
              <w:t>力检查</w:t>
            </w:r>
            <w:proofErr w:type="gramEnd"/>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11</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连锁功能检查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检查机械及电气连锁功能正常</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12</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机械特性测试（空气断路器）</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采用机械特性检查仪测试储能电机电流曲线及储能时间、分合速度、三相同期性、接触电阻、弹跳与超程等</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13</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保护单元动作特性检测</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采用保护单元测试仪对保护单元进行功能测试与选择性分析</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14</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电容器外观检查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电容器外观无鼓肚变形、连接电缆无变色、接触器及串联电抗器等主要元件外观正常、柜内</w:t>
            </w:r>
            <w:proofErr w:type="gramStart"/>
            <w:r>
              <w:rPr>
                <w:rFonts w:hint="eastAsia"/>
                <w:b w:val="0"/>
                <w:bCs/>
              </w:rPr>
              <w:t>通风孔无遮挡</w:t>
            </w:r>
            <w:proofErr w:type="gramEnd"/>
            <w:r>
              <w:rPr>
                <w:rFonts w:hint="eastAsia"/>
                <w:b w:val="0"/>
                <w:bCs/>
              </w:rPr>
              <w:t>防尘网无集尘……</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15</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主进线谐波检测（带负载）</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用电能质量分析仪检测总谐波畸变率及各次谐波含量</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16</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控制器设置及报警记录检查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检查其计量显示、参数设定、报警记录等</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17</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各部电容的分相</w:t>
            </w:r>
            <w:r>
              <w:rPr>
                <w:rFonts w:hint="eastAsia"/>
                <w:b w:val="0"/>
                <w:bCs/>
              </w:rPr>
              <w:lastRenderedPageBreak/>
              <w:t>电流（带电）</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lastRenderedPageBreak/>
              <w:t>手动投入时用钳形电流表测试</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lastRenderedPageBreak/>
              <w:t>18</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分步投切时接触器状态</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观察接触器投入、推出过程中的振动、噪音等</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19</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分步投切时盘面指示检查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手动投切时观察功率因数、电流值、步数指示等显示变化</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20</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风扇启动检查</w:t>
            </w:r>
          </w:p>
        </w:tc>
        <w:tc>
          <w:tcPr>
            <w:tcW w:w="6645"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手动启</w:t>
            </w:r>
            <w:proofErr w:type="gramEnd"/>
            <w:r>
              <w:rPr>
                <w:rFonts w:hint="eastAsia"/>
                <w:b w:val="0"/>
                <w:bCs/>
              </w:rPr>
              <w:t>停风扇检查其功能状态</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21</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温度及烟雾报警装置检查</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手动测试其工作状态</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22</w:t>
            </w:r>
          </w:p>
        </w:tc>
        <w:tc>
          <w:tcPr>
            <w:tcW w:w="1714"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电容器容值测试</w:t>
            </w:r>
            <w:proofErr w:type="gramEnd"/>
            <w:r>
              <w:rPr>
                <w:rFonts w:hint="eastAsia"/>
                <w:b w:val="0"/>
                <w:bCs/>
              </w:rPr>
              <w:t>（停电时）</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用电容表测试每组电容器的相间容值，不低于理论值的</w:t>
            </w:r>
            <w:r>
              <w:rPr>
                <w:rFonts w:hint="eastAsia"/>
                <w:b w:val="0"/>
                <w:bCs/>
              </w:rPr>
              <w:t>10</w:t>
            </w:r>
            <w:r>
              <w:rPr>
                <w:rFonts w:hint="eastAsia"/>
                <w:b w:val="0"/>
                <w:bCs/>
              </w:rPr>
              <w:t>％</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23</w:t>
            </w:r>
          </w:p>
        </w:tc>
        <w:tc>
          <w:tcPr>
            <w:tcW w:w="1714" w:type="dxa"/>
            <w:shd w:val="clear" w:color="auto" w:fill="auto"/>
            <w:vAlign w:val="center"/>
          </w:tcPr>
          <w:p w:rsidR="00E32EBA" w:rsidRDefault="00A00D7E">
            <w:pPr>
              <w:pStyle w:val="FC0"/>
              <w:adjustRightInd w:val="0"/>
              <w:spacing w:line="240" w:lineRule="auto"/>
              <w:rPr>
                <w:b w:val="0"/>
                <w:bCs/>
              </w:rPr>
            </w:pPr>
            <w:r>
              <w:rPr>
                <w:rFonts w:hint="eastAsia"/>
                <w:b w:val="0"/>
                <w:bCs/>
              </w:rPr>
              <w:t>接触器回路电阻测试</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分项测量每一路接触器的接触电阻（停电状态下，手动推合）</w:t>
            </w:r>
          </w:p>
        </w:tc>
      </w:tr>
    </w:tbl>
    <w:p w:rsidR="00E32EBA" w:rsidRDefault="00A00D7E">
      <w:pPr>
        <w:pStyle w:val="FC"/>
        <w:ind w:firstLine="480"/>
      </w:pPr>
      <w:r>
        <w:rPr>
          <w:rFonts w:hint="eastAsia"/>
        </w:rPr>
        <w:t>不间断电源系统</w:t>
      </w:r>
    </w:p>
    <w:p w:rsidR="00E32EBA" w:rsidRDefault="00A00D7E">
      <w:pPr>
        <w:pStyle w:val="FC"/>
        <w:ind w:firstLine="480"/>
      </w:pPr>
      <w:r>
        <w:rPr>
          <w:rFonts w:hint="eastAsia"/>
        </w:rPr>
        <w:t>不间断电源系统UPS应每月进行1次例行维护，例行维护应包括但不限于《不间断电源UPS例行维护表》所列内容。</w:t>
      </w:r>
    </w:p>
    <w:p w:rsidR="00E32EBA" w:rsidRDefault="00A00D7E">
      <w:pPr>
        <w:pStyle w:val="a3"/>
      </w:pPr>
      <w:bookmarkStart w:id="376" w:name="_Toc10369013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31</w:t>
      </w:r>
      <w:r>
        <w:fldChar w:fldCharType="end"/>
      </w:r>
      <w:r>
        <w:rPr>
          <w:rFonts w:hint="eastAsia"/>
        </w:rPr>
        <w:t>不间断电源</w:t>
      </w:r>
      <w:r>
        <w:t>UPS</w:t>
      </w:r>
      <w:r>
        <w:t>例行维护表</w:t>
      </w:r>
      <w:bookmarkEnd w:id="37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9"/>
        <w:gridCol w:w="1761"/>
        <w:gridCol w:w="6826"/>
      </w:tblGrid>
      <w:tr w:rsidR="00E32EBA">
        <w:trPr>
          <w:trHeight w:val="20"/>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714"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645"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714" w:type="dxa"/>
            <w:shd w:val="clear" w:color="auto" w:fill="auto"/>
            <w:vAlign w:val="center"/>
          </w:tcPr>
          <w:p w:rsidR="00E32EBA" w:rsidRDefault="00A00D7E">
            <w:pPr>
              <w:pStyle w:val="FC0"/>
              <w:spacing w:line="240" w:lineRule="auto"/>
              <w:rPr>
                <w:b w:val="0"/>
                <w:bCs/>
              </w:rPr>
            </w:pPr>
            <w:r>
              <w:rPr>
                <w:rFonts w:hint="eastAsia"/>
                <w:b w:val="0"/>
                <w:bCs/>
              </w:rPr>
              <w:t>面板指示</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检查记录</w:t>
            </w:r>
            <w:r>
              <w:rPr>
                <w:rFonts w:hint="eastAsia"/>
                <w:b w:val="0"/>
                <w:bCs/>
              </w:rPr>
              <w:t>UPS</w:t>
            </w:r>
            <w:r>
              <w:rPr>
                <w:rFonts w:hint="eastAsia"/>
                <w:b w:val="0"/>
                <w:bCs/>
              </w:rPr>
              <w:t>输入、输出电压、电流；电池电压、电流；负载率；</w:t>
            </w:r>
            <w:r>
              <w:rPr>
                <w:rFonts w:hint="eastAsia"/>
                <w:b w:val="0"/>
                <w:bCs/>
              </w:rPr>
              <w:t>UPS</w:t>
            </w:r>
            <w:r>
              <w:rPr>
                <w:rFonts w:hint="eastAsia"/>
                <w:b w:val="0"/>
                <w:bCs/>
              </w:rPr>
              <w:t>运行状态</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714" w:type="dxa"/>
            <w:shd w:val="clear" w:color="auto" w:fill="auto"/>
            <w:vAlign w:val="center"/>
          </w:tcPr>
          <w:p w:rsidR="00E32EBA" w:rsidRDefault="00A00D7E">
            <w:pPr>
              <w:pStyle w:val="FC0"/>
              <w:spacing w:line="240" w:lineRule="auto"/>
              <w:rPr>
                <w:b w:val="0"/>
                <w:bCs/>
              </w:rPr>
            </w:pPr>
            <w:r>
              <w:rPr>
                <w:rFonts w:hint="eastAsia"/>
                <w:b w:val="0"/>
                <w:bCs/>
              </w:rPr>
              <w:t>告警记录</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检查记录当前及历史事件记录、告警记录；清除</w:t>
            </w:r>
            <w:r>
              <w:rPr>
                <w:rFonts w:hint="eastAsia"/>
                <w:b w:val="0"/>
                <w:bCs/>
              </w:rPr>
              <w:t>UPS</w:t>
            </w:r>
            <w:r>
              <w:rPr>
                <w:rFonts w:hint="eastAsia"/>
                <w:b w:val="0"/>
                <w:bCs/>
              </w:rPr>
              <w:t>存储的过期告警和记录</w:t>
            </w:r>
          </w:p>
        </w:tc>
      </w:tr>
    </w:tbl>
    <w:p w:rsidR="00E32EBA" w:rsidRDefault="00A00D7E">
      <w:pPr>
        <w:pStyle w:val="FC"/>
        <w:ind w:firstLine="480"/>
      </w:pPr>
      <w:r>
        <w:rPr>
          <w:rFonts w:hint="eastAsia"/>
        </w:rPr>
        <w:t>不间断电源系统UPS应定期进行预防性维护，每半年进行1次。预防性维护应包括但不限于《不间断电源UPS预防性维护表》所列内容。</w:t>
      </w:r>
    </w:p>
    <w:p w:rsidR="00E32EBA" w:rsidRDefault="00A00D7E">
      <w:pPr>
        <w:pStyle w:val="a3"/>
      </w:pPr>
      <w:bookmarkStart w:id="377" w:name="_Toc10369013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32</w:t>
      </w:r>
      <w:r>
        <w:fldChar w:fldCharType="end"/>
      </w:r>
      <w:r>
        <w:rPr>
          <w:rFonts w:hint="eastAsia"/>
        </w:rPr>
        <w:t>不间断电源</w:t>
      </w:r>
      <w:r>
        <w:t>UPS</w:t>
      </w:r>
      <w:r>
        <w:t>预防性维护表</w:t>
      </w:r>
      <w:bookmarkEnd w:id="377"/>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9"/>
        <w:gridCol w:w="1988"/>
        <w:gridCol w:w="6599"/>
      </w:tblGrid>
      <w:tr w:rsidR="00E32EBA">
        <w:trPr>
          <w:trHeight w:val="20"/>
          <w:tblHeader/>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序号</w:t>
            </w:r>
          </w:p>
        </w:tc>
        <w:tc>
          <w:tcPr>
            <w:tcW w:w="1935"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维护项目</w:t>
            </w:r>
          </w:p>
        </w:tc>
        <w:tc>
          <w:tcPr>
            <w:tcW w:w="642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维护内容</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温升检查</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带载情况下拆开盖板测量输入、输出、电池开关、铜排端子，输入、输出交流电容、直流母线电流、功率器件、电感、变压器等的温度</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输入谐波电流测试</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用电能质量分析仪测试输入电流谐波</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3</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设备清洁</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断电情况下</w:t>
            </w:r>
            <w:r>
              <w:rPr>
                <w:rFonts w:hint="eastAsia"/>
                <w:b w:val="0"/>
                <w:bCs/>
              </w:rPr>
              <w:t>UPS</w:t>
            </w:r>
            <w:r>
              <w:rPr>
                <w:rFonts w:hint="eastAsia"/>
                <w:b w:val="0"/>
                <w:bCs/>
              </w:rPr>
              <w:t>内部、</w:t>
            </w:r>
            <w:r>
              <w:rPr>
                <w:rFonts w:hint="eastAsia"/>
                <w:b w:val="0"/>
                <w:bCs/>
              </w:rPr>
              <w:t>UPS</w:t>
            </w:r>
            <w:r>
              <w:rPr>
                <w:rFonts w:hint="eastAsia"/>
                <w:b w:val="0"/>
                <w:bCs/>
              </w:rPr>
              <w:t>风扇、滤网、散热风口除尘</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4</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电容电缆外观检查</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内部电缆无开裂焦黄，电容无漏液、鼓胀</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5</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仪表校准</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实测电压、电流与面板显示电压、电流进行对比</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6</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切换功能（该项维护存在业务中断风险，应进行评估）</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市电逆变转电池逆变切换；</w:t>
            </w:r>
          </w:p>
          <w:p w:rsidR="00E32EBA" w:rsidRDefault="00A00D7E">
            <w:pPr>
              <w:pStyle w:val="FC0"/>
              <w:adjustRightInd w:val="0"/>
              <w:spacing w:line="240" w:lineRule="auto"/>
              <w:rPr>
                <w:b w:val="0"/>
                <w:bCs/>
              </w:rPr>
            </w:pPr>
            <w:r>
              <w:rPr>
                <w:rFonts w:hint="eastAsia"/>
                <w:b w:val="0"/>
                <w:bCs/>
              </w:rPr>
              <w:t>市电逆变转自动（静态）旁路切换；</w:t>
            </w:r>
          </w:p>
          <w:p w:rsidR="00E32EBA" w:rsidRDefault="00A00D7E">
            <w:pPr>
              <w:pStyle w:val="FC0"/>
              <w:adjustRightInd w:val="0"/>
              <w:spacing w:line="240" w:lineRule="auto"/>
              <w:rPr>
                <w:b w:val="0"/>
                <w:bCs/>
              </w:rPr>
            </w:pPr>
            <w:r>
              <w:rPr>
                <w:rFonts w:hint="eastAsia"/>
                <w:b w:val="0"/>
                <w:bCs/>
              </w:rPr>
              <w:t>自动旁路转手动旁路（维修）旁路切换；</w:t>
            </w:r>
          </w:p>
          <w:p w:rsidR="00E32EBA" w:rsidRDefault="00A00D7E">
            <w:pPr>
              <w:pStyle w:val="FC0"/>
              <w:adjustRightInd w:val="0"/>
              <w:spacing w:line="240" w:lineRule="auto"/>
              <w:rPr>
                <w:b w:val="0"/>
                <w:bCs/>
              </w:rPr>
            </w:pPr>
            <w:r>
              <w:rPr>
                <w:rFonts w:hint="eastAsia"/>
                <w:b w:val="0"/>
                <w:bCs/>
              </w:rPr>
              <w:t>维修</w:t>
            </w:r>
            <w:proofErr w:type="gramStart"/>
            <w:r>
              <w:rPr>
                <w:rFonts w:hint="eastAsia"/>
                <w:b w:val="0"/>
                <w:bCs/>
              </w:rPr>
              <w:t>旁路转外置</w:t>
            </w:r>
            <w:proofErr w:type="gramEnd"/>
            <w:r>
              <w:rPr>
                <w:rFonts w:hint="eastAsia"/>
                <w:b w:val="0"/>
                <w:bCs/>
              </w:rPr>
              <w:t>维修旁路切换</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7</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历史记录</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对</w:t>
            </w:r>
            <w:r>
              <w:rPr>
                <w:rFonts w:hint="eastAsia"/>
                <w:b w:val="0"/>
                <w:bCs/>
              </w:rPr>
              <w:t>UPS</w:t>
            </w:r>
            <w:r>
              <w:rPr>
                <w:rFonts w:hint="eastAsia"/>
                <w:b w:val="0"/>
                <w:bCs/>
              </w:rPr>
              <w:t>历史记录分析，确认</w:t>
            </w:r>
            <w:r>
              <w:rPr>
                <w:rFonts w:hint="eastAsia"/>
                <w:b w:val="0"/>
                <w:bCs/>
              </w:rPr>
              <w:t>UPS</w:t>
            </w:r>
            <w:r>
              <w:rPr>
                <w:rFonts w:hint="eastAsia"/>
                <w:b w:val="0"/>
                <w:bCs/>
              </w:rPr>
              <w:t>无异常或故障记录</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8</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电容更换（建议</w:t>
            </w:r>
            <w:r>
              <w:rPr>
                <w:rFonts w:hint="eastAsia"/>
                <w:b w:val="0"/>
                <w:bCs/>
              </w:rPr>
              <w:t>5</w:t>
            </w:r>
            <w:r>
              <w:rPr>
                <w:rFonts w:hint="eastAsia"/>
                <w:b w:val="0"/>
                <w:bCs/>
              </w:rPr>
              <w:t>年更换，或依据产品说明书使用年限更换）</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更换滤波电解电容前应释放电容能量；更换后应先对</w:t>
            </w:r>
            <w:r>
              <w:rPr>
                <w:rFonts w:hint="eastAsia"/>
                <w:b w:val="0"/>
                <w:bCs/>
              </w:rPr>
              <w:t>UPS</w:t>
            </w:r>
            <w:r>
              <w:rPr>
                <w:rFonts w:hint="eastAsia"/>
                <w:b w:val="0"/>
                <w:bCs/>
              </w:rPr>
              <w:t>进行测试，确认状态正常后再并入系统</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9</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电气连接</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检查各部件引线与端子的接触情况，查看接头处有无氧化、松动</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10</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“零</w:t>
            </w:r>
            <w:r>
              <w:rPr>
                <w:rFonts w:hint="eastAsia"/>
                <w:b w:val="0"/>
                <w:bCs/>
              </w:rPr>
              <w:t>-</w:t>
            </w:r>
            <w:r>
              <w:rPr>
                <w:rFonts w:hint="eastAsia"/>
                <w:b w:val="0"/>
                <w:bCs/>
              </w:rPr>
              <w:t>地”电压</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测量</w:t>
            </w:r>
            <w:r>
              <w:rPr>
                <w:rFonts w:hint="eastAsia"/>
                <w:b w:val="0"/>
                <w:bCs/>
              </w:rPr>
              <w:t>UPS</w:t>
            </w:r>
            <w:r>
              <w:rPr>
                <w:rFonts w:hint="eastAsia"/>
                <w:b w:val="0"/>
                <w:bCs/>
              </w:rPr>
              <w:t>输出端“零</w:t>
            </w:r>
            <w:r>
              <w:rPr>
                <w:rFonts w:hint="eastAsia"/>
                <w:b w:val="0"/>
                <w:bCs/>
              </w:rPr>
              <w:t>-</w:t>
            </w:r>
            <w:r>
              <w:rPr>
                <w:rFonts w:hint="eastAsia"/>
                <w:b w:val="0"/>
                <w:bCs/>
              </w:rPr>
              <w:t>地”电压，并与前一次测量结果进行比较</w:t>
            </w:r>
          </w:p>
        </w:tc>
      </w:tr>
      <w:tr w:rsidR="00E32EBA">
        <w:trPr>
          <w:trHeight w:val="20"/>
        </w:trPr>
        <w:tc>
          <w:tcPr>
            <w:tcW w:w="681"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11</w:t>
            </w:r>
          </w:p>
        </w:tc>
        <w:tc>
          <w:tcPr>
            <w:tcW w:w="1935" w:type="dxa"/>
            <w:shd w:val="clear" w:color="auto" w:fill="auto"/>
            <w:vAlign w:val="center"/>
          </w:tcPr>
          <w:p w:rsidR="00E32EBA" w:rsidRDefault="00A00D7E">
            <w:pPr>
              <w:pStyle w:val="FC0"/>
              <w:adjustRightInd w:val="0"/>
              <w:spacing w:line="240" w:lineRule="auto"/>
              <w:rPr>
                <w:b w:val="0"/>
                <w:bCs/>
              </w:rPr>
            </w:pPr>
            <w:r>
              <w:rPr>
                <w:rFonts w:hint="eastAsia"/>
                <w:b w:val="0"/>
                <w:bCs/>
              </w:rPr>
              <w:t>电池开关</w:t>
            </w:r>
          </w:p>
        </w:tc>
        <w:tc>
          <w:tcPr>
            <w:tcW w:w="6424" w:type="dxa"/>
            <w:shd w:val="clear" w:color="auto" w:fill="auto"/>
            <w:vAlign w:val="center"/>
          </w:tcPr>
          <w:p w:rsidR="00E32EBA" w:rsidRDefault="00A00D7E">
            <w:pPr>
              <w:pStyle w:val="FC0"/>
              <w:adjustRightInd w:val="0"/>
              <w:spacing w:line="240" w:lineRule="auto"/>
              <w:rPr>
                <w:b w:val="0"/>
                <w:bCs/>
              </w:rPr>
            </w:pPr>
            <w:r>
              <w:rPr>
                <w:rFonts w:hint="eastAsia"/>
                <w:b w:val="0"/>
                <w:bCs/>
              </w:rPr>
              <w:t>检查电池开关外观及各连接端子情况</w:t>
            </w:r>
          </w:p>
        </w:tc>
      </w:tr>
    </w:tbl>
    <w:p w:rsidR="00E32EBA" w:rsidRDefault="00A00D7E">
      <w:pPr>
        <w:pStyle w:val="FC"/>
        <w:ind w:firstLine="480"/>
      </w:pPr>
      <w:r>
        <w:rPr>
          <w:rFonts w:hint="eastAsia"/>
        </w:rPr>
        <w:t>数据中心应每年进行“一路UPS系统输出中断”应急演练。</w:t>
      </w:r>
    </w:p>
    <w:p w:rsidR="00E32EBA" w:rsidRDefault="00A00D7E">
      <w:pPr>
        <w:pStyle w:val="FC"/>
        <w:ind w:firstLine="480"/>
      </w:pPr>
      <w:r>
        <w:rPr>
          <w:rFonts w:hint="eastAsia"/>
        </w:rPr>
        <w:lastRenderedPageBreak/>
        <w:t>UPS电池应每月进行1次例行维护，例行维护应包括但不限于《电池例行维护表》所列内容。</w:t>
      </w:r>
    </w:p>
    <w:p w:rsidR="00E32EBA" w:rsidRDefault="00A00D7E">
      <w:pPr>
        <w:pStyle w:val="a3"/>
      </w:pPr>
      <w:bookmarkStart w:id="378" w:name="_Toc10369013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33</w:t>
      </w:r>
      <w:r>
        <w:fldChar w:fldCharType="end"/>
      </w:r>
      <w:r>
        <w:rPr>
          <w:rFonts w:hint="eastAsia"/>
        </w:rPr>
        <w:t>电池例行维护表</w:t>
      </w:r>
      <w:bookmarkEnd w:id="378"/>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9"/>
        <w:gridCol w:w="1988"/>
        <w:gridCol w:w="6599"/>
      </w:tblGrid>
      <w:tr w:rsidR="00E32EBA">
        <w:trPr>
          <w:trHeight w:val="20"/>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935"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42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935" w:type="dxa"/>
            <w:shd w:val="clear" w:color="auto" w:fill="auto"/>
            <w:vAlign w:val="center"/>
          </w:tcPr>
          <w:p w:rsidR="00E32EBA" w:rsidRDefault="00A00D7E">
            <w:pPr>
              <w:pStyle w:val="FC0"/>
              <w:spacing w:line="240" w:lineRule="auto"/>
              <w:rPr>
                <w:b w:val="0"/>
                <w:bCs/>
              </w:rPr>
            </w:pPr>
            <w:r>
              <w:rPr>
                <w:rFonts w:hint="eastAsia"/>
                <w:b w:val="0"/>
                <w:bCs/>
              </w:rPr>
              <w:t>电池外观</w:t>
            </w:r>
          </w:p>
        </w:tc>
        <w:tc>
          <w:tcPr>
            <w:tcW w:w="6424" w:type="dxa"/>
            <w:shd w:val="clear" w:color="auto" w:fill="auto"/>
            <w:vAlign w:val="center"/>
          </w:tcPr>
          <w:p w:rsidR="00E32EBA" w:rsidRDefault="00A00D7E">
            <w:pPr>
              <w:pStyle w:val="FC0"/>
              <w:spacing w:line="240" w:lineRule="auto"/>
              <w:rPr>
                <w:b w:val="0"/>
                <w:bCs/>
              </w:rPr>
            </w:pPr>
            <w:r>
              <w:rPr>
                <w:rFonts w:hint="eastAsia"/>
                <w:b w:val="0"/>
                <w:bCs/>
              </w:rPr>
              <w:t>检查电池是否漏液、遗酸、鼓包变形，极柱和连接条有无腐蚀情况</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935" w:type="dxa"/>
            <w:shd w:val="clear" w:color="auto" w:fill="auto"/>
            <w:vAlign w:val="center"/>
          </w:tcPr>
          <w:p w:rsidR="00E32EBA" w:rsidRDefault="00A00D7E">
            <w:pPr>
              <w:pStyle w:val="FC0"/>
              <w:spacing w:line="240" w:lineRule="auto"/>
              <w:rPr>
                <w:b w:val="0"/>
                <w:bCs/>
              </w:rPr>
            </w:pPr>
            <w:r>
              <w:rPr>
                <w:rFonts w:hint="eastAsia"/>
                <w:b w:val="0"/>
                <w:bCs/>
              </w:rPr>
              <w:t>单体和电池组电压</w:t>
            </w:r>
          </w:p>
        </w:tc>
        <w:tc>
          <w:tcPr>
            <w:tcW w:w="6424" w:type="dxa"/>
            <w:shd w:val="clear" w:color="auto" w:fill="auto"/>
            <w:vAlign w:val="center"/>
          </w:tcPr>
          <w:p w:rsidR="00E32EBA" w:rsidRDefault="00A00D7E">
            <w:pPr>
              <w:pStyle w:val="FC0"/>
              <w:spacing w:line="240" w:lineRule="auto"/>
              <w:rPr>
                <w:b w:val="0"/>
                <w:bCs/>
              </w:rPr>
            </w:pPr>
            <w:r>
              <w:rPr>
                <w:rFonts w:hint="eastAsia"/>
                <w:b w:val="0"/>
                <w:bCs/>
              </w:rPr>
              <w:t>确认面板显示电压与仪表实测值相差不大</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1935" w:type="dxa"/>
            <w:shd w:val="clear" w:color="auto" w:fill="auto"/>
            <w:vAlign w:val="center"/>
          </w:tcPr>
          <w:p w:rsidR="00E32EBA" w:rsidRDefault="00A00D7E">
            <w:pPr>
              <w:pStyle w:val="FC0"/>
              <w:spacing w:line="240" w:lineRule="auto"/>
              <w:rPr>
                <w:b w:val="0"/>
                <w:bCs/>
              </w:rPr>
            </w:pPr>
            <w:r>
              <w:rPr>
                <w:rFonts w:hint="eastAsia"/>
                <w:b w:val="0"/>
                <w:bCs/>
              </w:rPr>
              <w:t>电池清洁</w:t>
            </w:r>
          </w:p>
        </w:tc>
        <w:tc>
          <w:tcPr>
            <w:tcW w:w="6424" w:type="dxa"/>
            <w:shd w:val="clear" w:color="auto" w:fill="auto"/>
            <w:vAlign w:val="center"/>
          </w:tcPr>
          <w:p w:rsidR="00E32EBA" w:rsidRDefault="00A00D7E">
            <w:pPr>
              <w:pStyle w:val="FC0"/>
              <w:spacing w:line="240" w:lineRule="auto"/>
              <w:rPr>
                <w:b w:val="0"/>
                <w:bCs/>
              </w:rPr>
            </w:pPr>
            <w:r>
              <w:rPr>
                <w:rFonts w:hint="eastAsia"/>
                <w:b w:val="0"/>
                <w:bCs/>
              </w:rPr>
              <w:t>清理电池表面的灰尘</w:t>
            </w:r>
          </w:p>
        </w:tc>
      </w:tr>
    </w:tbl>
    <w:p w:rsidR="00E32EBA" w:rsidRDefault="00A00D7E">
      <w:pPr>
        <w:pStyle w:val="FC"/>
        <w:ind w:firstLine="480"/>
      </w:pPr>
      <w:r>
        <w:rPr>
          <w:rFonts w:hint="eastAsia"/>
        </w:rPr>
        <w:t>UPS电池容量应每3年进行1次测试。</w:t>
      </w:r>
    </w:p>
    <w:p w:rsidR="00E32EBA" w:rsidRDefault="00A00D7E">
      <w:pPr>
        <w:pStyle w:val="FC"/>
        <w:ind w:firstLine="480"/>
      </w:pPr>
      <w:r>
        <w:rPr>
          <w:rFonts w:hint="eastAsia"/>
        </w:rPr>
        <w:t>UPS电池应每年进行1次预防性维护，预防性维护应包括但不限于《电池预防性维护表》所列内容。</w:t>
      </w:r>
    </w:p>
    <w:p w:rsidR="00E32EBA" w:rsidRDefault="00A00D7E">
      <w:pPr>
        <w:pStyle w:val="a3"/>
      </w:pPr>
      <w:bookmarkStart w:id="379" w:name="_Toc10369013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34</w:t>
      </w:r>
      <w:r>
        <w:fldChar w:fldCharType="end"/>
      </w:r>
      <w:r>
        <w:rPr>
          <w:rFonts w:hint="eastAsia"/>
        </w:rPr>
        <w:t>电池预防性维护表</w:t>
      </w:r>
      <w:bookmarkEnd w:id="379"/>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0"/>
        <w:gridCol w:w="1562"/>
        <w:gridCol w:w="7024"/>
      </w:tblGrid>
      <w:tr w:rsidR="00E32EBA">
        <w:trPr>
          <w:trHeight w:val="20"/>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521"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838"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521" w:type="dxa"/>
            <w:shd w:val="clear" w:color="auto" w:fill="auto"/>
            <w:vAlign w:val="center"/>
          </w:tcPr>
          <w:p w:rsidR="00E32EBA" w:rsidRDefault="00A00D7E">
            <w:pPr>
              <w:pStyle w:val="FC0"/>
              <w:spacing w:line="240" w:lineRule="auto"/>
              <w:rPr>
                <w:b w:val="0"/>
                <w:bCs/>
              </w:rPr>
            </w:pPr>
            <w:r>
              <w:rPr>
                <w:rFonts w:hint="eastAsia"/>
                <w:b w:val="0"/>
                <w:bCs/>
              </w:rPr>
              <w:t>压降</w:t>
            </w:r>
          </w:p>
        </w:tc>
        <w:tc>
          <w:tcPr>
            <w:tcW w:w="6838" w:type="dxa"/>
            <w:shd w:val="clear" w:color="auto" w:fill="auto"/>
            <w:vAlign w:val="center"/>
          </w:tcPr>
          <w:p w:rsidR="00E32EBA" w:rsidRDefault="00A00D7E">
            <w:pPr>
              <w:pStyle w:val="FC0"/>
              <w:spacing w:line="240" w:lineRule="auto"/>
              <w:rPr>
                <w:b w:val="0"/>
                <w:bCs/>
              </w:rPr>
            </w:pPr>
            <w:r>
              <w:rPr>
                <w:rFonts w:hint="eastAsia"/>
                <w:b w:val="0"/>
                <w:bCs/>
              </w:rPr>
              <w:t>测量蓄电池到负载端的全程压降，</w:t>
            </w:r>
            <w:r>
              <w:rPr>
                <w:rFonts w:hint="eastAsia"/>
                <w:b w:val="0"/>
                <w:bCs/>
              </w:rPr>
              <w:t>240V</w:t>
            </w:r>
            <w:r>
              <w:rPr>
                <w:rFonts w:hint="eastAsia"/>
                <w:b w:val="0"/>
                <w:bCs/>
              </w:rPr>
              <w:t>系统不应大于</w:t>
            </w:r>
            <w:r>
              <w:rPr>
                <w:rFonts w:hint="eastAsia"/>
                <w:b w:val="0"/>
                <w:bCs/>
              </w:rPr>
              <w:t>12V</w:t>
            </w:r>
            <w:r>
              <w:rPr>
                <w:rFonts w:hint="eastAsia"/>
                <w:b w:val="0"/>
                <w:bCs/>
              </w:rPr>
              <w:t>，</w:t>
            </w:r>
            <w:r>
              <w:rPr>
                <w:rFonts w:hint="eastAsia"/>
                <w:b w:val="0"/>
                <w:bCs/>
              </w:rPr>
              <w:t>-48V</w:t>
            </w:r>
            <w:r>
              <w:rPr>
                <w:rFonts w:hint="eastAsia"/>
                <w:b w:val="0"/>
                <w:bCs/>
              </w:rPr>
              <w:t>系统不应大于</w:t>
            </w:r>
            <w:r>
              <w:rPr>
                <w:rFonts w:hint="eastAsia"/>
                <w:b w:val="0"/>
                <w:bCs/>
              </w:rPr>
              <w:t>3.2V</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521" w:type="dxa"/>
            <w:shd w:val="clear" w:color="auto" w:fill="auto"/>
            <w:vAlign w:val="center"/>
          </w:tcPr>
          <w:p w:rsidR="00E32EBA" w:rsidRDefault="00A00D7E">
            <w:pPr>
              <w:pStyle w:val="FC0"/>
              <w:spacing w:line="240" w:lineRule="auto"/>
              <w:rPr>
                <w:b w:val="0"/>
                <w:bCs/>
              </w:rPr>
            </w:pPr>
            <w:r>
              <w:rPr>
                <w:rFonts w:hint="eastAsia"/>
                <w:b w:val="0"/>
                <w:bCs/>
              </w:rPr>
              <w:t>纹波电压测试</w:t>
            </w:r>
          </w:p>
        </w:tc>
        <w:tc>
          <w:tcPr>
            <w:tcW w:w="6838" w:type="dxa"/>
            <w:shd w:val="clear" w:color="auto" w:fill="auto"/>
            <w:vAlign w:val="center"/>
          </w:tcPr>
          <w:p w:rsidR="00E32EBA" w:rsidRDefault="00A00D7E">
            <w:pPr>
              <w:pStyle w:val="FC0"/>
              <w:spacing w:line="240" w:lineRule="auto"/>
              <w:rPr>
                <w:b w:val="0"/>
                <w:bCs/>
              </w:rPr>
            </w:pPr>
            <w:r>
              <w:rPr>
                <w:rFonts w:hint="eastAsia"/>
                <w:b w:val="0"/>
                <w:bCs/>
              </w:rPr>
              <w:t>用万用表交流电压</w:t>
            </w:r>
            <w:proofErr w:type="gramStart"/>
            <w:r>
              <w:rPr>
                <w:rFonts w:hint="eastAsia"/>
                <w:b w:val="0"/>
                <w:bCs/>
              </w:rPr>
              <w:t>档</w:t>
            </w:r>
            <w:proofErr w:type="gramEnd"/>
            <w:r>
              <w:rPr>
                <w:rFonts w:hint="eastAsia"/>
                <w:b w:val="0"/>
                <w:bCs/>
              </w:rPr>
              <w:t>测量纹波电压，浮</w:t>
            </w:r>
            <w:proofErr w:type="gramStart"/>
            <w:r>
              <w:rPr>
                <w:rFonts w:hint="eastAsia"/>
                <w:b w:val="0"/>
                <w:bCs/>
              </w:rPr>
              <w:t>充状态</w:t>
            </w:r>
            <w:proofErr w:type="gramEnd"/>
            <w:r>
              <w:rPr>
                <w:rFonts w:hint="eastAsia"/>
                <w:b w:val="0"/>
                <w:bCs/>
              </w:rPr>
              <w:t>下整组、正负半组交流纹波电压测试，要求纹波电压小于</w:t>
            </w:r>
            <w:r>
              <w:rPr>
                <w:rFonts w:hint="eastAsia"/>
                <w:b w:val="0"/>
                <w:bCs/>
              </w:rPr>
              <w:t>1%</w:t>
            </w:r>
            <w:r>
              <w:rPr>
                <w:rFonts w:hint="eastAsia"/>
                <w:b w:val="0"/>
                <w:bCs/>
              </w:rPr>
              <w:t>直流电压</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1521" w:type="dxa"/>
            <w:shd w:val="clear" w:color="auto" w:fill="auto"/>
            <w:vAlign w:val="center"/>
          </w:tcPr>
          <w:p w:rsidR="00E32EBA" w:rsidRDefault="00A00D7E">
            <w:pPr>
              <w:pStyle w:val="FC0"/>
              <w:spacing w:line="240" w:lineRule="auto"/>
              <w:rPr>
                <w:b w:val="0"/>
                <w:bCs/>
              </w:rPr>
            </w:pPr>
            <w:r>
              <w:rPr>
                <w:rFonts w:hint="eastAsia"/>
                <w:b w:val="0"/>
                <w:bCs/>
              </w:rPr>
              <w:t>核对性放电</w:t>
            </w:r>
          </w:p>
        </w:tc>
        <w:tc>
          <w:tcPr>
            <w:tcW w:w="6838" w:type="dxa"/>
            <w:shd w:val="clear" w:color="auto" w:fill="auto"/>
            <w:vAlign w:val="center"/>
          </w:tcPr>
          <w:p w:rsidR="00E32EBA" w:rsidRDefault="00A00D7E">
            <w:pPr>
              <w:pStyle w:val="FC0"/>
              <w:spacing w:line="240" w:lineRule="auto"/>
              <w:rPr>
                <w:b w:val="0"/>
                <w:bCs/>
              </w:rPr>
            </w:pPr>
            <w:r>
              <w:rPr>
                <w:rFonts w:hint="eastAsia"/>
                <w:b w:val="0"/>
                <w:bCs/>
              </w:rPr>
              <w:t>进行电池放电测试，放出额定容量的</w:t>
            </w:r>
            <w:r>
              <w:rPr>
                <w:rFonts w:hint="eastAsia"/>
                <w:b w:val="0"/>
                <w:bCs/>
              </w:rPr>
              <w:t>30%~40%</w:t>
            </w:r>
            <w:r>
              <w:rPr>
                <w:rFonts w:hint="eastAsia"/>
                <w:b w:val="0"/>
                <w:bCs/>
              </w:rPr>
              <w:t>，电池性能正常</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1521" w:type="dxa"/>
            <w:shd w:val="clear" w:color="auto" w:fill="auto"/>
            <w:vAlign w:val="center"/>
          </w:tcPr>
          <w:p w:rsidR="00E32EBA" w:rsidRDefault="00A00D7E">
            <w:pPr>
              <w:pStyle w:val="FC0"/>
              <w:spacing w:line="240" w:lineRule="auto"/>
              <w:rPr>
                <w:b w:val="0"/>
                <w:bCs/>
              </w:rPr>
            </w:pPr>
            <w:r>
              <w:rPr>
                <w:rFonts w:hint="eastAsia"/>
                <w:b w:val="0"/>
                <w:bCs/>
              </w:rPr>
              <w:t>电气连接</w:t>
            </w:r>
          </w:p>
        </w:tc>
        <w:tc>
          <w:tcPr>
            <w:tcW w:w="6838" w:type="dxa"/>
            <w:shd w:val="clear" w:color="auto" w:fill="auto"/>
            <w:vAlign w:val="center"/>
          </w:tcPr>
          <w:p w:rsidR="00E32EBA" w:rsidRDefault="00A00D7E">
            <w:pPr>
              <w:pStyle w:val="FC0"/>
              <w:spacing w:line="240" w:lineRule="auto"/>
              <w:rPr>
                <w:b w:val="0"/>
                <w:bCs/>
              </w:rPr>
            </w:pPr>
            <w:r>
              <w:rPr>
                <w:rFonts w:hint="eastAsia"/>
                <w:b w:val="0"/>
                <w:bCs/>
              </w:rPr>
              <w:t>查看各接头处有无氧化、接触不好和松动现象</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1521" w:type="dxa"/>
            <w:shd w:val="clear" w:color="auto" w:fill="auto"/>
            <w:vAlign w:val="center"/>
          </w:tcPr>
          <w:p w:rsidR="00E32EBA" w:rsidRDefault="00A00D7E">
            <w:pPr>
              <w:pStyle w:val="FC0"/>
              <w:spacing w:line="240" w:lineRule="auto"/>
              <w:rPr>
                <w:b w:val="0"/>
                <w:bCs/>
              </w:rPr>
            </w:pPr>
            <w:r>
              <w:rPr>
                <w:rFonts w:hint="eastAsia"/>
                <w:b w:val="0"/>
                <w:bCs/>
              </w:rPr>
              <w:t>压降</w:t>
            </w:r>
          </w:p>
        </w:tc>
        <w:tc>
          <w:tcPr>
            <w:tcW w:w="6838" w:type="dxa"/>
            <w:shd w:val="clear" w:color="auto" w:fill="auto"/>
            <w:vAlign w:val="center"/>
          </w:tcPr>
          <w:p w:rsidR="00E32EBA" w:rsidRDefault="00A00D7E">
            <w:pPr>
              <w:pStyle w:val="FC0"/>
              <w:spacing w:line="240" w:lineRule="auto"/>
              <w:rPr>
                <w:b w:val="0"/>
                <w:bCs/>
              </w:rPr>
            </w:pPr>
            <w:r>
              <w:rPr>
                <w:rFonts w:hint="eastAsia"/>
                <w:b w:val="0"/>
                <w:bCs/>
              </w:rPr>
              <w:t>测试电池连接条压降，蓄电池单体连接条放电时压降不应大于</w:t>
            </w:r>
            <w:r>
              <w:rPr>
                <w:rFonts w:hint="eastAsia"/>
                <w:b w:val="0"/>
                <w:bCs/>
              </w:rPr>
              <w:t>10mV</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1521" w:type="dxa"/>
            <w:shd w:val="clear" w:color="auto" w:fill="auto"/>
            <w:vAlign w:val="center"/>
          </w:tcPr>
          <w:p w:rsidR="00E32EBA" w:rsidRDefault="00A00D7E">
            <w:pPr>
              <w:pStyle w:val="FC0"/>
              <w:spacing w:line="240" w:lineRule="auto"/>
              <w:rPr>
                <w:b w:val="0"/>
                <w:bCs/>
              </w:rPr>
            </w:pPr>
            <w:r>
              <w:rPr>
                <w:rFonts w:hint="eastAsia"/>
                <w:b w:val="0"/>
                <w:bCs/>
              </w:rPr>
              <w:t>温升</w:t>
            </w:r>
          </w:p>
        </w:tc>
        <w:tc>
          <w:tcPr>
            <w:tcW w:w="6838" w:type="dxa"/>
            <w:shd w:val="clear" w:color="auto" w:fill="auto"/>
            <w:vAlign w:val="center"/>
          </w:tcPr>
          <w:p w:rsidR="00E32EBA" w:rsidRDefault="00A00D7E">
            <w:pPr>
              <w:pStyle w:val="FC0"/>
              <w:spacing w:line="240" w:lineRule="auto"/>
              <w:rPr>
                <w:b w:val="0"/>
                <w:bCs/>
              </w:rPr>
            </w:pPr>
            <w:r>
              <w:rPr>
                <w:rFonts w:hint="eastAsia"/>
                <w:b w:val="0"/>
                <w:bCs/>
              </w:rPr>
              <w:t>测量极柱及连接端子充放电时的温升，应小于</w:t>
            </w:r>
            <w:r>
              <w:rPr>
                <w:rFonts w:hint="eastAsia"/>
                <w:b w:val="0"/>
                <w:bCs/>
              </w:rPr>
              <w:t>50</w:t>
            </w:r>
            <w:r>
              <w:rPr>
                <w:rFonts w:hint="eastAsia"/>
                <w:b w:val="0"/>
                <w:bCs/>
              </w:rPr>
              <w:t>℃</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7</w:t>
            </w:r>
          </w:p>
        </w:tc>
        <w:tc>
          <w:tcPr>
            <w:tcW w:w="1521" w:type="dxa"/>
            <w:shd w:val="clear" w:color="auto" w:fill="auto"/>
            <w:vAlign w:val="center"/>
          </w:tcPr>
          <w:p w:rsidR="00E32EBA" w:rsidRDefault="00A00D7E">
            <w:pPr>
              <w:pStyle w:val="FC0"/>
              <w:spacing w:line="240" w:lineRule="auto"/>
              <w:rPr>
                <w:b w:val="0"/>
                <w:bCs/>
              </w:rPr>
            </w:pPr>
            <w:r>
              <w:rPr>
                <w:rFonts w:hint="eastAsia"/>
                <w:b w:val="0"/>
                <w:bCs/>
              </w:rPr>
              <w:t>电池开关</w:t>
            </w:r>
          </w:p>
        </w:tc>
        <w:tc>
          <w:tcPr>
            <w:tcW w:w="6838" w:type="dxa"/>
            <w:shd w:val="clear" w:color="auto" w:fill="auto"/>
            <w:vAlign w:val="center"/>
          </w:tcPr>
          <w:p w:rsidR="00E32EBA" w:rsidRDefault="00A00D7E">
            <w:pPr>
              <w:pStyle w:val="FC0"/>
              <w:spacing w:line="240" w:lineRule="auto"/>
              <w:rPr>
                <w:b w:val="0"/>
                <w:bCs/>
              </w:rPr>
            </w:pPr>
            <w:r>
              <w:rPr>
                <w:rFonts w:hint="eastAsia"/>
                <w:b w:val="0"/>
                <w:bCs/>
              </w:rPr>
              <w:t>检查断路器、熔断器、电气连接等处的温升</w:t>
            </w:r>
          </w:p>
        </w:tc>
      </w:tr>
    </w:tbl>
    <w:p w:rsidR="00E32EBA" w:rsidRDefault="00A00D7E">
      <w:pPr>
        <w:pStyle w:val="FC"/>
        <w:ind w:firstLine="480"/>
      </w:pPr>
      <w:r>
        <w:rPr>
          <w:rFonts w:hint="eastAsia"/>
        </w:rPr>
        <w:t>防雷接地</w:t>
      </w:r>
    </w:p>
    <w:p w:rsidR="00E32EBA" w:rsidRDefault="00A00D7E">
      <w:pPr>
        <w:pStyle w:val="FC"/>
        <w:ind w:firstLine="480"/>
      </w:pPr>
      <w:r>
        <w:rPr>
          <w:rFonts w:hint="eastAsia"/>
        </w:rPr>
        <w:t>在对防雷接地设施进行维护时，应遵循以下基本原则：</w:t>
      </w:r>
    </w:p>
    <w:p w:rsidR="00E32EBA" w:rsidRDefault="00A00D7E">
      <w:pPr>
        <w:pStyle w:val="FC"/>
        <w:numPr>
          <w:ilvl w:val="0"/>
          <w:numId w:val="17"/>
        </w:numPr>
        <w:ind w:left="0" w:firstLine="480"/>
      </w:pPr>
      <w:r>
        <w:rPr>
          <w:rFonts w:hint="eastAsia"/>
        </w:rPr>
        <w:t>例行维护前，应对防雷接地设施运行情况进行详细检查，确保</w:t>
      </w:r>
      <w:proofErr w:type="gramStart"/>
      <w:r>
        <w:rPr>
          <w:rFonts w:hint="eastAsia"/>
        </w:rPr>
        <w:t>各设施</w:t>
      </w:r>
      <w:proofErr w:type="gramEnd"/>
      <w:r>
        <w:rPr>
          <w:rFonts w:hint="eastAsia"/>
        </w:rPr>
        <w:t>运行正常。</w:t>
      </w:r>
    </w:p>
    <w:p w:rsidR="00E32EBA" w:rsidRDefault="00A00D7E">
      <w:pPr>
        <w:pStyle w:val="FC"/>
        <w:numPr>
          <w:ilvl w:val="0"/>
          <w:numId w:val="17"/>
        </w:numPr>
        <w:ind w:left="0" w:firstLine="480"/>
      </w:pPr>
      <w:r>
        <w:rPr>
          <w:rFonts w:hint="eastAsia"/>
        </w:rPr>
        <w:t>应根据维护内容、系统运行状态、天气等情况，制定详细的维护方案，并提前进行演练。</w:t>
      </w:r>
    </w:p>
    <w:p w:rsidR="00E32EBA" w:rsidRDefault="00A00D7E">
      <w:pPr>
        <w:pStyle w:val="FC"/>
        <w:numPr>
          <w:ilvl w:val="0"/>
          <w:numId w:val="17"/>
        </w:numPr>
        <w:ind w:left="0" w:firstLine="480"/>
      </w:pPr>
      <w:r>
        <w:rPr>
          <w:rFonts w:hint="eastAsia"/>
        </w:rPr>
        <w:t>如在例行维护过程中遇到突发紧急情况，应立即终止维护过程，并按照相关应急预案采取相应处理措施。</w:t>
      </w:r>
    </w:p>
    <w:p w:rsidR="00E32EBA" w:rsidRDefault="00A00D7E">
      <w:pPr>
        <w:pStyle w:val="FC"/>
        <w:ind w:firstLine="480"/>
      </w:pPr>
      <w:r>
        <w:rPr>
          <w:rFonts w:hint="eastAsia"/>
        </w:rPr>
        <w:t>每年应对浪涌保护器输入开关功能进行测试，应手动对所有浪涌保护器的输入开关进行分断试验，确保所有开关能够正常动作。</w:t>
      </w:r>
    </w:p>
    <w:p w:rsidR="00E32EBA" w:rsidRDefault="00A00D7E">
      <w:pPr>
        <w:pStyle w:val="FC"/>
        <w:ind w:firstLine="480"/>
      </w:pPr>
      <w:r>
        <w:rPr>
          <w:rFonts w:hint="eastAsia"/>
        </w:rPr>
        <w:t>每年应对防雷接地设施中端子、电缆、接地线端</w:t>
      </w:r>
      <w:proofErr w:type="gramStart"/>
      <w:r>
        <w:rPr>
          <w:rFonts w:hint="eastAsia"/>
        </w:rPr>
        <w:t>接情况</w:t>
      </w:r>
      <w:proofErr w:type="gramEnd"/>
      <w:r>
        <w:rPr>
          <w:rFonts w:hint="eastAsia"/>
        </w:rPr>
        <w:t>进行检测，应通过人工方式对所有防雷接地设施中的所有端子、电缆和接地线的端</w:t>
      </w:r>
      <w:proofErr w:type="gramStart"/>
      <w:r>
        <w:rPr>
          <w:rFonts w:hint="eastAsia"/>
        </w:rPr>
        <w:t>接情况</w:t>
      </w:r>
      <w:proofErr w:type="gramEnd"/>
      <w:r>
        <w:rPr>
          <w:rFonts w:hint="eastAsia"/>
        </w:rPr>
        <w:t>进行测试，对松动的端子重新紧固，确保所有线</w:t>
      </w:r>
      <w:proofErr w:type="gramStart"/>
      <w:r>
        <w:rPr>
          <w:rFonts w:hint="eastAsia"/>
        </w:rPr>
        <w:t>缆</w:t>
      </w:r>
      <w:proofErr w:type="gramEnd"/>
      <w:r>
        <w:rPr>
          <w:rFonts w:hint="eastAsia"/>
        </w:rPr>
        <w:t>可靠连接。</w:t>
      </w:r>
    </w:p>
    <w:p w:rsidR="00E32EBA" w:rsidRDefault="00A00D7E">
      <w:pPr>
        <w:pStyle w:val="FC"/>
        <w:ind w:firstLine="480"/>
      </w:pPr>
      <w:r>
        <w:rPr>
          <w:rFonts w:hint="eastAsia"/>
        </w:rPr>
        <w:t>每年应对避雷针、避雷带、避雷网进行防锈、除锈维护。</w:t>
      </w:r>
    </w:p>
    <w:p w:rsidR="00E32EBA" w:rsidRDefault="00A00D7E">
      <w:pPr>
        <w:pStyle w:val="FC"/>
        <w:ind w:firstLine="480"/>
      </w:pPr>
      <w:r>
        <w:rPr>
          <w:rFonts w:hint="eastAsia"/>
        </w:rPr>
        <w:t>电缆和母线槽</w:t>
      </w:r>
    </w:p>
    <w:p w:rsidR="00E32EBA" w:rsidRDefault="00A00D7E">
      <w:pPr>
        <w:pStyle w:val="FC"/>
        <w:ind w:firstLine="480"/>
      </w:pPr>
      <w:r>
        <w:rPr>
          <w:rFonts w:hint="eastAsia"/>
        </w:rPr>
        <w:t>高压电缆应与高压设备一起做维护。</w:t>
      </w:r>
    </w:p>
    <w:p w:rsidR="00E32EBA" w:rsidRDefault="00A00D7E">
      <w:pPr>
        <w:pStyle w:val="FC"/>
        <w:ind w:firstLine="480"/>
      </w:pPr>
      <w:r>
        <w:rPr>
          <w:rFonts w:hint="eastAsia"/>
        </w:rPr>
        <w:lastRenderedPageBreak/>
        <w:t>电缆和母线槽应每月进行1次例行维护，例行维护应包括但不限于《高压电缆与母线槽例行维护表》所列内容。</w:t>
      </w:r>
    </w:p>
    <w:p w:rsidR="00E32EBA" w:rsidRDefault="00A00D7E">
      <w:pPr>
        <w:pStyle w:val="a3"/>
      </w:pPr>
      <w:bookmarkStart w:id="380" w:name="_Toc10369013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35</w:t>
      </w:r>
      <w:r>
        <w:fldChar w:fldCharType="end"/>
      </w:r>
      <w:r>
        <w:rPr>
          <w:rFonts w:hint="eastAsia"/>
        </w:rPr>
        <w:t>高压电缆与母线槽例行维护表</w:t>
      </w:r>
      <w:bookmarkEnd w:id="38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24"/>
        <w:gridCol w:w="8162"/>
      </w:tblGrid>
      <w:tr w:rsidR="00E32EBA">
        <w:trPr>
          <w:trHeight w:val="20"/>
        </w:trPr>
        <w:tc>
          <w:tcPr>
            <w:tcW w:w="10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7946"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1094" w:type="dxa"/>
            <w:shd w:val="clear" w:color="auto" w:fill="auto"/>
            <w:vAlign w:val="center"/>
          </w:tcPr>
          <w:p w:rsidR="00E32EBA" w:rsidRDefault="00A00D7E">
            <w:pPr>
              <w:pStyle w:val="FC0"/>
              <w:spacing w:line="240" w:lineRule="auto"/>
              <w:rPr>
                <w:b w:val="0"/>
                <w:bCs/>
              </w:rPr>
            </w:pPr>
            <w:r>
              <w:rPr>
                <w:rFonts w:hint="eastAsia"/>
                <w:b w:val="0"/>
                <w:bCs/>
              </w:rPr>
              <w:t>温升检查</w:t>
            </w:r>
          </w:p>
        </w:tc>
        <w:tc>
          <w:tcPr>
            <w:tcW w:w="7946" w:type="dxa"/>
            <w:shd w:val="clear" w:color="auto" w:fill="auto"/>
            <w:vAlign w:val="center"/>
          </w:tcPr>
          <w:p w:rsidR="00E32EBA" w:rsidRDefault="00A00D7E">
            <w:pPr>
              <w:pStyle w:val="FC0"/>
              <w:spacing w:line="240" w:lineRule="auto"/>
              <w:rPr>
                <w:b w:val="0"/>
                <w:bCs/>
              </w:rPr>
            </w:pPr>
            <w:r>
              <w:rPr>
                <w:rFonts w:hint="eastAsia"/>
                <w:b w:val="0"/>
                <w:bCs/>
              </w:rPr>
              <w:t>检查电缆、母线槽各电气连接处的温升。接触处无被覆层或搪锡时应不大于</w:t>
            </w:r>
            <w:r>
              <w:rPr>
                <w:rFonts w:hint="eastAsia"/>
                <w:b w:val="0"/>
                <w:bCs/>
              </w:rPr>
              <w:t>50</w:t>
            </w:r>
            <w:r>
              <w:rPr>
                <w:rFonts w:hint="eastAsia"/>
                <w:b w:val="0"/>
                <w:bCs/>
              </w:rPr>
              <w:t>°</w:t>
            </w:r>
            <w:r>
              <w:rPr>
                <w:rFonts w:hint="eastAsia"/>
                <w:b w:val="0"/>
                <w:bCs/>
              </w:rPr>
              <w:t>C</w:t>
            </w:r>
            <w:r>
              <w:rPr>
                <w:rFonts w:hint="eastAsia"/>
                <w:b w:val="0"/>
                <w:bCs/>
              </w:rPr>
              <w:t>，镀银或镀镍时应不大于</w:t>
            </w:r>
            <w:r>
              <w:rPr>
                <w:rFonts w:hint="eastAsia"/>
                <w:b w:val="0"/>
                <w:bCs/>
              </w:rPr>
              <w:t>60</w:t>
            </w:r>
            <w:r>
              <w:rPr>
                <w:rFonts w:hint="eastAsia"/>
                <w:b w:val="0"/>
                <w:bCs/>
              </w:rPr>
              <w:t>°</w:t>
            </w:r>
            <w:r>
              <w:rPr>
                <w:rFonts w:hint="eastAsia"/>
                <w:b w:val="0"/>
                <w:bCs/>
              </w:rPr>
              <w:t>C;</w:t>
            </w:r>
            <w:r>
              <w:rPr>
                <w:rFonts w:hint="eastAsia"/>
                <w:b w:val="0"/>
                <w:bCs/>
              </w:rPr>
              <w:t>可能触及的金属表面应不大于</w:t>
            </w:r>
            <w:r>
              <w:rPr>
                <w:rFonts w:hint="eastAsia"/>
                <w:b w:val="0"/>
                <w:bCs/>
              </w:rPr>
              <w:t>30</w:t>
            </w:r>
            <w:r>
              <w:rPr>
                <w:rFonts w:hint="eastAsia"/>
                <w:b w:val="0"/>
                <w:bCs/>
              </w:rPr>
              <w:t>°</w:t>
            </w:r>
            <w:r>
              <w:rPr>
                <w:rFonts w:hint="eastAsia"/>
                <w:b w:val="0"/>
                <w:bCs/>
              </w:rPr>
              <w:t>C</w:t>
            </w:r>
            <w:r>
              <w:rPr>
                <w:rFonts w:hint="eastAsia"/>
                <w:b w:val="0"/>
                <w:bCs/>
              </w:rPr>
              <w:t>，绝缘表面应不大于</w:t>
            </w:r>
            <w:r>
              <w:rPr>
                <w:rFonts w:hint="eastAsia"/>
                <w:b w:val="0"/>
                <w:bCs/>
              </w:rPr>
              <w:t>20</w:t>
            </w:r>
            <w:r>
              <w:rPr>
                <w:rFonts w:hint="eastAsia"/>
                <w:b w:val="0"/>
                <w:bCs/>
              </w:rPr>
              <w:t>°</w:t>
            </w:r>
            <w:r>
              <w:rPr>
                <w:rFonts w:hint="eastAsia"/>
                <w:b w:val="0"/>
                <w:bCs/>
              </w:rPr>
              <w:t>C</w:t>
            </w:r>
            <w:r>
              <w:rPr>
                <w:rFonts w:hint="eastAsia"/>
                <w:b w:val="0"/>
                <w:bCs/>
              </w:rPr>
              <w:t>；与前次测试结果比较应无明显变化</w:t>
            </w:r>
          </w:p>
        </w:tc>
      </w:tr>
    </w:tbl>
    <w:p w:rsidR="00E32EBA" w:rsidRDefault="00A00D7E">
      <w:pPr>
        <w:pStyle w:val="FC"/>
        <w:ind w:firstLine="480"/>
      </w:pPr>
      <w:r>
        <w:rPr>
          <w:rFonts w:hint="eastAsia"/>
        </w:rPr>
        <w:t>电缆和母线槽应每年进行1次预防性维护，预防性维护应包括但不限于《高压电缆与母线槽预防性维护表》所列内容。</w:t>
      </w:r>
    </w:p>
    <w:p w:rsidR="00E32EBA" w:rsidRDefault="00A00D7E">
      <w:pPr>
        <w:pStyle w:val="a3"/>
      </w:pPr>
      <w:bookmarkStart w:id="381" w:name="_Toc10369013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36</w:t>
      </w:r>
      <w:r>
        <w:fldChar w:fldCharType="end"/>
      </w:r>
      <w:r>
        <w:rPr>
          <w:rFonts w:hint="eastAsia"/>
        </w:rPr>
        <w:t>高压电缆与母线槽预防性维护表</w:t>
      </w:r>
      <w:bookmarkEnd w:id="381"/>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23"/>
        <w:gridCol w:w="2162"/>
        <w:gridCol w:w="5901"/>
      </w:tblGrid>
      <w:tr w:rsidR="00E32EBA">
        <w:trPr>
          <w:trHeight w:val="20"/>
          <w:tblHeader/>
        </w:trPr>
        <w:tc>
          <w:tcPr>
            <w:tcW w:w="1190"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105"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5745"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1190"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105" w:type="dxa"/>
            <w:shd w:val="clear" w:color="auto" w:fill="auto"/>
            <w:vAlign w:val="center"/>
          </w:tcPr>
          <w:p w:rsidR="00E32EBA" w:rsidRDefault="00A00D7E">
            <w:pPr>
              <w:pStyle w:val="FC0"/>
              <w:spacing w:line="240" w:lineRule="auto"/>
              <w:rPr>
                <w:b w:val="0"/>
                <w:bCs/>
              </w:rPr>
            </w:pPr>
            <w:r>
              <w:rPr>
                <w:rFonts w:hint="eastAsia"/>
                <w:b w:val="0"/>
                <w:bCs/>
              </w:rPr>
              <w:t>电气连接</w:t>
            </w:r>
          </w:p>
        </w:tc>
        <w:tc>
          <w:tcPr>
            <w:tcW w:w="5745" w:type="dxa"/>
            <w:shd w:val="clear" w:color="auto" w:fill="auto"/>
            <w:vAlign w:val="center"/>
          </w:tcPr>
          <w:p w:rsidR="00E32EBA" w:rsidRDefault="00A00D7E">
            <w:pPr>
              <w:pStyle w:val="FC0"/>
              <w:spacing w:line="240" w:lineRule="auto"/>
              <w:rPr>
                <w:b w:val="0"/>
                <w:bCs/>
              </w:rPr>
            </w:pPr>
            <w:r>
              <w:rPr>
                <w:rFonts w:hint="eastAsia"/>
                <w:b w:val="0"/>
                <w:bCs/>
              </w:rPr>
              <w:t>检查各接头处有无氧化、接触不好、松动现象</w:t>
            </w:r>
          </w:p>
        </w:tc>
      </w:tr>
      <w:tr w:rsidR="00E32EBA">
        <w:trPr>
          <w:trHeight w:val="20"/>
        </w:trPr>
        <w:tc>
          <w:tcPr>
            <w:tcW w:w="1190"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105" w:type="dxa"/>
            <w:shd w:val="clear" w:color="auto" w:fill="auto"/>
            <w:vAlign w:val="center"/>
          </w:tcPr>
          <w:p w:rsidR="00E32EBA" w:rsidRDefault="00A00D7E">
            <w:pPr>
              <w:pStyle w:val="FC0"/>
              <w:spacing w:line="240" w:lineRule="auto"/>
              <w:rPr>
                <w:b w:val="0"/>
                <w:bCs/>
              </w:rPr>
            </w:pPr>
            <w:r>
              <w:rPr>
                <w:rFonts w:hint="eastAsia"/>
                <w:b w:val="0"/>
                <w:bCs/>
              </w:rPr>
              <w:t>标签标识</w:t>
            </w:r>
          </w:p>
        </w:tc>
        <w:tc>
          <w:tcPr>
            <w:tcW w:w="5745" w:type="dxa"/>
            <w:shd w:val="clear" w:color="auto" w:fill="auto"/>
            <w:vAlign w:val="center"/>
          </w:tcPr>
          <w:p w:rsidR="00E32EBA" w:rsidRDefault="00A00D7E">
            <w:pPr>
              <w:pStyle w:val="FC0"/>
              <w:spacing w:line="240" w:lineRule="auto"/>
              <w:rPr>
                <w:b w:val="0"/>
                <w:bCs/>
              </w:rPr>
            </w:pPr>
            <w:r>
              <w:rPr>
                <w:rFonts w:hint="eastAsia"/>
                <w:b w:val="0"/>
                <w:bCs/>
              </w:rPr>
              <w:t>标签标识应准确、无脱落</w:t>
            </w:r>
          </w:p>
        </w:tc>
      </w:tr>
    </w:tbl>
    <w:p w:rsidR="00E32EBA" w:rsidRDefault="00A00D7E">
      <w:pPr>
        <w:tabs>
          <w:tab w:val="left" w:pos="5040"/>
        </w:tabs>
        <w:snapToGrid w:val="0"/>
        <w:spacing w:line="360" w:lineRule="auto"/>
        <w:ind w:firstLineChars="200" w:firstLine="482"/>
        <w:rPr>
          <w:b/>
          <w:bCs/>
        </w:rPr>
      </w:pPr>
      <w:bookmarkStart w:id="382" w:name="_Toc483499075"/>
      <w:r>
        <w:rPr>
          <w:rFonts w:hint="eastAsia"/>
          <w:b/>
          <w:bCs/>
        </w:rPr>
        <w:t>（3）通风空调系统</w:t>
      </w:r>
      <w:bookmarkEnd w:id="382"/>
    </w:p>
    <w:p w:rsidR="00E32EBA" w:rsidRDefault="00A00D7E">
      <w:pPr>
        <w:tabs>
          <w:tab w:val="left" w:pos="5040"/>
        </w:tabs>
        <w:spacing w:line="360" w:lineRule="auto"/>
        <w:ind w:firstLineChars="200" w:firstLine="480"/>
      </w:pPr>
      <w:r>
        <w:rPr>
          <w:rFonts w:hint="eastAsia"/>
        </w:rPr>
        <w:t>工作要求及目标</w:t>
      </w:r>
    </w:p>
    <w:p w:rsidR="00E32EBA" w:rsidRDefault="00A00D7E">
      <w:pPr>
        <w:pStyle w:val="FC"/>
        <w:ind w:firstLine="480"/>
      </w:pPr>
      <w:r>
        <w:rPr>
          <w:rFonts w:hint="eastAsia"/>
        </w:rPr>
        <w:t>保修期满的机房空调设备应提前考虑购买维护保养服务。</w:t>
      </w:r>
    </w:p>
    <w:p w:rsidR="00E32EBA" w:rsidRDefault="00A00D7E">
      <w:pPr>
        <w:pStyle w:val="FC"/>
        <w:ind w:firstLine="480"/>
      </w:pPr>
      <w:r>
        <w:rPr>
          <w:rFonts w:hint="eastAsia"/>
        </w:rPr>
        <w:t>机房空调室外机周围应保持整洁，无杂物堆放，确保维修、应急通畅。</w:t>
      </w:r>
    </w:p>
    <w:p w:rsidR="00E32EBA" w:rsidRDefault="00A00D7E">
      <w:pPr>
        <w:pStyle w:val="FC"/>
        <w:ind w:firstLine="480"/>
      </w:pPr>
      <w:r>
        <w:rPr>
          <w:rFonts w:hint="eastAsia"/>
        </w:rPr>
        <w:t>机房空调维护管理人员应定期对机房空调的运行情况进行总体评估，对接近阈值的参数要提前进行分析评估和预警，并及时提出性能容量优化的相关建议，合理制定更新置换方案。</w:t>
      </w:r>
    </w:p>
    <w:p w:rsidR="00E32EBA" w:rsidRDefault="00A00D7E">
      <w:pPr>
        <w:pStyle w:val="FC"/>
        <w:ind w:firstLine="480"/>
      </w:pPr>
      <w:r>
        <w:rPr>
          <w:rFonts w:hint="eastAsia"/>
        </w:rPr>
        <w:t>空调维护人员除排除日常空调系统设备设施的故障报警外，按照短、长周期进行安排例行维护与预防性维护工作。</w:t>
      </w:r>
    </w:p>
    <w:p w:rsidR="00E32EBA" w:rsidRDefault="00A00D7E">
      <w:pPr>
        <w:pStyle w:val="FC"/>
        <w:ind w:firstLine="480"/>
      </w:pPr>
      <w:r>
        <w:rPr>
          <w:rFonts w:hint="eastAsia"/>
        </w:rPr>
        <w:t>空调维护管理人员须对不同种类的机房空调建立故障应急处理预案，明确故障时的应急处理流程。空调应急场景应包括但不限于《空调应急场景》所列内容：</w:t>
      </w:r>
    </w:p>
    <w:p w:rsidR="00E32EBA" w:rsidRDefault="00A00D7E">
      <w:pPr>
        <w:pStyle w:val="a3"/>
      </w:pPr>
      <w:bookmarkStart w:id="383" w:name="_Toc10369014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37</w:t>
      </w:r>
      <w:r>
        <w:fldChar w:fldCharType="end"/>
      </w:r>
      <w:r>
        <w:rPr>
          <w:rFonts w:hint="eastAsia"/>
        </w:rPr>
        <w:t>空调应急场景</w:t>
      </w:r>
      <w:bookmarkEnd w:id="38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44"/>
      </w:tblGrid>
      <w:tr w:rsidR="00E32EBA">
        <w:trPr>
          <w:trHeight w:val="20"/>
        </w:trPr>
        <w:tc>
          <w:tcPr>
            <w:tcW w:w="1242"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804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应急场景</w:t>
            </w:r>
          </w:p>
        </w:tc>
      </w:tr>
      <w:tr w:rsidR="00E32EBA">
        <w:trPr>
          <w:trHeight w:val="20"/>
        </w:trPr>
        <w:tc>
          <w:tcPr>
            <w:tcW w:w="1242"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8044" w:type="dxa"/>
            <w:shd w:val="clear" w:color="auto" w:fill="auto"/>
            <w:vAlign w:val="center"/>
          </w:tcPr>
          <w:p w:rsidR="00E32EBA" w:rsidRDefault="00A00D7E">
            <w:pPr>
              <w:pStyle w:val="FC0"/>
              <w:spacing w:line="240" w:lineRule="auto"/>
              <w:rPr>
                <w:b w:val="0"/>
                <w:bCs/>
              </w:rPr>
            </w:pPr>
            <w:r>
              <w:rPr>
                <w:rFonts w:hint="eastAsia"/>
                <w:b w:val="0"/>
                <w:bCs/>
              </w:rPr>
              <w:t>区域内部分空调设备突发故障停机</w:t>
            </w:r>
          </w:p>
        </w:tc>
      </w:tr>
      <w:tr w:rsidR="00E32EBA">
        <w:trPr>
          <w:trHeight w:val="20"/>
        </w:trPr>
        <w:tc>
          <w:tcPr>
            <w:tcW w:w="1242"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8044" w:type="dxa"/>
            <w:shd w:val="clear" w:color="auto" w:fill="auto"/>
            <w:vAlign w:val="center"/>
          </w:tcPr>
          <w:p w:rsidR="00E32EBA" w:rsidRDefault="00A00D7E">
            <w:pPr>
              <w:pStyle w:val="FC0"/>
              <w:spacing w:line="240" w:lineRule="auto"/>
              <w:rPr>
                <w:b w:val="0"/>
                <w:bCs/>
              </w:rPr>
            </w:pPr>
            <w:r>
              <w:rPr>
                <w:rFonts w:hint="eastAsia"/>
                <w:b w:val="0"/>
                <w:bCs/>
              </w:rPr>
              <w:t>机房发生严重漏水</w:t>
            </w:r>
          </w:p>
        </w:tc>
      </w:tr>
      <w:tr w:rsidR="00E32EBA">
        <w:trPr>
          <w:trHeight w:val="20"/>
        </w:trPr>
        <w:tc>
          <w:tcPr>
            <w:tcW w:w="1242"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8044" w:type="dxa"/>
            <w:shd w:val="clear" w:color="auto" w:fill="auto"/>
            <w:vAlign w:val="center"/>
          </w:tcPr>
          <w:p w:rsidR="00E32EBA" w:rsidRDefault="00A00D7E">
            <w:pPr>
              <w:pStyle w:val="FC0"/>
              <w:spacing w:line="240" w:lineRule="auto"/>
              <w:rPr>
                <w:b w:val="0"/>
                <w:bCs/>
              </w:rPr>
            </w:pPr>
            <w:r>
              <w:rPr>
                <w:rFonts w:hint="eastAsia"/>
                <w:b w:val="0"/>
                <w:bCs/>
              </w:rPr>
              <w:t>部分机房空调供电中断</w:t>
            </w:r>
          </w:p>
        </w:tc>
      </w:tr>
      <w:tr w:rsidR="00E32EBA">
        <w:trPr>
          <w:trHeight w:val="20"/>
        </w:trPr>
        <w:tc>
          <w:tcPr>
            <w:tcW w:w="1242"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8044" w:type="dxa"/>
            <w:shd w:val="clear" w:color="auto" w:fill="auto"/>
            <w:vAlign w:val="center"/>
          </w:tcPr>
          <w:p w:rsidR="00E32EBA" w:rsidRDefault="00A00D7E">
            <w:pPr>
              <w:pStyle w:val="FC0"/>
              <w:spacing w:line="240" w:lineRule="auto"/>
              <w:rPr>
                <w:b w:val="0"/>
                <w:bCs/>
              </w:rPr>
            </w:pPr>
            <w:r>
              <w:rPr>
                <w:rFonts w:hint="eastAsia"/>
                <w:b w:val="0"/>
                <w:bCs/>
              </w:rPr>
              <w:t>部分区域环境参数不满足或不稳定</w:t>
            </w:r>
          </w:p>
        </w:tc>
      </w:tr>
    </w:tbl>
    <w:p w:rsidR="00E32EBA" w:rsidRDefault="00A00D7E">
      <w:pPr>
        <w:tabs>
          <w:tab w:val="left" w:pos="5040"/>
        </w:tabs>
        <w:spacing w:line="360" w:lineRule="auto"/>
        <w:ind w:firstLineChars="200" w:firstLine="480"/>
      </w:pPr>
      <w:r>
        <w:rPr>
          <w:rFonts w:hint="eastAsia"/>
        </w:rPr>
        <w:t>制冷主机</w:t>
      </w:r>
    </w:p>
    <w:p w:rsidR="00E32EBA" w:rsidRDefault="00A00D7E">
      <w:pPr>
        <w:pStyle w:val="FC"/>
        <w:ind w:firstLine="480"/>
      </w:pPr>
      <w:r>
        <w:rPr>
          <w:rFonts w:hint="eastAsia"/>
        </w:rPr>
        <w:t>制冷主机应按周/月和</w:t>
      </w:r>
      <w:proofErr w:type="gramStart"/>
      <w:r>
        <w:rPr>
          <w:rFonts w:hint="eastAsia"/>
        </w:rPr>
        <w:t>季/</w:t>
      </w:r>
      <w:proofErr w:type="gramEnd"/>
      <w:r>
        <w:rPr>
          <w:rFonts w:hint="eastAsia"/>
        </w:rPr>
        <w:t>年进行例行维护和预防性维护，维护应包括但不限于《制冷主机周/月例行维护表》、《制冷主机季/年预防性维护表》所列内容。</w:t>
      </w:r>
    </w:p>
    <w:p w:rsidR="00E32EBA" w:rsidRDefault="00A00D7E">
      <w:pPr>
        <w:pStyle w:val="a3"/>
      </w:pPr>
      <w:bookmarkStart w:id="384" w:name="_Toc10369014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38</w:t>
      </w:r>
      <w:r>
        <w:fldChar w:fldCharType="end"/>
      </w:r>
      <w:r>
        <w:rPr>
          <w:rFonts w:hint="eastAsia"/>
        </w:rPr>
        <w:t>制冷</w:t>
      </w:r>
      <w:proofErr w:type="gramStart"/>
      <w:r>
        <w:rPr>
          <w:rFonts w:hint="eastAsia"/>
        </w:rPr>
        <w:t>主机周</w:t>
      </w:r>
      <w:proofErr w:type="gramEnd"/>
      <w:r>
        <w:t>/</w:t>
      </w:r>
      <w:r>
        <w:t>月例行维护表</w:t>
      </w:r>
      <w:bookmarkEnd w:id="38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747"/>
        <w:gridCol w:w="6826"/>
      </w:tblGrid>
      <w:tr w:rsidR="00E32EBA">
        <w:trPr>
          <w:trHeight w:val="20"/>
          <w:tblHeader/>
        </w:trPr>
        <w:tc>
          <w:tcPr>
            <w:tcW w:w="6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序号</w:t>
            </w:r>
          </w:p>
        </w:tc>
        <w:tc>
          <w:tcPr>
            <w:tcW w:w="1701"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维护项目</w:t>
            </w:r>
          </w:p>
        </w:tc>
        <w:tc>
          <w:tcPr>
            <w:tcW w:w="6645"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维护内容</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c>
          <w:tcPr>
            <w:tcW w:w="1701" w:type="dxa"/>
            <w:shd w:val="clear" w:color="auto" w:fill="auto"/>
            <w:vAlign w:val="center"/>
          </w:tcPr>
          <w:p w:rsidR="00E32EBA" w:rsidRDefault="00A00D7E">
            <w:pPr>
              <w:pStyle w:val="FC0"/>
              <w:adjustRightInd w:val="0"/>
              <w:spacing w:line="240" w:lineRule="auto"/>
              <w:rPr>
                <w:b w:val="0"/>
                <w:bCs/>
              </w:rPr>
            </w:pPr>
            <w:r>
              <w:rPr>
                <w:rFonts w:hint="eastAsia"/>
                <w:b w:val="0"/>
                <w:bCs/>
              </w:rPr>
              <w:t>机组外观</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表面清灰</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w:t>
            </w:r>
          </w:p>
        </w:tc>
        <w:tc>
          <w:tcPr>
            <w:tcW w:w="1701" w:type="dxa"/>
            <w:shd w:val="clear" w:color="auto" w:fill="auto"/>
            <w:vAlign w:val="center"/>
          </w:tcPr>
          <w:p w:rsidR="00E32EBA" w:rsidRDefault="00A00D7E">
            <w:pPr>
              <w:pStyle w:val="FC0"/>
              <w:adjustRightInd w:val="0"/>
              <w:spacing w:line="240" w:lineRule="auto"/>
              <w:rPr>
                <w:b w:val="0"/>
                <w:bCs/>
              </w:rPr>
            </w:pPr>
            <w:r>
              <w:rPr>
                <w:rFonts w:hint="eastAsia"/>
                <w:b w:val="0"/>
                <w:bCs/>
              </w:rPr>
              <w:t>运行电流</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测量机组运行电流</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lastRenderedPageBreak/>
              <w:t>3</w:t>
            </w:r>
          </w:p>
        </w:tc>
        <w:tc>
          <w:tcPr>
            <w:tcW w:w="1701" w:type="dxa"/>
            <w:shd w:val="clear" w:color="auto" w:fill="auto"/>
            <w:vAlign w:val="center"/>
          </w:tcPr>
          <w:p w:rsidR="00E32EBA" w:rsidRDefault="00A00D7E">
            <w:pPr>
              <w:pStyle w:val="FC0"/>
              <w:adjustRightInd w:val="0"/>
              <w:spacing w:line="240" w:lineRule="auto"/>
              <w:rPr>
                <w:b w:val="0"/>
                <w:bCs/>
              </w:rPr>
            </w:pPr>
            <w:r>
              <w:rPr>
                <w:rFonts w:hint="eastAsia"/>
                <w:b w:val="0"/>
                <w:bCs/>
              </w:rPr>
              <w:t>电器控制元件</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检查所有电器控制元件有无明显故障；</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4</w:t>
            </w:r>
          </w:p>
        </w:tc>
        <w:tc>
          <w:tcPr>
            <w:tcW w:w="1701" w:type="dxa"/>
            <w:shd w:val="clear" w:color="auto" w:fill="auto"/>
            <w:vAlign w:val="center"/>
          </w:tcPr>
          <w:p w:rsidR="00E32EBA" w:rsidRDefault="00A00D7E">
            <w:pPr>
              <w:pStyle w:val="FC0"/>
              <w:adjustRightInd w:val="0"/>
              <w:spacing w:line="240" w:lineRule="auto"/>
              <w:rPr>
                <w:b w:val="0"/>
                <w:bCs/>
              </w:rPr>
            </w:pPr>
            <w:r>
              <w:rPr>
                <w:rFonts w:hint="eastAsia"/>
                <w:b w:val="0"/>
                <w:bCs/>
              </w:rPr>
              <w:t>压缩机润滑油油位</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运行时油位应在上油视镜和</w:t>
            </w:r>
            <w:proofErr w:type="gramStart"/>
            <w:r>
              <w:rPr>
                <w:rFonts w:hint="eastAsia"/>
                <w:b w:val="0"/>
                <w:bCs/>
              </w:rPr>
              <w:t>下油视镜</w:t>
            </w:r>
            <w:proofErr w:type="gramEnd"/>
            <w:r>
              <w:rPr>
                <w:rFonts w:hint="eastAsia"/>
                <w:b w:val="0"/>
                <w:bCs/>
              </w:rPr>
              <w:t>之间，根据检查实际情况决定是否加注润滑油</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5</w:t>
            </w:r>
          </w:p>
        </w:tc>
        <w:tc>
          <w:tcPr>
            <w:tcW w:w="1701" w:type="dxa"/>
            <w:shd w:val="clear" w:color="auto" w:fill="auto"/>
            <w:vAlign w:val="center"/>
          </w:tcPr>
          <w:p w:rsidR="00E32EBA" w:rsidRDefault="00A00D7E">
            <w:pPr>
              <w:pStyle w:val="FC0"/>
              <w:adjustRightInd w:val="0"/>
              <w:spacing w:line="240" w:lineRule="auto"/>
              <w:rPr>
                <w:b w:val="0"/>
                <w:bCs/>
              </w:rPr>
            </w:pPr>
            <w:r>
              <w:rPr>
                <w:rFonts w:hint="eastAsia"/>
                <w:b w:val="0"/>
                <w:bCs/>
              </w:rPr>
              <w:t>蒸发器、冷凝器</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蒸发器、冷凝器清洗，做好排污换水工作；</w:t>
            </w:r>
          </w:p>
          <w:p w:rsidR="00E32EBA" w:rsidRDefault="00A00D7E">
            <w:pPr>
              <w:pStyle w:val="FC0"/>
              <w:adjustRightInd w:val="0"/>
              <w:spacing w:line="240" w:lineRule="auto"/>
              <w:rPr>
                <w:b w:val="0"/>
                <w:bCs/>
              </w:rPr>
            </w:pPr>
            <w:r>
              <w:rPr>
                <w:rFonts w:hint="eastAsia"/>
                <w:b w:val="0"/>
                <w:bCs/>
              </w:rPr>
              <w:t>风冷冷凝器散热风机叶片有无变形；</w:t>
            </w:r>
          </w:p>
          <w:p w:rsidR="00E32EBA" w:rsidRDefault="00A00D7E">
            <w:pPr>
              <w:pStyle w:val="FC0"/>
              <w:adjustRightInd w:val="0"/>
              <w:spacing w:line="240" w:lineRule="auto"/>
              <w:rPr>
                <w:b w:val="0"/>
                <w:bCs/>
              </w:rPr>
            </w:pPr>
            <w:r>
              <w:rPr>
                <w:rFonts w:hint="eastAsia"/>
                <w:b w:val="0"/>
                <w:bCs/>
              </w:rPr>
              <w:t>清洁冷凝器翅片</w:t>
            </w:r>
          </w:p>
          <w:p w:rsidR="00E32EBA" w:rsidRDefault="00A00D7E">
            <w:pPr>
              <w:pStyle w:val="FC0"/>
              <w:adjustRightInd w:val="0"/>
              <w:spacing w:line="240" w:lineRule="auto"/>
              <w:rPr>
                <w:b w:val="0"/>
                <w:bCs/>
              </w:rPr>
            </w:pPr>
            <w:r>
              <w:rPr>
                <w:rFonts w:hint="eastAsia"/>
                <w:b w:val="0"/>
                <w:bCs/>
              </w:rPr>
              <w:t>检查一次机组蒸发器、冷凝器进水过滤器，根据需要清洗过滤器</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6</w:t>
            </w:r>
          </w:p>
        </w:tc>
        <w:tc>
          <w:tcPr>
            <w:tcW w:w="1701" w:type="dxa"/>
            <w:shd w:val="clear" w:color="auto" w:fill="auto"/>
            <w:vAlign w:val="center"/>
          </w:tcPr>
          <w:p w:rsidR="00E32EBA" w:rsidRDefault="00A00D7E">
            <w:pPr>
              <w:pStyle w:val="FC0"/>
              <w:adjustRightInd w:val="0"/>
              <w:spacing w:line="240" w:lineRule="auto"/>
              <w:rPr>
                <w:b w:val="0"/>
                <w:bCs/>
              </w:rPr>
            </w:pPr>
            <w:r>
              <w:rPr>
                <w:rFonts w:hint="eastAsia"/>
                <w:b w:val="0"/>
                <w:bCs/>
              </w:rPr>
              <w:t>待机机组</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定期运行润滑油泵</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7</w:t>
            </w:r>
          </w:p>
        </w:tc>
        <w:tc>
          <w:tcPr>
            <w:tcW w:w="1701"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外部各</w:t>
            </w:r>
            <w:proofErr w:type="gramEnd"/>
            <w:r>
              <w:rPr>
                <w:rFonts w:hint="eastAsia"/>
                <w:b w:val="0"/>
                <w:bCs/>
              </w:rPr>
              <w:t>接口及连接件</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检查机组</w:t>
            </w:r>
            <w:proofErr w:type="gramStart"/>
            <w:r>
              <w:rPr>
                <w:rFonts w:hint="eastAsia"/>
                <w:b w:val="0"/>
                <w:bCs/>
              </w:rPr>
              <w:t>外部各</w:t>
            </w:r>
            <w:proofErr w:type="gramEnd"/>
            <w:r>
              <w:rPr>
                <w:rFonts w:hint="eastAsia"/>
                <w:b w:val="0"/>
                <w:bCs/>
              </w:rPr>
              <w:t>接口及连接件的泄漏状况，如有需要采取堵漏密封措施</w:t>
            </w:r>
          </w:p>
        </w:tc>
      </w:tr>
      <w:tr w:rsidR="00E32EBA">
        <w:trPr>
          <w:trHeight w:val="20"/>
        </w:trPr>
        <w:tc>
          <w:tcPr>
            <w:tcW w:w="694" w:type="dxa"/>
            <w:vMerge w:val="restart"/>
            <w:shd w:val="clear" w:color="auto" w:fill="auto"/>
            <w:vAlign w:val="center"/>
          </w:tcPr>
          <w:p w:rsidR="00E32EBA" w:rsidRDefault="00A00D7E">
            <w:pPr>
              <w:pStyle w:val="FC0"/>
              <w:adjustRightInd w:val="0"/>
              <w:spacing w:line="240" w:lineRule="auto"/>
              <w:jc w:val="center"/>
              <w:rPr>
                <w:b w:val="0"/>
                <w:bCs/>
              </w:rPr>
            </w:pPr>
            <w:r>
              <w:rPr>
                <w:rFonts w:hint="eastAsia"/>
                <w:b w:val="0"/>
                <w:bCs/>
              </w:rPr>
              <w:t>8</w:t>
            </w:r>
          </w:p>
        </w:tc>
        <w:tc>
          <w:tcPr>
            <w:tcW w:w="1701" w:type="dxa"/>
            <w:vMerge w:val="restart"/>
            <w:shd w:val="clear" w:color="auto" w:fill="auto"/>
            <w:vAlign w:val="center"/>
          </w:tcPr>
          <w:p w:rsidR="00E32EBA" w:rsidRDefault="00A00D7E">
            <w:pPr>
              <w:pStyle w:val="FC0"/>
              <w:adjustRightInd w:val="0"/>
              <w:spacing w:line="240" w:lineRule="auto"/>
              <w:rPr>
                <w:b w:val="0"/>
                <w:bCs/>
              </w:rPr>
            </w:pPr>
            <w:r>
              <w:rPr>
                <w:rFonts w:hint="eastAsia"/>
                <w:b w:val="0"/>
                <w:bCs/>
              </w:rPr>
              <w:t>制冷主机的保护装置</w:t>
            </w: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压缩机安全保护装置</w:t>
            </w:r>
          </w:p>
        </w:tc>
      </w:tr>
      <w:tr w:rsidR="00E32EBA">
        <w:trPr>
          <w:trHeight w:val="20"/>
        </w:trPr>
        <w:tc>
          <w:tcPr>
            <w:tcW w:w="694" w:type="dxa"/>
            <w:vMerge/>
            <w:shd w:val="clear" w:color="auto" w:fill="auto"/>
            <w:vAlign w:val="center"/>
          </w:tcPr>
          <w:p w:rsidR="00E32EBA" w:rsidRDefault="00E32EBA">
            <w:pPr>
              <w:pStyle w:val="FC0"/>
              <w:adjustRightInd w:val="0"/>
              <w:spacing w:line="240" w:lineRule="auto"/>
              <w:rPr>
                <w:b w:val="0"/>
                <w:bCs/>
              </w:rPr>
            </w:pPr>
          </w:p>
        </w:tc>
        <w:tc>
          <w:tcPr>
            <w:tcW w:w="1701" w:type="dxa"/>
            <w:vMerge/>
            <w:shd w:val="clear" w:color="auto" w:fill="auto"/>
            <w:vAlign w:val="center"/>
          </w:tcPr>
          <w:p w:rsidR="00E32EBA" w:rsidRDefault="00E32EBA">
            <w:pPr>
              <w:pStyle w:val="FC0"/>
              <w:adjustRightInd w:val="0"/>
              <w:spacing w:line="240" w:lineRule="auto"/>
              <w:rPr>
                <w:b w:val="0"/>
                <w:bCs/>
              </w:rPr>
            </w:pP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排气压力的高压保护和吸气压力的低压保护装置</w:t>
            </w:r>
          </w:p>
        </w:tc>
      </w:tr>
      <w:tr w:rsidR="00E32EBA">
        <w:trPr>
          <w:trHeight w:val="20"/>
        </w:trPr>
        <w:tc>
          <w:tcPr>
            <w:tcW w:w="694" w:type="dxa"/>
            <w:vMerge/>
            <w:shd w:val="clear" w:color="auto" w:fill="auto"/>
            <w:vAlign w:val="center"/>
          </w:tcPr>
          <w:p w:rsidR="00E32EBA" w:rsidRDefault="00E32EBA">
            <w:pPr>
              <w:pStyle w:val="FC0"/>
              <w:adjustRightInd w:val="0"/>
              <w:spacing w:line="240" w:lineRule="auto"/>
              <w:rPr>
                <w:b w:val="0"/>
                <w:bCs/>
              </w:rPr>
            </w:pPr>
          </w:p>
        </w:tc>
        <w:tc>
          <w:tcPr>
            <w:tcW w:w="1701" w:type="dxa"/>
            <w:vMerge/>
            <w:shd w:val="clear" w:color="auto" w:fill="auto"/>
            <w:vAlign w:val="center"/>
          </w:tcPr>
          <w:p w:rsidR="00E32EBA" w:rsidRDefault="00E32EBA">
            <w:pPr>
              <w:pStyle w:val="FC0"/>
              <w:adjustRightInd w:val="0"/>
              <w:spacing w:line="240" w:lineRule="auto"/>
              <w:rPr>
                <w:b w:val="0"/>
                <w:bCs/>
              </w:rPr>
            </w:pP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润滑系统的油压差保护装置</w:t>
            </w:r>
          </w:p>
        </w:tc>
      </w:tr>
      <w:tr w:rsidR="00E32EBA">
        <w:trPr>
          <w:trHeight w:val="20"/>
        </w:trPr>
        <w:tc>
          <w:tcPr>
            <w:tcW w:w="694" w:type="dxa"/>
            <w:vMerge/>
            <w:shd w:val="clear" w:color="auto" w:fill="auto"/>
            <w:vAlign w:val="center"/>
          </w:tcPr>
          <w:p w:rsidR="00E32EBA" w:rsidRDefault="00E32EBA">
            <w:pPr>
              <w:pStyle w:val="FC0"/>
              <w:adjustRightInd w:val="0"/>
              <w:spacing w:line="240" w:lineRule="auto"/>
              <w:rPr>
                <w:b w:val="0"/>
                <w:bCs/>
              </w:rPr>
            </w:pPr>
          </w:p>
        </w:tc>
        <w:tc>
          <w:tcPr>
            <w:tcW w:w="1701" w:type="dxa"/>
            <w:vMerge/>
            <w:shd w:val="clear" w:color="auto" w:fill="auto"/>
            <w:vAlign w:val="center"/>
          </w:tcPr>
          <w:p w:rsidR="00E32EBA" w:rsidRDefault="00E32EBA">
            <w:pPr>
              <w:pStyle w:val="FC0"/>
              <w:adjustRightInd w:val="0"/>
              <w:spacing w:line="240" w:lineRule="auto"/>
              <w:rPr>
                <w:b w:val="0"/>
                <w:bCs/>
              </w:rPr>
            </w:pP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电动机过载及缺项保护装置</w:t>
            </w:r>
          </w:p>
        </w:tc>
      </w:tr>
      <w:tr w:rsidR="00E32EBA">
        <w:trPr>
          <w:trHeight w:val="20"/>
        </w:trPr>
        <w:tc>
          <w:tcPr>
            <w:tcW w:w="694" w:type="dxa"/>
            <w:vMerge/>
            <w:shd w:val="clear" w:color="auto" w:fill="auto"/>
            <w:vAlign w:val="center"/>
          </w:tcPr>
          <w:p w:rsidR="00E32EBA" w:rsidRDefault="00E32EBA">
            <w:pPr>
              <w:pStyle w:val="FC0"/>
              <w:adjustRightInd w:val="0"/>
              <w:spacing w:line="240" w:lineRule="auto"/>
              <w:rPr>
                <w:b w:val="0"/>
                <w:bCs/>
              </w:rPr>
            </w:pPr>
          </w:p>
        </w:tc>
        <w:tc>
          <w:tcPr>
            <w:tcW w:w="1701" w:type="dxa"/>
            <w:vMerge/>
            <w:shd w:val="clear" w:color="auto" w:fill="auto"/>
            <w:vAlign w:val="center"/>
          </w:tcPr>
          <w:p w:rsidR="00E32EBA" w:rsidRDefault="00E32EBA">
            <w:pPr>
              <w:pStyle w:val="FC0"/>
              <w:adjustRightInd w:val="0"/>
              <w:spacing w:line="240" w:lineRule="auto"/>
              <w:rPr>
                <w:b w:val="0"/>
                <w:bCs/>
              </w:rPr>
            </w:pP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离心式压缩机轴承高温保护装置</w:t>
            </w:r>
          </w:p>
        </w:tc>
      </w:tr>
      <w:tr w:rsidR="00E32EBA">
        <w:trPr>
          <w:trHeight w:val="20"/>
        </w:trPr>
        <w:tc>
          <w:tcPr>
            <w:tcW w:w="694" w:type="dxa"/>
            <w:vMerge/>
            <w:shd w:val="clear" w:color="auto" w:fill="auto"/>
            <w:vAlign w:val="center"/>
          </w:tcPr>
          <w:p w:rsidR="00E32EBA" w:rsidRDefault="00E32EBA">
            <w:pPr>
              <w:pStyle w:val="FC0"/>
              <w:adjustRightInd w:val="0"/>
              <w:spacing w:line="240" w:lineRule="auto"/>
              <w:rPr>
                <w:b w:val="0"/>
                <w:bCs/>
              </w:rPr>
            </w:pPr>
          </w:p>
        </w:tc>
        <w:tc>
          <w:tcPr>
            <w:tcW w:w="1701" w:type="dxa"/>
            <w:vMerge/>
            <w:shd w:val="clear" w:color="auto" w:fill="auto"/>
            <w:vAlign w:val="center"/>
          </w:tcPr>
          <w:p w:rsidR="00E32EBA" w:rsidRDefault="00E32EBA">
            <w:pPr>
              <w:pStyle w:val="FC0"/>
              <w:adjustRightInd w:val="0"/>
              <w:spacing w:line="240" w:lineRule="auto"/>
              <w:rPr>
                <w:b w:val="0"/>
                <w:bCs/>
              </w:rPr>
            </w:pPr>
          </w:p>
        </w:tc>
        <w:tc>
          <w:tcPr>
            <w:tcW w:w="6645" w:type="dxa"/>
            <w:shd w:val="clear" w:color="auto" w:fill="auto"/>
            <w:vAlign w:val="center"/>
          </w:tcPr>
          <w:p w:rsidR="00E32EBA" w:rsidRDefault="00A00D7E">
            <w:pPr>
              <w:pStyle w:val="FC0"/>
              <w:adjustRightInd w:val="0"/>
              <w:spacing w:line="240" w:lineRule="auto"/>
              <w:rPr>
                <w:b w:val="0"/>
                <w:bCs/>
              </w:rPr>
            </w:pPr>
            <w:proofErr w:type="gramStart"/>
            <w:r>
              <w:rPr>
                <w:rFonts w:hint="eastAsia"/>
                <w:b w:val="0"/>
                <w:bCs/>
              </w:rPr>
              <w:t>卧式壳</w:t>
            </w:r>
            <w:proofErr w:type="gramEnd"/>
            <w:r>
              <w:rPr>
                <w:rFonts w:hint="eastAsia"/>
                <w:b w:val="0"/>
                <w:bCs/>
              </w:rPr>
              <w:t>管式蒸发器</w:t>
            </w:r>
            <w:proofErr w:type="gramStart"/>
            <w:r>
              <w:rPr>
                <w:rFonts w:hint="eastAsia"/>
                <w:b w:val="0"/>
                <w:bCs/>
              </w:rPr>
              <w:t>冷冻水</w:t>
            </w:r>
            <w:proofErr w:type="gramEnd"/>
            <w:r>
              <w:rPr>
                <w:rFonts w:hint="eastAsia"/>
                <w:b w:val="0"/>
                <w:bCs/>
              </w:rPr>
              <w:t>防冻保护装置</w:t>
            </w:r>
          </w:p>
        </w:tc>
      </w:tr>
      <w:tr w:rsidR="00E32EBA">
        <w:trPr>
          <w:trHeight w:val="20"/>
        </w:trPr>
        <w:tc>
          <w:tcPr>
            <w:tcW w:w="694" w:type="dxa"/>
            <w:vMerge/>
            <w:shd w:val="clear" w:color="auto" w:fill="auto"/>
            <w:vAlign w:val="center"/>
          </w:tcPr>
          <w:p w:rsidR="00E32EBA" w:rsidRDefault="00E32EBA">
            <w:pPr>
              <w:pStyle w:val="FC0"/>
              <w:adjustRightInd w:val="0"/>
              <w:spacing w:line="240" w:lineRule="auto"/>
              <w:rPr>
                <w:b w:val="0"/>
                <w:bCs/>
              </w:rPr>
            </w:pPr>
          </w:p>
        </w:tc>
        <w:tc>
          <w:tcPr>
            <w:tcW w:w="1701" w:type="dxa"/>
            <w:vMerge/>
            <w:shd w:val="clear" w:color="auto" w:fill="auto"/>
            <w:vAlign w:val="center"/>
          </w:tcPr>
          <w:p w:rsidR="00E32EBA" w:rsidRDefault="00E32EBA">
            <w:pPr>
              <w:pStyle w:val="FC0"/>
              <w:adjustRightInd w:val="0"/>
              <w:spacing w:line="240" w:lineRule="auto"/>
              <w:rPr>
                <w:b w:val="0"/>
                <w:bCs/>
              </w:rPr>
            </w:pP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冷凝器冷却水断水保护装置</w:t>
            </w:r>
          </w:p>
        </w:tc>
      </w:tr>
      <w:tr w:rsidR="00E32EBA">
        <w:trPr>
          <w:trHeight w:val="20"/>
        </w:trPr>
        <w:tc>
          <w:tcPr>
            <w:tcW w:w="694" w:type="dxa"/>
            <w:vMerge/>
            <w:shd w:val="clear" w:color="auto" w:fill="auto"/>
            <w:vAlign w:val="center"/>
          </w:tcPr>
          <w:p w:rsidR="00E32EBA" w:rsidRDefault="00E32EBA">
            <w:pPr>
              <w:pStyle w:val="FC0"/>
              <w:adjustRightInd w:val="0"/>
              <w:spacing w:line="240" w:lineRule="auto"/>
              <w:rPr>
                <w:b w:val="0"/>
                <w:bCs/>
              </w:rPr>
            </w:pPr>
          </w:p>
        </w:tc>
        <w:tc>
          <w:tcPr>
            <w:tcW w:w="1701" w:type="dxa"/>
            <w:vMerge/>
            <w:shd w:val="clear" w:color="auto" w:fill="auto"/>
            <w:vAlign w:val="center"/>
          </w:tcPr>
          <w:p w:rsidR="00E32EBA" w:rsidRDefault="00E32EBA">
            <w:pPr>
              <w:pStyle w:val="FC0"/>
              <w:adjustRightInd w:val="0"/>
              <w:spacing w:line="240" w:lineRule="auto"/>
              <w:rPr>
                <w:b w:val="0"/>
                <w:bCs/>
              </w:rPr>
            </w:pPr>
          </w:p>
        </w:tc>
        <w:tc>
          <w:tcPr>
            <w:tcW w:w="6645" w:type="dxa"/>
            <w:shd w:val="clear" w:color="auto" w:fill="auto"/>
            <w:vAlign w:val="center"/>
          </w:tcPr>
          <w:p w:rsidR="00E32EBA" w:rsidRDefault="00A00D7E">
            <w:pPr>
              <w:pStyle w:val="FC0"/>
              <w:adjustRightInd w:val="0"/>
              <w:spacing w:line="240" w:lineRule="auto"/>
              <w:rPr>
                <w:b w:val="0"/>
                <w:bCs/>
              </w:rPr>
            </w:pPr>
            <w:r>
              <w:rPr>
                <w:rFonts w:hint="eastAsia"/>
                <w:b w:val="0"/>
                <w:bCs/>
              </w:rPr>
              <w:t>蒸发器冷凝器通风机的事故保护装置</w:t>
            </w:r>
          </w:p>
        </w:tc>
      </w:tr>
    </w:tbl>
    <w:p w:rsidR="00E32EBA" w:rsidRDefault="00A00D7E">
      <w:pPr>
        <w:pStyle w:val="a3"/>
      </w:pPr>
      <w:bookmarkStart w:id="385" w:name="_Toc10369014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39</w:t>
      </w:r>
      <w:r>
        <w:fldChar w:fldCharType="end"/>
      </w:r>
      <w:r>
        <w:rPr>
          <w:rFonts w:hint="eastAsia"/>
        </w:rPr>
        <w:t>制冷主机季</w:t>
      </w:r>
      <w:r>
        <w:t>/</w:t>
      </w:r>
      <w:r>
        <w:t>年预防性维护表</w:t>
      </w:r>
      <w:bookmarkEnd w:id="385"/>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747"/>
        <w:gridCol w:w="6826"/>
      </w:tblGrid>
      <w:tr w:rsidR="00E32EBA">
        <w:trPr>
          <w:trHeight w:val="20"/>
          <w:tblHeader/>
        </w:trPr>
        <w:tc>
          <w:tcPr>
            <w:tcW w:w="6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701"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645"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701" w:type="dxa"/>
            <w:shd w:val="clear" w:color="auto" w:fill="auto"/>
            <w:vAlign w:val="center"/>
          </w:tcPr>
          <w:p w:rsidR="00E32EBA" w:rsidRDefault="00A00D7E">
            <w:pPr>
              <w:pStyle w:val="FC0"/>
              <w:spacing w:line="240" w:lineRule="auto"/>
              <w:rPr>
                <w:b w:val="0"/>
                <w:bCs/>
              </w:rPr>
            </w:pPr>
            <w:r>
              <w:rPr>
                <w:rFonts w:hint="eastAsia"/>
                <w:b w:val="0"/>
                <w:bCs/>
              </w:rPr>
              <w:t>水冷机组冷凝器、蒸发器清洗</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检查铜管结垢程度，视情况进行清洗，冷凝器一般一年清洗一次</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701" w:type="dxa"/>
            <w:shd w:val="clear" w:color="auto" w:fill="auto"/>
            <w:vAlign w:val="center"/>
          </w:tcPr>
          <w:p w:rsidR="00E32EBA" w:rsidRDefault="00A00D7E">
            <w:pPr>
              <w:pStyle w:val="FC0"/>
              <w:spacing w:line="240" w:lineRule="auto"/>
              <w:rPr>
                <w:b w:val="0"/>
                <w:bCs/>
              </w:rPr>
            </w:pPr>
            <w:r>
              <w:rPr>
                <w:rFonts w:hint="eastAsia"/>
                <w:b w:val="0"/>
                <w:bCs/>
              </w:rPr>
              <w:t>蒸发器防冻</w:t>
            </w:r>
          </w:p>
        </w:tc>
        <w:tc>
          <w:tcPr>
            <w:tcW w:w="6645" w:type="dxa"/>
            <w:shd w:val="clear" w:color="auto" w:fill="auto"/>
            <w:vAlign w:val="center"/>
          </w:tcPr>
          <w:p w:rsidR="00E32EBA" w:rsidRDefault="00A00D7E">
            <w:pPr>
              <w:pStyle w:val="FC0"/>
              <w:spacing w:line="240" w:lineRule="auto"/>
              <w:rPr>
                <w:b w:val="0"/>
                <w:bCs/>
              </w:rPr>
            </w:pPr>
            <w:r>
              <w:rPr>
                <w:rFonts w:hint="eastAsia"/>
                <w:b w:val="0"/>
                <w:bCs/>
              </w:rPr>
              <w:t>冬季为防止蒸发器冻结，应在</w:t>
            </w:r>
            <w:proofErr w:type="gramStart"/>
            <w:r>
              <w:rPr>
                <w:rFonts w:hint="eastAsia"/>
                <w:b w:val="0"/>
                <w:bCs/>
              </w:rPr>
              <w:t>冷冻水</w:t>
            </w:r>
            <w:proofErr w:type="gramEnd"/>
            <w:r>
              <w:rPr>
                <w:rFonts w:hint="eastAsia"/>
                <w:b w:val="0"/>
                <w:bCs/>
              </w:rPr>
              <w:t>内加入一定比例的乙醇和丙醇混合物来防冻</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1701" w:type="dxa"/>
            <w:shd w:val="clear" w:color="auto" w:fill="auto"/>
            <w:vAlign w:val="center"/>
          </w:tcPr>
          <w:p w:rsidR="00E32EBA" w:rsidRDefault="00A00D7E">
            <w:pPr>
              <w:pStyle w:val="FC0"/>
              <w:spacing w:line="240" w:lineRule="auto"/>
              <w:rPr>
                <w:b w:val="0"/>
                <w:bCs/>
              </w:rPr>
            </w:pPr>
            <w:r>
              <w:rPr>
                <w:rFonts w:hint="eastAsia"/>
                <w:b w:val="0"/>
                <w:bCs/>
              </w:rPr>
              <w:t>制冷剂系统</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制冷剂系统严密性，机组本体各传感器插入孔、连接处、阀门处有无制冷剂泄漏或润滑油泄漏现象检查制冷剂液位是否正常；制冷剂保有量是否充足，测量系统运行高、低压压力，并根据运行情况进行制冷剂的充放。检查制冷剂泄漏报警装置是否运行可靠，与报警装置</w:t>
            </w:r>
            <w:proofErr w:type="gramStart"/>
            <w:r>
              <w:rPr>
                <w:rFonts w:hint="eastAsia"/>
                <w:b w:val="0"/>
                <w:bCs/>
              </w:rPr>
              <w:t>联锁</w:t>
            </w:r>
            <w:proofErr w:type="gramEnd"/>
            <w:r>
              <w:rPr>
                <w:rFonts w:hint="eastAsia"/>
                <w:b w:val="0"/>
                <w:bCs/>
              </w:rPr>
              <w:t>的通风系统运转是否正常</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1701" w:type="dxa"/>
            <w:shd w:val="clear" w:color="auto" w:fill="auto"/>
            <w:vAlign w:val="center"/>
          </w:tcPr>
          <w:p w:rsidR="00E32EBA" w:rsidRDefault="00A00D7E">
            <w:pPr>
              <w:pStyle w:val="FC0"/>
              <w:spacing w:line="240" w:lineRule="auto"/>
              <w:rPr>
                <w:b w:val="0"/>
                <w:bCs/>
              </w:rPr>
            </w:pPr>
            <w:r>
              <w:rPr>
                <w:rFonts w:hint="eastAsia"/>
                <w:b w:val="0"/>
                <w:bCs/>
              </w:rPr>
              <w:t>润滑油系统</w:t>
            </w:r>
          </w:p>
        </w:tc>
        <w:tc>
          <w:tcPr>
            <w:tcW w:w="6645" w:type="dxa"/>
            <w:shd w:val="clear" w:color="auto" w:fill="auto"/>
            <w:vAlign w:val="center"/>
          </w:tcPr>
          <w:p w:rsidR="00E32EBA" w:rsidRDefault="00A00D7E">
            <w:pPr>
              <w:pStyle w:val="FC0"/>
              <w:spacing w:line="240" w:lineRule="auto"/>
              <w:rPr>
                <w:b w:val="0"/>
                <w:bCs/>
              </w:rPr>
            </w:pPr>
            <w:r>
              <w:rPr>
                <w:rFonts w:hint="eastAsia"/>
                <w:b w:val="0"/>
                <w:bCs/>
              </w:rPr>
              <w:t>压缩机机油建议在机组首次开启的</w:t>
            </w:r>
            <w:r>
              <w:rPr>
                <w:rFonts w:hint="eastAsia"/>
                <w:b w:val="0"/>
                <w:bCs/>
              </w:rPr>
              <w:t>500</w:t>
            </w:r>
            <w:r>
              <w:rPr>
                <w:rFonts w:hint="eastAsia"/>
                <w:b w:val="0"/>
                <w:bCs/>
              </w:rPr>
              <w:t>小时后更换，视情况进行更换，并更换油过滤器和干燥过滤器；检查油泵、密封和油泵电机及油系统其他部件，如油冷却器、过滤器和电磁阀等</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1701" w:type="dxa"/>
            <w:shd w:val="clear" w:color="auto" w:fill="auto"/>
            <w:vAlign w:val="center"/>
          </w:tcPr>
          <w:p w:rsidR="00E32EBA" w:rsidRDefault="00A00D7E">
            <w:pPr>
              <w:pStyle w:val="FC0"/>
              <w:spacing w:line="240" w:lineRule="auto"/>
              <w:rPr>
                <w:b w:val="0"/>
                <w:bCs/>
              </w:rPr>
            </w:pPr>
            <w:r>
              <w:rPr>
                <w:rFonts w:hint="eastAsia"/>
                <w:b w:val="0"/>
                <w:bCs/>
              </w:rPr>
              <w:t>屏幕时间</w:t>
            </w:r>
          </w:p>
        </w:tc>
        <w:tc>
          <w:tcPr>
            <w:tcW w:w="6645" w:type="dxa"/>
            <w:shd w:val="clear" w:color="auto" w:fill="auto"/>
            <w:vAlign w:val="center"/>
          </w:tcPr>
          <w:p w:rsidR="00E32EBA" w:rsidRDefault="00A00D7E">
            <w:pPr>
              <w:pStyle w:val="FC0"/>
              <w:spacing w:line="240" w:lineRule="auto"/>
              <w:rPr>
                <w:b w:val="0"/>
                <w:bCs/>
              </w:rPr>
            </w:pPr>
            <w:r>
              <w:rPr>
                <w:rFonts w:hint="eastAsia"/>
                <w:b w:val="0"/>
                <w:bCs/>
              </w:rPr>
              <w:t>校准屏幕时间参数</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1701" w:type="dxa"/>
            <w:shd w:val="clear" w:color="auto" w:fill="auto"/>
            <w:vAlign w:val="center"/>
          </w:tcPr>
          <w:p w:rsidR="00E32EBA" w:rsidRDefault="00A00D7E">
            <w:pPr>
              <w:pStyle w:val="FC0"/>
              <w:spacing w:line="240" w:lineRule="auto"/>
              <w:rPr>
                <w:b w:val="0"/>
                <w:bCs/>
              </w:rPr>
            </w:pPr>
            <w:r>
              <w:rPr>
                <w:rFonts w:hint="eastAsia"/>
                <w:b w:val="0"/>
                <w:bCs/>
              </w:rPr>
              <w:t>压缩机电机绝缘</w:t>
            </w:r>
          </w:p>
        </w:tc>
        <w:tc>
          <w:tcPr>
            <w:tcW w:w="6645" w:type="dxa"/>
            <w:shd w:val="clear" w:color="auto" w:fill="auto"/>
            <w:vAlign w:val="center"/>
          </w:tcPr>
          <w:p w:rsidR="00E32EBA" w:rsidRDefault="00A00D7E">
            <w:pPr>
              <w:pStyle w:val="FC0"/>
              <w:spacing w:line="240" w:lineRule="auto"/>
              <w:rPr>
                <w:b w:val="0"/>
                <w:bCs/>
              </w:rPr>
            </w:pPr>
            <w:r>
              <w:rPr>
                <w:rFonts w:hint="eastAsia"/>
                <w:b w:val="0"/>
                <w:bCs/>
              </w:rPr>
              <w:t>对压缩机电机进行绝缘测试</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7</w:t>
            </w:r>
          </w:p>
        </w:tc>
        <w:tc>
          <w:tcPr>
            <w:tcW w:w="1701" w:type="dxa"/>
            <w:shd w:val="clear" w:color="auto" w:fill="auto"/>
            <w:vAlign w:val="center"/>
          </w:tcPr>
          <w:p w:rsidR="00E32EBA" w:rsidRDefault="00A00D7E">
            <w:pPr>
              <w:pStyle w:val="FC0"/>
              <w:spacing w:line="240" w:lineRule="auto"/>
              <w:rPr>
                <w:b w:val="0"/>
                <w:bCs/>
              </w:rPr>
            </w:pPr>
            <w:r>
              <w:rPr>
                <w:rFonts w:hint="eastAsia"/>
                <w:b w:val="0"/>
                <w:bCs/>
              </w:rPr>
              <w:t>安全阀压力表温度计液压计</w:t>
            </w:r>
          </w:p>
        </w:tc>
        <w:tc>
          <w:tcPr>
            <w:tcW w:w="6645" w:type="dxa"/>
            <w:shd w:val="clear" w:color="auto" w:fill="auto"/>
            <w:vAlign w:val="center"/>
          </w:tcPr>
          <w:p w:rsidR="00E32EBA" w:rsidRDefault="00A00D7E">
            <w:pPr>
              <w:pStyle w:val="FC0"/>
              <w:spacing w:line="240" w:lineRule="auto"/>
              <w:rPr>
                <w:b w:val="0"/>
                <w:bCs/>
              </w:rPr>
            </w:pPr>
            <w:r>
              <w:rPr>
                <w:rFonts w:hint="eastAsia"/>
                <w:b w:val="0"/>
                <w:bCs/>
              </w:rPr>
              <w:t>按照相关安全规范进行校验</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8</w:t>
            </w:r>
          </w:p>
        </w:tc>
        <w:tc>
          <w:tcPr>
            <w:tcW w:w="1701" w:type="dxa"/>
            <w:shd w:val="clear" w:color="auto" w:fill="auto"/>
            <w:vAlign w:val="center"/>
          </w:tcPr>
          <w:p w:rsidR="00E32EBA" w:rsidRDefault="00A00D7E">
            <w:pPr>
              <w:pStyle w:val="FC0"/>
              <w:spacing w:line="240" w:lineRule="auto"/>
              <w:rPr>
                <w:b w:val="0"/>
                <w:bCs/>
              </w:rPr>
            </w:pPr>
            <w:r>
              <w:rPr>
                <w:rFonts w:hint="eastAsia"/>
                <w:b w:val="0"/>
                <w:bCs/>
              </w:rPr>
              <w:t>传感器</w:t>
            </w:r>
          </w:p>
        </w:tc>
        <w:tc>
          <w:tcPr>
            <w:tcW w:w="6645" w:type="dxa"/>
            <w:shd w:val="clear" w:color="auto" w:fill="auto"/>
            <w:vAlign w:val="center"/>
          </w:tcPr>
          <w:p w:rsidR="00E32EBA" w:rsidRDefault="00A00D7E">
            <w:pPr>
              <w:pStyle w:val="FC0"/>
              <w:spacing w:line="240" w:lineRule="auto"/>
              <w:rPr>
                <w:b w:val="0"/>
                <w:bCs/>
              </w:rPr>
            </w:pPr>
            <w:r>
              <w:rPr>
                <w:rFonts w:hint="eastAsia"/>
                <w:b w:val="0"/>
                <w:bCs/>
              </w:rPr>
              <w:t>校准和更换：用测量仪器仪表检测蒸发器出水温度、压缩机排气温度，根据测量的电阻值和电压值对应温度探头检测表，检测值偏差超过华氏</w:t>
            </w:r>
            <w:r>
              <w:rPr>
                <w:rFonts w:hint="eastAsia"/>
                <w:b w:val="0"/>
                <w:bCs/>
              </w:rPr>
              <w:t>4</w:t>
            </w:r>
            <w:r>
              <w:rPr>
                <w:rFonts w:hint="eastAsia"/>
                <w:b w:val="0"/>
                <w:bCs/>
              </w:rPr>
              <w:t>度应更换；检查的仪器仪表应经过校准检验并在有效期内；检查各接点是否牢固，探头插接处是否密封良好</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9</w:t>
            </w:r>
          </w:p>
        </w:tc>
        <w:tc>
          <w:tcPr>
            <w:tcW w:w="1701" w:type="dxa"/>
            <w:shd w:val="clear" w:color="auto" w:fill="auto"/>
            <w:vAlign w:val="center"/>
          </w:tcPr>
          <w:p w:rsidR="00E32EBA" w:rsidRDefault="00A00D7E">
            <w:pPr>
              <w:pStyle w:val="FC0"/>
              <w:spacing w:line="240" w:lineRule="auto"/>
              <w:rPr>
                <w:b w:val="0"/>
                <w:bCs/>
              </w:rPr>
            </w:pPr>
            <w:r>
              <w:rPr>
                <w:rFonts w:hint="eastAsia"/>
                <w:b w:val="0"/>
                <w:bCs/>
              </w:rPr>
              <w:t>隔振装置</w:t>
            </w:r>
          </w:p>
        </w:tc>
        <w:tc>
          <w:tcPr>
            <w:tcW w:w="6645" w:type="dxa"/>
            <w:shd w:val="clear" w:color="auto" w:fill="auto"/>
            <w:vAlign w:val="center"/>
          </w:tcPr>
          <w:p w:rsidR="00E32EBA" w:rsidRDefault="00A00D7E">
            <w:pPr>
              <w:pStyle w:val="FC0"/>
              <w:spacing w:line="240" w:lineRule="auto"/>
              <w:rPr>
                <w:b w:val="0"/>
                <w:bCs/>
              </w:rPr>
            </w:pPr>
            <w:r>
              <w:rPr>
                <w:rFonts w:hint="eastAsia"/>
                <w:b w:val="0"/>
                <w:bCs/>
              </w:rPr>
              <w:t>隔振装置是否可靠</w:t>
            </w:r>
          </w:p>
        </w:tc>
      </w:tr>
    </w:tbl>
    <w:p w:rsidR="00E32EBA" w:rsidRDefault="00A00D7E">
      <w:pPr>
        <w:pStyle w:val="FC"/>
        <w:ind w:firstLine="480"/>
        <w:rPr>
          <w:rStyle w:val="FC8"/>
        </w:rPr>
      </w:pPr>
      <w:r>
        <w:t>冷却塔</w:t>
      </w:r>
      <w:r>
        <w:rPr>
          <w:rFonts w:hint="eastAsia"/>
        </w:rPr>
        <w:t>。冷却塔应按周/月和</w:t>
      </w:r>
      <w:proofErr w:type="gramStart"/>
      <w:r>
        <w:rPr>
          <w:rFonts w:hint="eastAsia"/>
        </w:rPr>
        <w:t>季/</w:t>
      </w:r>
      <w:proofErr w:type="gramEnd"/>
      <w:r>
        <w:rPr>
          <w:rFonts w:hint="eastAsia"/>
        </w:rPr>
        <w:t>年进行例行维护和预防性维护，维护应包括但不限于《冷却塔周/月例行维护表》</w:t>
      </w:r>
      <w:r>
        <w:rPr>
          <w:rStyle w:val="FC8"/>
          <w:rFonts w:hint="eastAsia"/>
        </w:rPr>
        <w:t>《冷却塔季/年预防性维护表》所列内容。</w:t>
      </w:r>
    </w:p>
    <w:p w:rsidR="00E32EBA" w:rsidRDefault="00A00D7E">
      <w:pPr>
        <w:pStyle w:val="a3"/>
      </w:pPr>
      <w:bookmarkStart w:id="386" w:name="_Toc10369014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40</w:t>
      </w:r>
      <w:r>
        <w:fldChar w:fldCharType="end"/>
      </w:r>
      <w:r>
        <w:rPr>
          <w:rFonts w:hint="eastAsia"/>
        </w:rPr>
        <w:t>冷却塔周</w:t>
      </w:r>
      <w:r>
        <w:t>/</w:t>
      </w:r>
      <w:r>
        <w:t>月例行维护表</w:t>
      </w:r>
      <w:bookmarkEnd w:id="38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0"/>
        <w:gridCol w:w="3259"/>
        <w:gridCol w:w="5327"/>
      </w:tblGrid>
      <w:tr w:rsidR="00E32EBA">
        <w:trPr>
          <w:trHeight w:val="20"/>
        </w:trPr>
        <w:tc>
          <w:tcPr>
            <w:tcW w:w="681"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3173"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5186"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3173" w:type="dxa"/>
            <w:shd w:val="clear" w:color="auto" w:fill="auto"/>
            <w:vAlign w:val="center"/>
          </w:tcPr>
          <w:p w:rsidR="00E32EBA" w:rsidRDefault="00A00D7E">
            <w:pPr>
              <w:pStyle w:val="FC0"/>
              <w:spacing w:line="240" w:lineRule="auto"/>
              <w:rPr>
                <w:b w:val="0"/>
                <w:bCs/>
              </w:rPr>
            </w:pPr>
            <w:r>
              <w:rPr>
                <w:rFonts w:hint="eastAsia"/>
                <w:b w:val="0"/>
                <w:bCs/>
              </w:rPr>
              <w:t>水位</w:t>
            </w:r>
          </w:p>
        </w:tc>
        <w:tc>
          <w:tcPr>
            <w:tcW w:w="5186" w:type="dxa"/>
            <w:shd w:val="clear" w:color="auto" w:fill="auto"/>
            <w:vAlign w:val="center"/>
          </w:tcPr>
          <w:p w:rsidR="00E32EBA" w:rsidRDefault="00A00D7E">
            <w:pPr>
              <w:pStyle w:val="FC0"/>
              <w:spacing w:line="240" w:lineRule="auto"/>
              <w:rPr>
                <w:b w:val="0"/>
                <w:bCs/>
              </w:rPr>
            </w:pPr>
            <w:r>
              <w:rPr>
                <w:rFonts w:hint="eastAsia"/>
                <w:b w:val="0"/>
                <w:bCs/>
              </w:rPr>
              <w:t>是否正常，无溢水、缺水现象</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3173" w:type="dxa"/>
            <w:shd w:val="clear" w:color="auto" w:fill="auto"/>
            <w:vAlign w:val="center"/>
          </w:tcPr>
          <w:p w:rsidR="00E32EBA" w:rsidRDefault="00A00D7E">
            <w:pPr>
              <w:pStyle w:val="FC0"/>
              <w:spacing w:line="240" w:lineRule="auto"/>
              <w:rPr>
                <w:b w:val="0"/>
                <w:bCs/>
              </w:rPr>
            </w:pPr>
            <w:r>
              <w:rPr>
                <w:rFonts w:hint="eastAsia"/>
                <w:b w:val="0"/>
                <w:bCs/>
              </w:rPr>
              <w:t>布水器喷嘴</w:t>
            </w:r>
          </w:p>
        </w:tc>
        <w:tc>
          <w:tcPr>
            <w:tcW w:w="5186" w:type="dxa"/>
            <w:shd w:val="clear" w:color="auto" w:fill="auto"/>
            <w:vAlign w:val="center"/>
          </w:tcPr>
          <w:p w:rsidR="00E32EBA" w:rsidRDefault="00A00D7E">
            <w:pPr>
              <w:pStyle w:val="FC0"/>
              <w:spacing w:line="240" w:lineRule="auto"/>
              <w:rPr>
                <w:b w:val="0"/>
                <w:bCs/>
              </w:rPr>
            </w:pPr>
            <w:r>
              <w:rPr>
                <w:rFonts w:hint="eastAsia"/>
                <w:b w:val="0"/>
                <w:bCs/>
              </w:rPr>
              <w:t>每月清洁一次，任何位置上堵塞的喷嘴应及时拆除更换</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lastRenderedPageBreak/>
              <w:t>3</w:t>
            </w:r>
          </w:p>
        </w:tc>
        <w:tc>
          <w:tcPr>
            <w:tcW w:w="3173" w:type="dxa"/>
            <w:shd w:val="clear" w:color="auto" w:fill="auto"/>
            <w:vAlign w:val="center"/>
          </w:tcPr>
          <w:p w:rsidR="00E32EBA" w:rsidRDefault="00A00D7E">
            <w:pPr>
              <w:pStyle w:val="FC0"/>
              <w:spacing w:line="240" w:lineRule="auto"/>
              <w:rPr>
                <w:b w:val="0"/>
                <w:bCs/>
              </w:rPr>
            </w:pPr>
            <w:r>
              <w:rPr>
                <w:rFonts w:hint="eastAsia"/>
                <w:b w:val="0"/>
                <w:bCs/>
              </w:rPr>
              <w:t>进风格栅、集水盘、出水口滤网</w:t>
            </w:r>
          </w:p>
        </w:tc>
        <w:tc>
          <w:tcPr>
            <w:tcW w:w="5186" w:type="dxa"/>
            <w:shd w:val="clear" w:color="auto" w:fill="auto"/>
            <w:vAlign w:val="center"/>
          </w:tcPr>
          <w:p w:rsidR="00E32EBA" w:rsidRDefault="00A00D7E">
            <w:pPr>
              <w:pStyle w:val="FC0"/>
              <w:spacing w:line="240" w:lineRule="auto"/>
              <w:rPr>
                <w:b w:val="0"/>
                <w:bCs/>
              </w:rPr>
            </w:pPr>
            <w:r>
              <w:rPr>
                <w:rFonts w:hint="eastAsia"/>
                <w:b w:val="0"/>
                <w:bCs/>
              </w:rPr>
              <w:t>每月进行一次清洗</w:t>
            </w:r>
          </w:p>
        </w:tc>
      </w:tr>
      <w:tr w:rsidR="00E32EBA">
        <w:trPr>
          <w:trHeight w:val="20"/>
        </w:trPr>
        <w:tc>
          <w:tcPr>
            <w:tcW w:w="681"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3173" w:type="dxa"/>
            <w:shd w:val="clear" w:color="auto" w:fill="auto"/>
            <w:vAlign w:val="center"/>
          </w:tcPr>
          <w:p w:rsidR="00E32EBA" w:rsidRDefault="00A00D7E">
            <w:pPr>
              <w:pStyle w:val="FC0"/>
              <w:spacing w:line="240" w:lineRule="auto"/>
              <w:rPr>
                <w:b w:val="0"/>
                <w:bCs/>
              </w:rPr>
            </w:pPr>
            <w:r>
              <w:rPr>
                <w:rFonts w:hint="eastAsia"/>
                <w:b w:val="0"/>
                <w:bCs/>
              </w:rPr>
              <w:t>集水盘</w:t>
            </w:r>
          </w:p>
        </w:tc>
        <w:tc>
          <w:tcPr>
            <w:tcW w:w="5186" w:type="dxa"/>
            <w:shd w:val="clear" w:color="auto" w:fill="auto"/>
            <w:vAlign w:val="center"/>
          </w:tcPr>
          <w:p w:rsidR="00E32EBA" w:rsidRDefault="00A00D7E">
            <w:pPr>
              <w:pStyle w:val="FC0"/>
              <w:spacing w:line="240" w:lineRule="auto"/>
              <w:rPr>
                <w:b w:val="0"/>
                <w:bCs/>
              </w:rPr>
            </w:pPr>
            <w:r>
              <w:rPr>
                <w:rFonts w:hint="eastAsia"/>
                <w:b w:val="0"/>
                <w:bCs/>
              </w:rPr>
              <w:t>检查有无腐蚀情况。检查手、自动补水阀是否正常、灵敏</w:t>
            </w:r>
          </w:p>
        </w:tc>
      </w:tr>
    </w:tbl>
    <w:p w:rsidR="00E32EBA" w:rsidRDefault="00A00D7E">
      <w:pPr>
        <w:pStyle w:val="a3"/>
      </w:pPr>
      <w:bookmarkStart w:id="387" w:name="_Toc10369014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41</w:t>
      </w:r>
      <w:r>
        <w:fldChar w:fldCharType="end"/>
      </w:r>
      <w:r>
        <w:rPr>
          <w:rFonts w:hint="eastAsia"/>
        </w:rPr>
        <w:t>冷却塔季</w:t>
      </w:r>
      <w:r>
        <w:t>/</w:t>
      </w:r>
      <w:r>
        <w:t>年预防性维护表</w:t>
      </w:r>
      <w:bookmarkEnd w:id="387"/>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2184"/>
        <w:gridCol w:w="6389"/>
      </w:tblGrid>
      <w:tr w:rsidR="00E32EBA">
        <w:trPr>
          <w:trHeight w:val="20"/>
          <w:tblHeader/>
        </w:trPr>
        <w:tc>
          <w:tcPr>
            <w:tcW w:w="6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2126"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220"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2126" w:type="dxa"/>
            <w:shd w:val="clear" w:color="auto" w:fill="auto"/>
            <w:vAlign w:val="center"/>
          </w:tcPr>
          <w:p w:rsidR="00E32EBA" w:rsidRDefault="00A00D7E">
            <w:pPr>
              <w:pStyle w:val="FC0"/>
              <w:spacing w:line="240" w:lineRule="auto"/>
              <w:rPr>
                <w:b w:val="0"/>
                <w:bCs/>
              </w:rPr>
            </w:pPr>
            <w:r>
              <w:rPr>
                <w:rFonts w:hint="eastAsia"/>
                <w:b w:val="0"/>
                <w:bCs/>
              </w:rPr>
              <w:t>挡水层和填料</w:t>
            </w:r>
          </w:p>
        </w:tc>
        <w:tc>
          <w:tcPr>
            <w:tcW w:w="6220" w:type="dxa"/>
            <w:shd w:val="clear" w:color="auto" w:fill="auto"/>
            <w:vAlign w:val="center"/>
          </w:tcPr>
          <w:p w:rsidR="00E32EBA" w:rsidRDefault="00A00D7E">
            <w:pPr>
              <w:pStyle w:val="FC0"/>
              <w:spacing w:line="240" w:lineRule="auto"/>
              <w:rPr>
                <w:b w:val="0"/>
                <w:bCs/>
              </w:rPr>
            </w:pPr>
            <w:r>
              <w:rPr>
                <w:rFonts w:hint="eastAsia"/>
                <w:b w:val="0"/>
                <w:bCs/>
              </w:rPr>
              <w:t>每半年检查挡水层和填料的积垢情况、老化破损情况，清洗一次填料</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2126" w:type="dxa"/>
            <w:shd w:val="clear" w:color="auto" w:fill="auto"/>
            <w:vAlign w:val="center"/>
          </w:tcPr>
          <w:p w:rsidR="00E32EBA" w:rsidRDefault="00A00D7E">
            <w:pPr>
              <w:pStyle w:val="FC0"/>
              <w:spacing w:line="240" w:lineRule="auto"/>
              <w:rPr>
                <w:b w:val="0"/>
                <w:bCs/>
              </w:rPr>
            </w:pPr>
            <w:r>
              <w:rPr>
                <w:rFonts w:hint="eastAsia"/>
                <w:b w:val="0"/>
                <w:bCs/>
              </w:rPr>
              <w:t>电伴热系统</w:t>
            </w:r>
          </w:p>
        </w:tc>
        <w:tc>
          <w:tcPr>
            <w:tcW w:w="6220" w:type="dxa"/>
            <w:shd w:val="clear" w:color="auto" w:fill="auto"/>
            <w:vAlign w:val="center"/>
          </w:tcPr>
          <w:p w:rsidR="00E32EBA" w:rsidRDefault="00A00D7E">
            <w:pPr>
              <w:pStyle w:val="FC0"/>
              <w:spacing w:line="240" w:lineRule="auto"/>
              <w:rPr>
                <w:b w:val="0"/>
                <w:bCs/>
              </w:rPr>
            </w:pPr>
            <w:r>
              <w:rPr>
                <w:rFonts w:hint="eastAsia"/>
                <w:b w:val="0"/>
                <w:bCs/>
              </w:rPr>
              <w:t>进入冬季前应检查电伴热系统、检查回路开关及</w:t>
            </w:r>
            <w:proofErr w:type="gramStart"/>
            <w:r>
              <w:rPr>
                <w:rFonts w:hint="eastAsia"/>
                <w:b w:val="0"/>
                <w:bCs/>
              </w:rPr>
              <w:t>三相对</w:t>
            </w:r>
            <w:proofErr w:type="gramEnd"/>
            <w:r>
              <w:rPr>
                <w:rFonts w:hint="eastAsia"/>
                <w:b w:val="0"/>
                <w:bCs/>
              </w:rPr>
              <w:t>地绝缘电阻，应不低于</w:t>
            </w:r>
            <w:r>
              <w:rPr>
                <w:rFonts w:hint="eastAsia"/>
                <w:b w:val="0"/>
                <w:bCs/>
              </w:rPr>
              <w:t>1M</w:t>
            </w:r>
            <w:r>
              <w:rPr>
                <w:rFonts w:hint="eastAsia"/>
                <w:b w:val="0"/>
                <w:bCs/>
              </w:rPr>
              <w:t>Ω</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2126" w:type="dxa"/>
            <w:shd w:val="clear" w:color="auto" w:fill="auto"/>
            <w:vAlign w:val="center"/>
          </w:tcPr>
          <w:p w:rsidR="00E32EBA" w:rsidRDefault="00A00D7E">
            <w:pPr>
              <w:pStyle w:val="FC0"/>
              <w:spacing w:line="240" w:lineRule="auto"/>
              <w:rPr>
                <w:b w:val="0"/>
                <w:bCs/>
              </w:rPr>
            </w:pPr>
            <w:r>
              <w:rPr>
                <w:rFonts w:hint="eastAsia"/>
                <w:b w:val="0"/>
                <w:bCs/>
              </w:rPr>
              <w:t>风机启动器、变频器</w:t>
            </w:r>
          </w:p>
        </w:tc>
        <w:tc>
          <w:tcPr>
            <w:tcW w:w="6220" w:type="dxa"/>
            <w:shd w:val="clear" w:color="auto" w:fill="auto"/>
            <w:vAlign w:val="center"/>
          </w:tcPr>
          <w:p w:rsidR="00E32EBA" w:rsidRDefault="00A00D7E">
            <w:pPr>
              <w:pStyle w:val="FC0"/>
              <w:spacing w:line="240" w:lineRule="auto"/>
              <w:rPr>
                <w:b w:val="0"/>
                <w:bCs/>
              </w:rPr>
            </w:pPr>
            <w:r>
              <w:rPr>
                <w:rFonts w:hint="eastAsia"/>
                <w:b w:val="0"/>
                <w:bCs/>
              </w:rPr>
              <w:t>检查风机启动器、变频器运行情况</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2126" w:type="dxa"/>
            <w:shd w:val="clear" w:color="auto" w:fill="auto"/>
            <w:vAlign w:val="center"/>
          </w:tcPr>
          <w:p w:rsidR="00E32EBA" w:rsidRDefault="00A00D7E">
            <w:pPr>
              <w:pStyle w:val="FC0"/>
              <w:spacing w:line="240" w:lineRule="auto"/>
              <w:rPr>
                <w:b w:val="0"/>
                <w:bCs/>
              </w:rPr>
            </w:pPr>
            <w:r>
              <w:rPr>
                <w:rFonts w:hint="eastAsia"/>
                <w:b w:val="0"/>
                <w:bCs/>
              </w:rPr>
              <w:t>塔体</w:t>
            </w:r>
          </w:p>
        </w:tc>
        <w:tc>
          <w:tcPr>
            <w:tcW w:w="6220" w:type="dxa"/>
            <w:shd w:val="clear" w:color="auto" w:fill="auto"/>
            <w:vAlign w:val="center"/>
          </w:tcPr>
          <w:p w:rsidR="00E32EBA" w:rsidRDefault="00A00D7E">
            <w:pPr>
              <w:pStyle w:val="FC0"/>
              <w:spacing w:line="240" w:lineRule="auto"/>
              <w:rPr>
                <w:b w:val="0"/>
                <w:bCs/>
              </w:rPr>
            </w:pPr>
            <w:r>
              <w:rPr>
                <w:rFonts w:hint="eastAsia"/>
                <w:b w:val="0"/>
                <w:bCs/>
              </w:rPr>
              <w:t>检查塔体腐蚀情况，必要时进行防腐处理</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2126" w:type="dxa"/>
            <w:shd w:val="clear" w:color="auto" w:fill="auto"/>
            <w:vAlign w:val="center"/>
          </w:tcPr>
          <w:p w:rsidR="00E32EBA" w:rsidRDefault="00A00D7E">
            <w:pPr>
              <w:pStyle w:val="FC0"/>
              <w:spacing w:line="240" w:lineRule="auto"/>
              <w:rPr>
                <w:b w:val="0"/>
                <w:bCs/>
              </w:rPr>
            </w:pPr>
            <w:r>
              <w:rPr>
                <w:rFonts w:hint="eastAsia"/>
                <w:b w:val="0"/>
                <w:bCs/>
              </w:rPr>
              <w:t>传感器</w:t>
            </w:r>
          </w:p>
        </w:tc>
        <w:tc>
          <w:tcPr>
            <w:tcW w:w="6220" w:type="dxa"/>
            <w:shd w:val="clear" w:color="auto" w:fill="auto"/>
            <w:vAlign w:val="center"/>
          </w:tcPr>
          <w:p w:rsidR="00E32EBA" w:rsidRDefault="00A00D7E">
            <w:pPr>
              <w:pStyle w:val="FC0"/>
              <w:spacing w:line="240" w:lineRule="auto"/>
              <w:rPr>
                <w:b w:val="0"/>
                <w:bCs/>
              </w:rPr>
            </w:pPr>
            <w:r>
              <w:rPr>
                <w:rFonts w:hint="eastAsia"/>
                <w:b w:val="0"/>
                <w:bCs/>
              </w:rPr>
              <w:t>校准和更换：用测量仪器仪表检测冷却水进出塔温度、压力、流量、液位，检查测量值与系统显示值是否一致，误差应不大于±</w:t>
            </w:r>
            <w:r>
              <w:rPr>
                <w:rFonts w:hint="eastAsia"/>
                <w:b w:val="0"/>
                <w:bCs/>
              </w:rPr>
              <w:t>2.5%</w:t>
            </w:r>
            <w:r>
              <w:rPr>
                <w:rFonts w:hint="eastAsia"/>
                <w:b w:val="0"/>
                <w:bCs/>
              </w:rPr>
              <w:t>，否则应及时更换；检查的仪器仪表应经过校准检验并在有效期内；检查各接点是否牢固，探头插接处是否密封良好</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2126" w:type="dxa"/>
            <w:shd w:val="clear" w:color="auto" w:fill="auto"/>
            <w:vAlign w:val="center"/>
          </w:tcPr>
          <w:p w:rsidR="00E32EBA" w:rsidRDefault="00A00D7E">
            <w:pPr>
              <w:pStyle w:val="FC0"/>
              <w:spacing w:line="240" w:lineRule="auto"/>
              <w:rPr>
                <w:b w:val="0"/>
                <w:bCs/>
              </w:rPr>
            </w:pPr>
            <w:r>
              <w:rPr>
                <w:rFonts w:hint="eastAsia"/>
                <w:b w:val="0"/>
                <w:bCs/>
              </w:rPr>
              <w:t>紧急停机开关</w:t>
            </w:r>
          </w:p>
        </w:tc>
        <w:tc>
          <w:tcPr>
            <w:tcW w:w="6220" w:type="dxa"/>
            <w:shd w:val="clear" w:color="auto" w:fill="auto"/>
            <w:vAlign w:val="center"/>
          </w:tcPr>
          <w:p w:rsidR="00E32EBA" w:rsidRDefault="00A00D7E">
            <w:pPr>
              <w:pStyle w:val="FC0"/>
              <w:spacing w:line="240" w:lineRule="auto"/>
              <w:rPr>
                <w:b w:val="0"/>
                <w:bCs/>
              </w:rPr>
            </w:pPr>
            <w:r>
              <w:rPr>
                <w:rFonts w:hint="eastAsia"/>
                <w:b w:val="0"/>
                <w:bCs/>
              </w:rPr>
              <w:t>检查紧急停机开关的可靠性</w:t>
            </w:r>
          </w:p>
        </w:tc>
      </w:tr>
    </w:tbl>
    <w:p w:rsidR="00E32EBA" w:rsidRDefault="00A00D7E">
      <w:pPr>
        <w:tabs>
          <w:tab w:val="left" w:pos="5040"/>
        </w:tabs>
        <w:spacing w:line="360" w:lineRule="auto"/>
        <w:ind w:firstLineChars="200" w:firstLine="480"/>
      </w:pPr>
      <w:r>
        <w:rPr>
          <w:rFonts w:hint="eastAsia"/>
        </w:rPr>
        <w:t>空调水系统</w:t>
      </w:r>
    </w:p>
    <w:p w:rsidR="00E32EBA" w:rsidRDefault="00A00D7E">
      <w:pPr>
        <w:pStyle w:val="FC"/>
        <w:ind w:firstLine="480"/>
      </w:pPr>
      <w:r>
        <w:rPr>
          <w:rFonts w:hint="eastAsia"/>
        </w:rPr>
        <w:t>空调水系统应按周/月和</w:t>
      </w:r>
      <w:proofErr w:type="gramStart"/>
      <w:r>
        <w:rPr>
          <w:rFonts w:hint="eastAsia"/>
        </w:rPr>
        <w:t>季/</w:t>
      </w:r>
      <w:proofErr w:type="gramEnd"/>
      <w:r>
        <w:rPr>
          <w:rFonts w:hint="eastAsia"/>
        </w:rPr>
        <w:t>年进行例行维护和预防性维护，维护应包括但不限于《空调水系统周/月例行维护表》、《空调水系统季/年预防性维护表》所列内容。</w:t>
      </w:r>
    </w:p>
    <w:p w:rsidR="00E32EBA" w:rsidRDefault="00A00D7E">
      <w:pPr>
        <w:pStyle w:val="a3"/>
      </w:pPr>
      <w:bookmarkStart w:id="388" w:name="_Toc10369014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42</w:t>
      </w:r>
      <w:r>
        <w:fldChar w:fldCharType="end"/>
      </w:r>
      <w:r>
        <w:rPr>
          <w:rFonts w:hint="eastAsia"/>
        </w:rPr>
        <w:t>空调水</w:t>
      </w:r>
      <w:proofErr w:type="gramStart"/>
      <w:r>
        <w:rPr>
          <w:rFonts w:hint="eastAsia"/>
        </w:rPr>
        <w:t>系统周</w:t>
      </w:r>
      <w:proofErr w:type="gramEnd"/>
      <w:r>
        <w:t>/</w:t>
      </w:r>
      <w:r>
        <w:t>月例行维护表</w:t>
      </w:r>
      <w:bookmarkEnd w:id="388"/>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663"/>
        <w:gridCol w:w="6910"/>
      </w:tblGrid>
      <w:tr w:rsidR="00E32EBA">
        <w:trPr>
          <w:trHeight w:val="20"/>
          <w:tblHeader/>
        </w:trPr>
        <w:tc>
          <w:tcPr>
            <w:tcW w:w="713"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663"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910"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713"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663" w:type="dxa"/>
            <w:shd w:val="clear" w:color="auto" w:fill="auto"/>
            <w:vAlign w:val="center"/>
          </w:tcPr>
          <w:p w:rsidR="00E32EBA" w:rsidRDefault="00A00D7E">
            <w:pPr>
              <w:pStyle w:val="FC0"/>
              <w:spacing w:line="240" w:lineRule="auto"/>
              <w:rPr>
                <w:b w:val="0"/>
                <w:bCs/>
              </w:rPr>
            </w:pPr>
            <w:proofErr w:type="gramStart"/>
            <w:r>
              <w:rPr>
                <w:rFonts w:hint="eastAsia"/>
                <w:b w:val="0"/>
                <w:bCs/>
              </w:rPr>
              <w:t>冷冻水</w:t>
            </w:r>
            <w:proofErr w:type="gramEnd"/>
            <w:r>
              <w:rPr>
                <w:rFonts w:hint="eastAsia"/>
                <w:b w:val="0"/>
                <w:bCs/>
              </w:rPr>
              <w:t>/</w:t>
            </w:r>
            <w:r>
              <w:rPr>
                <w:rFonts w:hint="eastAsia"/>
                <w:b w:val="0"/>
                <w:bCs/>
              </w:rPr>
              <w:t>冷却水循环泵</w:t>
            </w:r>
          </w:p>
        </w:tc>
        <w:tc>
          <w:tcPr>
            <w:tcW w:w="6910" w:type="dxa"/>
            <w:shd w:val="clear" w:color="auto" w:fill="auto"/>
            <w:vAlign w:val="center"/>
          </w:tcPr>
          <w:p w:rsidR="00E32EBA" w:rsidRDefault="00A00D7E">
            <w:pPr>
              <w:pStyle w:val="FC0"/>
              <w:spacing w:line="240" w:lineRule="auto"/>
              <w:rPr>
                <w:b w:val="0"/>
                <w:bCs/>
              </w:rPr>
            </w:pPr>
            <w:r>
              <w:rPr>
                <w:rFonts w:hint="eastAsia"/>
                <w:b w:val="0"/>
                <w:bCs/>
              </w:rPr>
              <w:t>泵体及电机外部清洁，电机散热风扇清洁；</w:t>
            </w:r>
          </w:p>
          <w:p w:rsidR="00E32EBA" w:rsidRDefault="00A00D7E">
            <w:pPr>
              <w:pStyle w:val="FC0"/>
              <w:spacing w:line="240" w:lineRule="auto"/>
              <w:rPr>
                <w:b w:val="0"/>
                <w:bCs/>
              </w:rPr>
            </w:pPr>
            <w:r>
              <w:rPr>
                <w:rFonts w:hint="eastAsia"/>
                <w:b w:val="0"/>
                <w:bCs/>
              </w:rPr>
              <w:t>检查循环泵进出口压力是否正常</w:t>
            </w:r>
          </w:p>
        </w:tc>
      </w:tr>
      <w:tr w:rsidR="00E32EBA">
        <w:trPr>
          <w:trHeight w:val="20"/>
        </w:trPr>
        <w:tc>
          <w:tcPr>
            <w:tcW w:w="713"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663" w:type="dxa"/>
            <w:shd w:val="clear" w:color="auto" w:fill="auto"/>
            <w:vAlign w:val="center"/>
          </w:tcPr>
          <w:p w:rsidR="00E32EBA" w:rsidRDefault="00A00D7E">
            <w:pPr>
              <w:pStyle w:val="FC0"/>
              <w:spacing w:line="240" w:lineRule="auto"/>
              <w:rPr>
                <w:b w:val="0"/>
                <w:bCs/>
              </w:rPr>
            </w:pPr>
            <w:r>
              <w:rPr>
                <w:rFonts w:hint="eastAsia"/>
                <w:b w:val="0"/>
                <w:bCs/>
              </w:rPr>
              <w:t>水箱</w:t>
            </w:r>
          </w:p>
        </w:tc>
        <w:tc>
          <w:tcPr>
            <w:tcW w:w="6910" w:type="dxa"/>
            <w:shd w:val="clear" w:color="auto" w:fill="auto"/>
            <w:vAlign w:val="center"/>
          </w:tcPr>
          <w:p w:rsidR="00E32EBA" w:rsidRDefault="00A00D7E">
            <w:pPr>
              <w:pStyle w:val="FC0"/>
              <w:spacing w:line="240" w:lineRule="auto"/>
              <w:rPr>
                <w:b w:val="0"/>
                <w:bCs/>
              </w:rPr>
            </w:pPr>
            <w:r>
              <w:rPr>
                <w:rFonts w:hint="eastAsia"/>
                <w:b w:val="0"/>
                <w:bCs/>
              </w:rPr>
              <w:t>每月检查供水浮球阀及水箱（罐）进出阀门能否正常启动、关闭，如有锈蚀、失灵应及时更换</w:t>
            </w:r>
          </w:p>
          <w:p w:rsidR="00E32EBA" w:rsidRDefault="00A00D7E">
            <w:pPr>
              <w:pStyle w:val="FC0"/>
              <w:spacing w:line="240" w:lineRule="auto"/>
              <w:rPr>
                <w:b w:val="0"/>
                <w:bCs/>
              </w:rPr>
            </w:pPr>
            <w:r>
              <w:rPr>
                <w:rFonts w:hint="eastAsia"/>
                <w:b w:val="0"/>
                <w:bCs/>
              </w:rPr>
              <w:t>每月检查一次过滤器，根据检查实际情况决定是否更换或清洗过滤器</w:t>
            </w:r>
          </w:p>
        </w:tc>
      </w:tr>
      <w:tr w:rsidR="00E32EBA">
        <w:trPr>
          <w:trHeight w:val="20"/>
        </w:trPr>
        <w:tc>
          <w:tcPr>
            <w:tcW w:w="713"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1663" w:type="dxa"/>
            <w:shd w:val="clear" w:color="auto" w:fill="auto"/>
            <w:vAlign w:val="center"/>
          </w:tcPr>
          <w:p w:rsidR="00E32EBA" w:rsidRDefault="00A00D7E">
            <w:pPr>
              <w:pStyle w:val="FC0"/>
              <w:spacing w:line="240" w:lineRule="auto"/>
              <w:rPr>
                <w:b w:val="0"/>
                <w:bCs/>
              </w:rPr>
            </w:pPr>
            <w:r>
              <w:rPr>
                <w:rFonts w:hint="eastAsia"/>
                <w:b w:val="0"/>
                <w:bCs/>
              </w:rPr>
              <w:t>水处理系统</w:t>
            </w:r>
          </w:p>
        </w:tc>
        <w:tc>
          <w:tcPr>
            <w:tcW w:w="6910" w:type="dxa"/>
            <w:shd w:val="clear" w:color="auto" w:fill="auto"/>
            <w:vAlign w:val="center"/>
          </w:tcPr>
          <w:p w:rsidR="00E32EBA" w:rsidRDefault="00A00D7E">
            <w:pPr>
              <w:pStyle w:val="FC0"/>
              <w:spacing w:line="240" w:lineRule="auto"/>
              <w:rPr>
                <w:b w:val="0"/>
                <w:bCs/>
              </w:rPr>
            </w:pPr>
            <w:r>
              <w:rPr>
                <w:rFonts w:hint="eastAsia"/>
                <w:b w:val="0"/>
                <w:bCs/>
              </w:rPr>
              <w:t>对管线、过滤器、药桶进行检查清理；</w:t>
            </w:r>
          </w:p>
          <w:p w:rsidR="00E32EBA" w:rsidRDefault="00A00D7E">
            <w:pPr>
              <w:pStyle w:val="FC0"/>
              <w:spacing w:line="240" w:lineRule="auto"/>
              <w:rPr>
                <w:b w:val="0"/>
                <w:bCs/>
              </w:rPr>
            </w:pPr>
            <w:r>
              <w:rPr>
                <w:rFonts w:hint="eastAsia"/>
                <w:b w:val="0"/>
                <w:bCs/>
              </w:rPr>
              <w:t>校验各检测数据，如电导率；</w:t>
            </w:r>
          </w:p>
          <w:p w:rsidR="00E32EBA" w:rsidRDefault="00A00D7E">
            <w:pPr>
              <w:pStyle w:val="FC0"/>
              <w:spacing w:line="240" w:lineRule="auto"/>
              <w:rPr>
                <w:b w:val="0"/>
                <w:bCs/>
              </w:rPr>
            </w:pPr>
            <w:r>
              <w:rPr>
                <w:rFonts w:hint="eastAsia"/>
                <w:b w:val="0"/>
                <w:bCs/>
              </w:rPr>
              <w:t>根据水质情况，调整药剂添加量；</w:t>
            </w:r>
          </w:p>
          <w:p w:rsidR="00E32EBA" w:rsidRDefault="00A00D7E">
            <w:pPr>
              <w:pStyle w:val="FC0"/>
              <w:spacing w:line="240" w:lineRule="auto"/>
              <w:rPr>
                <w:b w:val="0"/>
                <w:bCs/>
              </w:rPr>
            </w:pPr>
            <w:r>
              <w:rPr>
                <w:rFonts w:hint="eastAsia"/>
                <w:b w:val="0"/>
                <w:bCs/>
              </w:rPr>
              <w:t>进行手动排污；</w:t>
            </w:r>
          </w:p>
          <w:p w:rsidR="00E32EBA" w:rsidRDefault="00A00D7E">
            <w:pPr>
              <w:pStyle w:val="FC0"/>
              <w:spacing w:line="240" w:lineRule="auto"/>
              <w:rPr>
                <w:b w:val="0"/>
                <w:bCs/>
              </w:rPr>
            </w:pPr>
            <w:r>
              <w:rPr>
                <w:rFonts w:hint="eastAsia"/>
                <w:b w:val="0"/>
                <w:bCs/>
              </w:rPr>
              <w:t>检查电动执行器运转是否正常，有无异响，执行器外壳温度是否正常。</w:t>
            </w:r>
          </w:p>
        </w:tc>
      </w:tr>
    </w:tbl>
    <w:p w:rsidR="00E32EBA" w:rsidRDefault="00A00D7E">
      <w:pPr>
        <w:pStyle w:val="a3"/>
      </w:pPr>
      <w:bookmarkStart w:id="389" w:name="_Toc10369014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43</w:t>
      </w:r>
      <w:r>
        <w:fldChar w:fldCharType="end"/>
      </w:r>
      <w:r>
        <w:rPr>
          <w:rFonts w:hint="eastAsia"/>
        </w:rPr>
        <w:t>空调水系统季</w:t>
      </w:r>
      <w:r>
        <w:t>/</w:t>
      </w:r>
      <w:r>
        <w:t>年预防性维护表</w:t>
      </w:r>
      <w:bookmarkEnd w:id="389"/>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663"/>
        <w:gridCol w:w="6910"/>
      </w:tblGrid>
      <w:tr w:rsidR="00E32EBA">
        <w:trPr>
          <w:trHeight w:val="20"/>
          <w:tblHeader/>
        </w:trPr>
        <w:tc>
          <w:tcPr>
            <w:tcW w:w="713"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663"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910"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713"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663" w:type="dxa"/>
            <w:shd w:val="clear" w:color="auto" w:fill="auto"/>
            <w:vAlign w:val="center"/>
          </w:tcPr>
          <w:p w:rsidR="00E32EBA" w:rsidRDefault="00A00D7E">
            <w:pPr>
              <w:pStyle w:val="FC0"/>
              <w:spacing w:line="240" w:lineRule="auto"/>
              <w:rPr>
                <w:b w:val="0"/>
                <w:bCs/>
              </w:rPr>
            </w:pPr>
            <w:proofErr w:type="gramStart"/>
            <w:r>
              <w:rPr>
                <w:rFonts w:hint="eastAsia"/>
                <w:b w:val="0"/>
                <w:bCs/>
              </w:rPr>
              <w:t>冷冻水</w:t>
            </w:r>
            <w:proofErr w:type="gramEnd"/>
            <w:r>
              <w:rPr>
                <w:rFonts w:hint="eastAsia"/>
                <w:b w:val="0"/>
                <w:bCs/>
              </w:rPr>
              <w:t>/</w:t>
            </w:r>
            <w:r>
              <w:rPr>
                <w:rFonts w:hint="eastAsia"/>
                <w:b w:val="0"/>
                <w:bCs/>
              </w:rPr>
              <w:t>冷却水循环泵</w:t>
            </w:r>
          </w:p>
        </w:tc>
        <w:tc>
          <w:tcPr>
            <w:tcW w:w="6910" w:type="dxa"/>
            <w:shd w:val="clear" w:color="auto" w:fill="auto"/>
            <w:vAlign w:val="center"/>
          </w:tcPr>
          <w:p w:rsidR="00E32EBA" w:rsidRDefault="00A00D7E">
            <w:pPr>
              <w:pStyle w:val="FC0"/>
              <w:spacing w:line="240" w:lineRule="auto"/>
              <w:rPr>
                <w:b w:val="0"/>
                <w:bCs/>
              </w:rPr>
            </w:pPr>
            <w:r>
              <w:rPr>
                <w:rFonts w:hint="eastAsia"/>
                <w:b w:val="0"/>
                <w:bCs/>
              </w:rPr>
              <w:t>检查并</w:t>
            </w:r>
            <w:proofErr w:type="gramStart"/>
            <w:r>
              <w:rPr>
                <w:rFonts w:hint="eastAsia"/>
                <w:b w:val="0"/>
                <w:bCs/>
              </w:rPr>
              <w:t>清洁泵前</w:t>
            </w:r>
            <w:proofErr w:type="gramEnd"/>
            <w:r>
              <w:rPr>
                <w:rFonts w:hint="eastAsia"/>
                <w:b w:val="0"/>
                <w:bCs/>
              </w:rPr>
              <w:t>Y</w:t>
            </w:r>
            <w:r>
              <w:rPr>
                <w:rFonts w:hint="eastAsia"/>
                <w:b w:val="0"/>
                <w:bCs/>
              </w:rPr>
              <w:t>型过滤器，清洗叶轮、泵腔；</w:t>
            </w:r>
          </w:p>
          <w:p w:rsidR="00E32EBA" w:rsidRDefault="00A00D7E">
            <w:pPr>
              <w:pStyle w:val="FC0"/>
              <w:spacing w:line="240" w:lineRule="auto"/>
              <w:rPr>
                <w:b w:val="0"/>
                <w:bCs/>
              </w:rPr>
            </w:pPr>
            <w:r>
              <w:rPr>
                <w:rFonts w:hint="eastAsia"/>
                <w:b w:val="0"/>
                <w:bCs/>
              </w:rPr>
              <w:t>检查泵叶、泵壳的腐蚀情况，泵壳及机座涂防锈漆；</w:t>
            </w:r>
          </w:p>
          <w:p w:rsidR="00E32EBA" w:rsidRDefault="00A00D7E">
            <w:pPr>
              <w:pStyle w:val="FC0"/>
              <w:spacing w:line="240" w:lineRule="auto"/>
              <w:rPr>
                <w:b w:val="0"/>
                <w:bCs/>
              </w:rPr>
            </w:pPr>
            <w:r>
              <w:rPr>
                <w:rFonts w:hint="eastAsia"/>
                <w:b w:val="0"/>
                <w:bCs/>
              </w:rPr>
              <w:t>轴承以及转动部位加注润滑油。</w:t>
            </w:r>
          </w:p>
          <w:p w:rsidR="00E32EBA" w:rsidRDefault="00A00D7E">
            <w:pPr>
              <w:pStyle w:val="FC0"/>
              <w:spacing w:line="240" w:lineRule="auto"/>
              <w:rPr>
                <w:b w:val="0"/>
                <w:bCs/>
              </w:rPr>
            </w:pPr>
            <w:r>
              <w:rPr>
                <w:rFonts w:hint="eastAsia"/>
                <w:b w:val="0"/>
                <w:bCs/>
              </w:rPr>
              <w:t>检查水泵的密封环磨损情况，必要时进行更换或修理；</w:t>
            </w:r>
          </w:p>
          <w:p w:rsidR="00E32EBA" w:rsidRDefault="00A00D7E">
            <w:pPr>
              <w:pStyle w:val="FC0"/>
              <w:spacing w:line="240" w:lineRule="auto"/>
              <w:rPr>
                <w:b w:val="0"/>
                <w:bCs/>
              </w:rPr>
            </w:pPr>
            <w:r>
              <w:rPr>
                <w:rFonts w:hint="eastAsia"/>
                <w:b w:val="0"/>
                <w:bCs/>
              </w:rPr>
              <w:t>检查联轴器与轴的磨损情况必要时更换轴承或轴；</w:t>
            </w:r>
          </w:p>
          <w:p w:rsidR="00E32EBA" w:rsidRDefault="00A00D7E">
            <w:pPr>
              <w:pStyle w:val="FC0"/>
              <w:spacing w:line="240" w:lineRule="auto"/>
              <w:rPr>
                <w:b w:val="0"/>
                <w:bCs/>
              </w:rPr>
            </w:pPr>
            <w:r>
              <w:rPr>
                <w:rFonts w:hint="eastAsia"/>
                <w:b w:val="0"/>
                <w:bCs/>
              </w:rPr>
              <w:t>用力矩扳手检查水泵机组螺栓是否紧固，如松弛则应拧紧。</w:t>
            </w:r>
          </w:p>
        </w:tc>
      </w:tr>
      <w:tr w:rsidR="00E32EBA">
        <w:trPr>
          <w:trHeight w:val="20"/>
        </w:trPr>
        <w:tc>
          <w:tcPr>
            <w:tcW w:w="713"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663" w:type="dxa"/>
            <w:shd w:val="clear" w:color="auto" w:fill="auto"/>
            <w:vAlign w:val="center"/>
          </w:tcPr>
          <w:p w:rsidR="00E32EBA" w:rsidRDefault="00A00D7E">
            <w:pPr>
              <w:pStyle w:val="FC0"/>
              <w:spacing w:line="240" w:lineRule="auto"/>
              <w:rPr>
                <w:b w:val="0"/>
                <w:bCs/>
              </w:rPr>
            </w:pPr>
            <w:r>
              <w:rPr>
                <w:rFonts w:hint="eastAsia"/>
                <w:b w:val="0"/>
                <w:bCs/>
              </w:rPr>
              <w:t>定压补水装置</w:t>
            </w:r>
          </w:p>
        </w:tc>
        <w:tc>
          <w:tcPr>
            <w:tcW w:w="6910" w:type="dxa"/>
            <w:shd w:val="clear" w:color="auto" w:fill="auto"/>
            <w:vAlign w:val="center"/>
          </w:tcPr>
          <w:p w:rsidR="00E32EBA" w:rsidRDefault="00A00D7E">
            <w:pPr>
              <w:pStyle w:val="FC0"/>
              <w:spacing w:line="240" w:lineRule="auto"/>
              <w:rPr>
                <w:b w:val="0"/>
                <w:bCs/>
              </w:rPr>
            </w:pPr>
            <w:r>
              <w:rPr>
                <w:rFonts w:hint="eastAsia"/>
                <w:b w:val="0"/>
                <w:bCs/>
              </w:rPr>
              <w:t>每半年检查一次电磁阀安全阀，根据检查情况进行校准和更换；</w:t>
            </w:r>
          </w:p>
          <w:p w:rsidR="00E32EBA" w:rsidRDefault="00A00D7E">
            <w:pPr>
              <w:pStyle w:val="FC0"/>
              <w:spacing w:line="240" w:lineRule="auto"/>
              <w:rPr>
                <w:b w:val="0"/>
                <w:bCs/>
              </w:rPr>
            </w:pPr>
            <w:r>
              <w:rPr>
                <w:rFonts w:hint="eastAsia"/>
                <w:b w:val="0"/>
                <w:bCs/>
              </w:rPr>
              <w:t>每半年校准一次变频器；</w:t>
            </w:r>
          </w:p>
          <w:p w:rsidR="00E32EBA" w:rsidRDefault="00A00D7E">
            <w:pPr>
              <w:pStyle w:val="FC0"/>
              <w:spacing w:line="240" w:lineRule="auto"/>
              <w:rPr>
                <w:b w:val="0"/>
                <w:bCs/>
              </w:rPr>
            </w:pPr>
            <w:r>
              <w:rPr>
                <w:rFonts w:hint="eastAsia"/>
                <w:b w:val="0"/>
                <w:bCs/>
              </w:rPr>
              <w:t>水箱（罐）外观除尘、清扫，保温层修复，每季度一次；</w:t>
            </w:r>
          </w:p>
          <w:p w:rsidR="00E32EBA" w:rsidRDefault="00A00D7E">
            <w:pPr>
              <w:pStyle w:val="FC0"/>
              <w:spacing w:line="240" w:lineRule="auto"/>
              <w:rPr>
                <w:b w:val="0"/>
                <w:bCs/>
              </w:rPr>
            </w:pPr>
            <w:r>
              <w:rPr>
                <w:rFonts w:hint="eastAsia"/>
                <w:b w:val="0"/>
                <w:bCs/>
              </w:rPr>
              <w:t>每半年检查一次水阀</w:t>
            </w:r>
            <w:r>
              <w:rPr>
                <w:rFonts w:hint="eastAsia"/>
                <w:b w:val="0"/>
                <w:bCs/>
              </w:rPr>
              <w:t xml:space="preserve"> </w:t>
            </w:r>
            <w:r>
              <w:rPr>
                <w:rFonts w:hint="eastAsia"/>
                <w:b w:val="0"/>
                <w:bCs/>
              </w:rPr>
              <w:t>，并根据检查状况给阀门加油，紧固管道连接法兰螺丝；</w:t>
            </w:r>
          </w:p>
          <w:p w:rsidR="00E32EBA" w:rsidRDefault="00A00D7E">
            <w:pPr>
              <w:pStyle w:val="FC0"/>
              <w:spacing w:line="240" w:lineRule="auto"/>
              <w:rPr>
                <w:b w:val="0"/>
                <w:bCs/>
              </w:rPr>
            </w:pPr>
            <w:r>
              <w:rPr>
                <w:rFonts w:hint="eastAsia"/>
                <w:b w:val="0"/>
                <w:bCs/>
              </w:rPr>
              <w:t>每年校验一次安全阀、压力表；</w:t>
            </w:r>
          </w:p>
          <w:p w:rsidR="00E32EBA" w:rsidRDefault="00A00D7E">
            <w:pPr>
              <w:pStyle w:val="FC0"/>
              <w:spacing w:line="240" w:lineRule="auto"/>
              <w:rPr>
                <w:b w:val="0"/>
                <w:bCs/>
              </w:rPr>
            </w:pPr>
            <w:r>
              <w:rPr>
                <w:rFonts w:hint="eastAsia"/>
                <w:b w:val="0"/>
                <w:bCs/>
              </w:rPr>
              <w:t>每半年进行一次自控</w:t>
            </w:r>
            <w:proofErr w:type="gramStart"/>
            <w:r>
              <w:rPr>
                <w:rFonts w:hint="eastAsia"/>
                <w:b w:val="0"/>
                <w:bCs/>
              </w:rPr>
              <w:t>阀控制</w:t>
            </w:r>
            <w:proofErr w:type="gramEnd"/>
            <w:r>
              <w:rPr>
                <w:rFonts w:hint="eastAsia"/>
                <w:b w:val="0"/>
                <w:bCs/>
              </w:rPr>
              <w:t>调整；</w:t>
            </w:r>
          </w:p>
          <w:p w:rsidR="00E32EBA" w:rsidRDefault="00A00D7E">
            <w:pPr>
              <w:pStyle w:val="FC0"/>
              <w:spacing w:line="240" w:lineRule="auto"/>
              <w:rPr>
                <w:b w:val="0"/>
                <w:bCs/>
              </w:rPr>
            </w:pPr>
            <w:r>
              <w:rPr>
                <w:rFonts w:hint="eastAsia"/>
                <w:b w:val="0"/>
                <w:bCs/>
              </w:rPr>
              <w:t>每半</w:t>
            </w:r>
            <w:proofErr w:type="gramStart"/>
            <w:r>
              <w:rPr>
                <w:rFonts w:hint="eastAsia"/>
                <w:b w:val="0"/>
                <w:bCs/>
              </w:rPr>
              <w:t>年维护</w:t>
            </w:r>
            <w:proofErr w:type="gramEnd"/>
            <w:r>
              <w:rPr>
                <w:rFonts w:hint="eastAsia"/>
                <w:b w:val="0"/>
                <w:bCs/>
              </w:rPr>
              <w:t>一次自动补水泵及配电柜；</w:t>
            </w:r>
          </w:p>
        </w:tc>
      </w:tr>
      <w:tr w:rsidR="00E32EBA">
        <w:trPr>
          <w:trHeight w:val="20"/>
        </w:trPr>
        <w:tc>
          <w:tcPr>
            <w:tcW w:w="713"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1663" w:type="dxa"/>
            <w:shd w:val="clear" w:color="auto" w:fill="auto"/>
            <w:vAlign w:val="center"/>
          </w:tcPr>
          <w:p w:rsidR="00E32EBA" w:rsidRDefault="00A00D7E">
            <w:pPr>
              <w:pStyle w:val="FC0"/>
              <w:spacing w:line="240" w:lineRule="auto"/>
              <w:rPr>
                <w:b w:val="0"/>
                <w:bCs/>
              </w:rPr>
            </w:pPr>
            <w:r>
              <w:rPr>
                <w:rFonts w:hint="eastAsia"/>
                <w:b w:val="0"/>
                <w:bCs/>
              </w:rPr>
              <w:t>水处理系统</w:t>
            </w:r>
          </w:p>
        </w:tc>
        <w:tc>
          <w:tcPr>
            <w:tcW w:w="6910" w:type="dxa"/>
            <w:shd w:val="clear" w:color="auto" w:fill="auto"/>
            <w:vAlign w:val="center"/>
          </w:tcPr>
          <w:p w:rsidR="00E32EBA" w:rsidRDefault="00A00D7E">
            <w:pPr>
              <w:pStyle w:val="FC0"/>
              <w:spacing w:line="240" w:lineRule="auto"/>
              <w:rPr>
                <w:b w:val="0"/>
                <w:bCs/>
              </w:rPr>
            </w:pPr>
            <w:r>
              <w:rPr>
                <w:rFonts w:hint="eastAsia"/>
                <w:b w:val="0"/>
                <w:bCs/>
              </w:rPr>
              <w:t>对该设备的各连接部位、过滤器、进出口进行检查，观察是否有沉积物并</w:t>
            </w:r>
            <w:r>
              <w:rPr>
                <w:rFonts w:hint="eastAsia"/>
                <w:b w:val="0"/>
                <w:bCs/>
              </w:rPr>
              <w:lastRenderedPageBreak/>
              <w:t>及时清理；</w:t>
            </w:r>
          </w:p>
          <w:p w:rsidR="00E32EBA" w:rsidRDefault="00A00D7E">
            <w:pPr>
              <w:pStyle w:val="FC0"/>
              <w:spacing w:line="240" w:lineRule="auto"/>
              <w:rPr>
                <w:b w:val="0"/>
                <w:bCs/>
              </w:rPr>
            </w:pPr>
            <w:r>
              <w:rPr>
                <w:rFonts w:hint="eastAsia"/>
                <w:b w:val="0"/>
                <w:bCs/>
              </w:rPr>
              <w:t>校验计量泵精度；</w:t>
            </w:r>
          </w:p>
          <w:p w:rsidR="00E32EBA" w:rsidRDefault="00A00D7E">
            <w:pPr>
              <w:pStyle w:val="FC0"/>
              <w:spacing w:line="240" w:lineRule="auto"/>
              <w:rPr>
                <w:b w:val="0"/>
                <w:bCs/>
              </w:rPr>
            </w:pPr>
            <w:r>
              <w:rPr>
                <w:rFonts w:hint="eastAsia"/>
                <w:b w:val="0"/>
                <w:bCs/>
              </w:rPr>
              <w:t>检测进出水硬度是否合格；根据运行情况，调整制软化水处理周期。</w:t>
            </w:r>
          </w:p>
          <w:p w:rsidR="00E32EBA" w:rsidRDefault="00A00D7E">
            <w:pPr>
              <w:pStyle w:val="FC0"/>
              <w:spacing w:line="240" w:lineRule="auto"/>
              <w:rPr>
                <w:b w:val="0"/>
                <w:bCs/>
              </w:rPr>
            </w:pPr>
            <w:r>
              <w:rPr>
                <w:rFonts w:hint="eastAsia"/>
                <w:b w:val="0"/>
                <w:bCs/>
              </w:rPr>
              <w:t>分析本年度的药剂添加量和水质情况，选择下年度适用药剂品种和数量；</w:t>
            </w:r>
          </w:p>
          <w:p w:rsidR="00E32EBA" w:rsidRDefault="00A00D7E">
            <w:pPr>
              <w:pStyle w:val="FC0"/>
              <w:spacing w:line="240" w:lineRule="auto"/>
              <w:rPr>
                <w:b w:val="0"/>
                <w:bCs/>
              </w:rPr>
            </w:pPr>
            <w:r>
              <w:rPr>
                <w:rFonts w:hint="eastAsia"/>
                <w:b w:val="0"/>
                <w:bCs/>
              </w:rPr>
              <w:t>清洁水质检测探头。</w:t>
            </w:r>
          </w:p>
        </w:tc>
      </w:tr>
      <w:tr w:rsidR="00E32EBA">
        <w:trPr>
          <w:trHeight w:val="20"/>
        </w:trPr>
        <w:tc>
          <w:tcPr>
            <w:tcW w:w="713" w:type="dxa"/>
            <w:shd w:val="clear" w:color="auto" w:fill="auto"/>
            <w:vAlign w:val="center"/>
          </w:tcPr>
          <w:p w:rsidR="00E32EBA" w:rsidRDefault="00A00D7E">
            <w:pPr>
              <w:pStyle w:val="FC0"/>
              <w:spacing w:line="240" w:lineRule="auto"/>
              <w:jc w:val="center"/>
              <w:rPr>
                <w:b w:val="0"/>
                <w:bCs/>
              </w:rPr>
            </w:pPr>
            <w:r>
              <w:rPr>
                <w:rFonts w:hint="eastAsia"/>
                <w:b w:val="0"/>
                <w:bCs/>
              </w:rPr>
              <w:lastRenderedPageBreak/>
              <w:t>4</w:t>
            </w:r>
          </w:p>
        </w:tc>
        <w:tc>
          <w:tcPr>
            <w:tcW w:w="1663" w:type="dxa"/>
            <w:shd w:val="clear" w:color="auto" w:fill="auto"/>
            <w:vAlign w:val="center"/>
          </w:tcPr>
          <w:p w:rsidR="00E32EBA" w:rsidRDefault="00A00D7E">
            <w:pPr>
              <w:pStyle w:val="FC0"/>
              <w:spacing w:line="240" w:lineRule="auto"/>
              <w:rPr>
                <w:b w:val="0"/>
                <w:bCs/>
              </w:rPr>
            </w:pPr>
            <w:r>
              <w:rPr>
                <w:rFonts w:hint="eastAsia"/>
                <w:b w:val="0"/>
                <w:bCs/>
              </w:rPr>
              <w:t>水箱</w:t>
            </w:r>
          </w:p>
        </w:tc>
        <w:tc>
          <w:tcPr>
            <w:tcW w:w="6910" w:type="dxa"/>
            <w:shd w:val="clear" w:color="auto" w:fill="auto"/>
            <w:vAlign w:val="center"/>
          </w:tcPr>
          <w:p w:rsidR="00E32EBA" w:rsidRDefault="00A00D7E">
            <w:pPr>
              <w:pStyle w:val="FC0"/>
              <w:spacing w:line="240" w:lineRule="auto"/>
              <w:rPr>
                <w:b w:val="0"/>
                <w:bCs/>
              </w:rPr>
            </w:pPr>
            <w:r>
              <w:rPr>
                <w:rFonts w:hint="eastAsia"/>
                <w:b w:val="0"/>
                <w:bCs/>
              </w:rPr>
              <w:t>水箱（罐）外观除尘、清扫，保温层修复，每季度一次；</w:t>
            </w:r>
          </w:p>
          <w:p w:rsidR="00E32EBA" w:rsidRDefault="00A00D7E">
            <w:pPr>
              <w:pStyle w:val="FC0"/>
              <w:spacing w:line="240" w:lineRule="auto"/>
              <w:rPr>
                <w:b w:val="0"/>
                <w:bCs/>
              </w:rPr>
            </w:pPr>
            <w:r>
              <w:rPr>
                <w:rFonts w:hint="eastAsia"/>
                <w:b w:val="0"/>
                <w:bCs/>
              </w:rPr>
              <w:t>每年校验一次安全阀、压力表。</w:t>
            </w:r>
          </w:p>
        </w:tc>
      </w:tr>
    </w:tbl>
    <w:p w:rsidR="00E32EBA" w:rsidRDefault="00A00D7E">
      <w:pPr>
        <w:tabs>
          <w:tab w:val="left" w:pos="5040"/>
        </w:tabs>
        <w:spacing w:line="360" w:lineRule="auto"/>
        <w:ind w:firstLineChars="200" w:firstLine="480"/>
      </w:pPr>
      <w:r>
        <w:rPr>
          <w:rFonts w:hint="eastAsia"/>
        </w:rPr>
        <w:t>空调风系统</w:t>
      </w:r>
    </w:p>
    <w:p w:rsidR="00E32EBA" w:rsidRDefault="00A00D7E">
      <w:pPr>
        <w:pStyle w:val="FC"/>
        <w:ind w:firstLine="480"/>
      </w:pPr>
      <w:r>
        <w:rPr>
          <w:rFonts w:hint="eastAsia"/>
        </w:rPr>
        <w:t>空调</w:t>
      </w:r>
      <w:proofErr w:type="gramStart"/>
      <w:r>
        <w:rPr>
          <w:rFonts w:hint="eastAsia"/>
        </w:rPr>
        <w:t>风系统</w:t>
      </w:r>
      <w:proofErr w:type="gramEnd"/>
      <w:r>
        <w:rPr>
          <w:rFonts w:hint="eastAsia"/>
        </w:rPr>
        <w:t>应按周/月和</w:t>
      </w:r>
      <w:proofErr w:type="gramStart"/>
      <w:r>
        <w:rPr>
          <w:rFonts w:hint="eastAsia"/>
        </w:rPr>
        <w:t>季/</w:t>
      </w:r>
      <w:proofErr w:type="gramEnd"/>
      <w:r>
        <w:rPr>
          <w:rFonts w:hint="eastAsia"/>
        </w:rPr>
        <w:t>年进行例行维护和预防性维护，维护应包括但不限于《空调风系统季/年预防性维护表》所列内容。</w:t>
      </w:r>
    </w:p>
    <w:p w:rsidR="00E32EBA" w:rsidRDefault="00A00D7E">
      <w:pPr>
        <w:pStyle w:val="a3"/>
      </w:pPr>
      <w:bookmarkStart w:id="390" w:name="_Toc10369014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44</w:t>
      </w:r>
      <w:r>
        <w:fldChar w:fldCharType="end"/>
      </w:r>
      <w:r>
        <w:rPr>
          <w:rFonts w:hint="eastAsia"/>
        </w:rPr>
        <w:t>空调</w:t>
      </w:r>
      <w:proofErr w:type="gramStart"/>
      <w:r>
        <w:rPr>
          <w:rFonts w:hint="eastAsia"/>
        </w:rPr>
        <w:t>风系统季</w:t>
      </w:r>
      <w:proofErr w:type="gramEnd"/>
      <w:r>
        <w:t>/</w:t>
      </w:r>
      <w:r>
        <w:t>年预防性维护表</w:t>
      </w:r>
      <w:bookmarkEnd w:id="39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311"/>
        <w:gridCol w:w="7262"/>
      </w:tblGrid>
      <w:tr w:rsidR="00E32EBA">
        <w:trPr>
          <w:trHeight w:val="20"/>
          <w:tblHeader/>
        </w:trPr>
        <w:tc>
          <w:tcPr>
            <w:tcW w:w="6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276"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7070"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276" w:type="dxa"/>
            <w:shd w:val="clear" w:color="auto" w:fill="auto"/>
            <w:vAlign w:val="center"/>
          </w:tcPr>
          <w:p w:rsidR="00E32EBA" w:rsidRDefault="00A00D7E">
            <w:pPr>
              <w:pStyle w:val="FC0"/>
              <w:spacing w:line="240" w:lineRule="auto"/>
              <w:rPr>
                <w:b w:val="0"/>
                <w:bCs/>
              </w:rPr>
            </w:pPr>
            <w:r>
              <w:rPr>
                <w:rFonts w:hint="eastAsia"/>
                <w:b w:val="0"/>
                <w:bCs/>
              </w:rPr>
              <w:t>新风系统</w:t>
            </w:r>
          </w:p>
        </w:tc>
        <w:tc>
          <w:tcPr>
            <w:tcW w:w="7070" w:type="dxa"/>
            <w:shd w:val="clear" w:color="auto" w:fill="auto"/>
            <w:vAlign w:val="center"/>
          </w:tcPr>
          <w:p w:rsidR="00E32EBA" w:rsidRDefault="00A00D7E">
            <w:pPr>
              <w:pStyle w:val="FC0"/>
              <w:spacing w:line="240" w:lineRule="auto"/>
              <w:rPr>
                <w:b w:val="0"/>
                <w:bCs/>
              </w:rPr>
            </w:pPr>
            <w:r>
              <w:rPr>
                <w:rFonts w:hint="eastAsia"/>
                <w:b w:val="0"/>
                <w:bCs/>
              </w:rPr>
              <w:t>检测电气控制系统性能；</w:t>
            </w:r>
          </w:p>
          <w:p w:rsidR="00E32EBA" w:rsidRDefault="00A00D7E">
            <w:pPr>
              <w:pStyle w:val="FC0"/>
              <w:spacing w:line="240" w:lineRule="auto"/>
              <w:rPr>
                <w:b w:val="0"/>
                <w:bCs/>
              </w:rPr>
            </w:pPr>
            <w:r>
              <w:rPr>
                <w:rFonts w:hint="eastAsia"/>
                <w:b w:val="0"/>
                <w:bCs/>
              </w:rPr>
              <w:t>检查空调排水是否正常，排水管是否完好，并进行清洗疏通；</w:t>
            </w:r>
          </w:p>
          <w:p w:rsidR="00E32EBA" w:rsidRDefault="00A00D7E">
            <w:pPr>
              <w:pStyle w:val="FC0"/>
              <w:spacing w:line="240" w:lineRule="auto"/>
              <w:rPr>
                <w:b w:val="0"/>
                <w:bCs/>
              </w:rPr>
            </w:pPr>
            <w:r>
              <w:rPr>
                <w:rFonts w:hint="eastAsia"/>
                <w:b w:val="0"/>
                <w:bCs/>
              </w:rPr>
              <w:t>校验温度、压力等传感器；</w:t>
            </w:r>
          </w:p>
          <w:p w:rsidR="00E32EBA" w:rsidRDefault="00A00D7E">
            <w:pPr>
              <w:pStyle w:val="FC0"/>
              <w:spacing w:line="240" w:lineRule="auto"/>
              <w:rPr>
                <w:b w:val="0"/>
                <w:bCs/>
              </w:rPr>
            </w:pPr>
            <w:r>
              <w:rPr>
                <w:rFonts w:hint="eastAsia"/>
                <w:b w:val="0"/>
                <w:bCs/>
              </w:rPr>
              <w:t>根据需求，进行机房空气品质检测。</w:t>
            </w:r>
          </w:p>
          <w:p w:rsidR="00E32EBA" w:rsidRDefault="00A00D7E">
            <w:pPr>
              <w:pStyle w:val="FC0"/>
              <w:spacing w:line="240" w:lineRule="auto"/>
              <w:rPr>
                <w:b w:val="0"/>
                <w:bCs/>
              </w:rPr>
            </w:pPr>
            <w:r>
              <w:rPr>
                <w:rFonts w:hint="eastAsia"/>
                <w:b w:val="0"/>
                <w:bCs/>
              </w:rPr>
              <w:t>每季度检测一次机组阀门如有损坏应更换，检查供回水管道、冷媒管道有无泄漏，保温层是否完好。</w:t>
            </w:r>
          </w:p>
          <w:p w:rsidR="00E32EBA" w:rsidRDefault="00A00D7E">
            <w:pPr>
              <w:pStyle w:val="FC0"/>
              <w:spacing w:line="240" w:lineRule="auto"/>
              <w:rPr>
                <w:b w:val="0"/>
                <w:bCs/>
              </w:rPr>
            </w:pPr>
            <w:r>
              <w:rPr>
                <w:rFonts w:hint="eastAsia"/>
                <w:b w:val="0"/>
                <w:bCs/>
              </w:rPr>
              <w:t>每半年清洗一次机组</w:t>
            </w:r>
            <w:proofErr w:type="gramStart"/>
            <w:r>
              <w:rPr>
                <w:rFonts w:hint="eastAsia"/>
                <w:b w:val="0"/>
                <w:bCs/>
              </w:rPr>
              <w:t>表冷器</w:t>
            </w:r>
            <w:proofErr w:type="gramEnd"/>
            <w:r>
              <w:rPr>
                <w:rFonts w:hint="eastAsia"/>
                <w:b w:val="0"/>
                <w:bCs/>
              </w:rPr>
              <w:t>；</w:t>
            </w:r>
          </w:p>
          <w:p w:rsidR="00E32EBA" w:rsidRDefault="00A00D7E">
            <w:pPr>
              <w:pStyle w:val="FC0"/>
              <w:spacing w:line="240" w:lineRule="auto"/>
              <w:rPr>
                <w:b w:val="0"/>
                <w:bCs/>
              </w:rPr>
            </w:pPr>
            <w:r>
              <w:rPr>
                <w:rFonts w:hint="eastAsia"/>
                <w:b w:val="0"/>
                <w:bCs/>
              </w:rPr>
              <w:t>每年校准一次风机变频器，校准方法参照厂家的操作使用说明；</w:t>
            </w:r>
          </w:p>
          <w:p w:rsidR="00E32EBA" w:rsidRDefault="00A00D7E">
            <w:pPr>
              <w:pStyle w:val="FC0"/>
              <w:spacing w:line="240" w:lineRule="auto"/>
              <w:rPr>
                <w:b w:val="0"/>
                <w:bCs/>
              </w:rPr>
            </w:pPr>
            <w:r>
              <w:rPr>
                <w:rFonts w:hint="eastAsia"/>
                <w:b w:val="0"/>
                <w:bCs/>
              </w:rPr>
              <w:t>传感器的校准和更换：用测量仪器仪表检测出风温湿度、回风温湿度、出风风量、风速。测量值与现场设备显示值应一致，如误差超过±</w:t>
            </w:r>
            <w:r>
              <w:rPr>
                <w:rFonts w:hint="eastAsia"/>
                <w:b w:val="0"/>
                <w:bCs/>
              </w:rPr>
              <w:t>2.5%</w:t>
            </w:r>
            <w:r>
              <w:rPr>
                <w:rFonts w:hint="eastAsia"/>
                <w:b w:val="0"/>
                <w:bCs/>
              </w:rPr>
              <w:t>的应校准传感器，无法校准的传感器应及时更换；测量使用的仪器仪表应经过校准检验并在有效期内；检查各接点是否牢固，探头插接处是否密封良好。</w:t>
            </w:r>
          </w:p>
        </w:tc>
      </w:tr>
    </w:tbl>
    <w:p w:rsidR="00E32EBA" w:rsidRDefault="00A00D7E" w:rsidP="00C25BAF">
      <w:pPr>
        <w:tabs>
          <w:tab w:val="left" w:pos="5040"/>
        </w:tabs>
        <w:spacing w:line="360" w:lineRule="auto"/>
        <w:ind w:firstLineChars="177" w:firstLine="425"/>
      </w:pPr>
      <w:r>
        <w:t>精密空调系统</w:t>
      </w:r>
    </w:p>
    <w:p w:rsidR="00E32EBA" w:rsidRDefault="00A00D7E">
      <w:pPr>
        <w:pStyle w:val="FC"/>
        <w:ind w:firstLine="480"/>
      </w:pPr>
      <w:r>
        <w:rPr>
          <w:rFonts w:hint="eastAsia"/>
        </w:rPr>
        <w:t>精密空调系统应按周/月和</w:t>
      </w:r>
      <w:proofErr w:type="gramStart"/>
      <w:r>
        <w:rPr>
          <w:rFonts w:hint="eastAsia"/>
        </w:rPr>
        <w:t>季/</w:t>
      </w:r>
      <w:proofErr w:type="gramEnd"/>
      <w:r>
        <w:rPr>
          <w:rFonts w:hint="eastAsia"/>
        </w:rPr>
        <w:t>年进行例行维护和预防性维护，维护应包括但不限于《精密空调系统周/月例行维护表》、《精密空调系统季/年预防性维护表》所列内容。</w:t>
      </w:r>
    </w:p>
    <w:p w:rsidR="00E32EBA" w:rsidRDefault="00A00D7E">
      <w:pPr>
        <w:pStyle w:val="a3"/>
      </w:pPr>
      <w:bookmarkStart w:id="391" w:name="_Toc10369014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45</w:t>
      </w:r>
      <w:r>
        <w:fldChar w:fldCharType="end"/>
      </w:r>
      <w:r>
        <w:rPr>
          <w:rFonts w:hint="eastAsia"/>
        </w:rPr>
        <w:t>精密空调系统周</w:t>
      </w:r>
      <w:r>
        <w:t>/</w:t>
      </w:r>
      <w:r>
        <w:t>月例行维护表</w:t>
      </w:r>
      <w:bookmarkEnd w:id="391"/>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601"/>
        <w:gridCol w:w="6972"/>
      </w:tblGrid>
      <w:tr w:rsidR="00E32EBA">
        <w:trPr>
          <w:trHeight w:val="20"/>
          <w:tblHeader/>
        </w:trPr>
        <w:tc>
          <w:tcPr>
            <w:tcW w:w="6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序号</w:t>
            </w:r>
          </w:p>
        </w:tc>
        <w:tc>
          <w:tcPr>
            <w:tcW w:w="1559"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维护项目</w:t>
            </w:r>
          </w:p>
        </w:tc>
        <w:tc>
          <w:tcPr>
            <w:tcW w:w="6787"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维护内容</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回风过滤网</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检查回风过滤网滤料，并清洁或更换回风过滤网；</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电加热器：</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检查加热棒翅片有无积尘，检查三级电加热器的各级加热电流及各电器节点是否正常。检查元件的腐蚀情况，电加热器的过热保护是否灵敏；</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3</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制冷管路</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检查制冷管路是否有制冷剂（冷冻油）泄漏痕迹</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4</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水管</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每月检查一次供水管道、阀门是否正常，排水管道是否畅通</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5</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机房空调漏水报警装置</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机房空调漏水报警装置有效性检测，同时确保防水堤地漏畅通</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6</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蒸发器</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翅片、水槽、冷凝水盘应干净无沉积物</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7</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压缩机</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油位是否符合标准，工作时的声音是否异常</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8</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红外加湿器</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检查加湿水槽水位，调节高度</w:t>
            </w:r>
          </w:p>
          <w:p w:rsidR="00E32EBA" w:rsidRDefault="00A00D7E">
            <w:pPr>
              <w:pStyle w:val="FC0"/>
              <w:adjustRightInd w:val="0"/>
              <w:spacing w:line="240" w:lineRule="auto"/>
              <w:rPr>
                <w:b w:val="0"/>
                <w:bCs/>
              </w:rPr>
            </w:pPr>
            <w:r>
              <w:rPr>
                <w:rFonts w:hint="eastAsia"/>
                <w:b w:val="0"/>
                <w:bCs/>
              </w:rPr>
              <w:t>检查接水盘内矿物质沉积情况，清洁加湿盘</w:t>
            </w:r>
          </w:p>
          <w:p w:rsidR="00E32EBA" w:rsidRDefault="00A00D7E">
            <w:pPr>
              <w:pStyle w:val="FC0"/>
              <w:adjustRightInd w:val="0"/>
              <w:spacing w:line="240" w:lineRule="auto"/>
              <w:rPr>
                <w:b w:val="0"/>
                <w:bCs/>
              </w:rPr>
            </w:pPr>
            <w:r>
              <w:rPr>
                <w:rFonts w:hint="eastAsia"/>
                <w:b w:val="0"/>
                <w:bCs/>
              </w:rPr>
              <w:t>检查石英灯灯管</w:t>
            </w:r>
          </w:p>
          <w:p w:rsidR="00E32EBA" w:rsidRDefault="00A00D7E">
            <w:pPr>
              <w:pStyle w:val="FC0"/>
              <w:adjustRightInd w:val="0"/>
              <w:spacing w:line="240" w:lineRule="auto"/>
              <w:rPr>
                <w:b w:val="0"/>
                <w:bCs/>
              </w:rPr>
            </w:pPr>
            <w:r>
              <w:rPr>
                <w:rFonts w:hint="eastAsia"/>
                <w:b w:val="0"/>
                <w:bCs/>
              </w:rPr>
              <w:t>检查水盘过</w:t>
            </w:r>
            <w:proofErr w:type="gramStart"/>
            <w:r>
              <w:rPr>
                <w:rFonts w:hint="eastAsia"/>
                <w:b w:val="0"/>
                <w:bCs/>
              </w:rPr>
              <w:t>温保护</w:t>
            </w:r>
            <w:proofErr w:type="gramEnd"/>
            <w:r>
              <w:rPr>
                <w:rFonts w:hint="eastAsia"/>
                <w:b w:val="0"/>
                <w:bCs/>
              </w:rPr>
              <w:t>开关</w:t>
            </w:r>
          </w:p>
          <w:p w:rsidR="00E32EBA" w:rsidRDefault="00A00D7E">
            <w:pPr>
              <w:pStyle w:val="FC0"/>
              <w:adjustRightInd w:val="0"/>
              <w:spacing w:line="240" w:lineRule="auto"/>
              <w:rPr>
                <w:b w:val="0"/>
                <w:bCs/>
              </w:rPr>
            </w:pPr>
            <w:r>
              <w:rPr>
                <w:rFonts w:hint="eastAsia"/>
                <w:b w:val="0"/>
                <w:bCs/>
              </w:rPr>
              <w:t>检查加湿进水管道有无漏水</w:t>
            </w:r>
          </w:p>
          <w:p w:rsidR="00E32EBA" w:rsidRDefault="00A00D7E">
            <w:pPr>
              <w:pStyle w:val="FC0"/>
              <w:adjustRightInd w:val="0"/>
              <w:spacing w:line="240" w:lineRule="auto"/>
              <w:rPr>
                <w:b w:val="0"/>
                <w:bCs/>
              </w:rPr>
            </w:pPr>
            <w:r>
              <w:rPr>
                <w:rFonts w:hint="eastAsia"/>
                <w:b w:val="0"/>
                <w:bCs/>
              </w:rPr>
              <w:t>校验湿度实测值</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9</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电极</w:t>
            </w:r>
            <w:proofErr w:type="gramStart"/>
            <w:r>
              <w:rPr>
                <w:rFonts w:hint="eastAsia"/>
                <w:b w:val="0"/>
                <w:bCs/>
              </w:rPr>
              <w:t>加湿罐</w:t>
            </w:r>
            <w:proofErr w:type="gramEnd"/>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根据运行需求，调整</w:t>
            </w:r>
            <w:proofErr w:type="gramStart"/>
            <w:r>
              <w:rPr>
                <w:rFonts w:hint="eastAsia"/>
                <w:b w:val="0"/>
                <w:bCs/>
              </w:rPr>
              <w:t>加湿罐水位</w:t>
            </w:r>
            <w:proofErr w:type="gramEnd"/>
            <w:r>
              <w:rPr>
                <w:rFonts w:hint="eastAsia"/>
                <w:b w:val="0"/>
                <w:bCs/>
              </w:rPr>
              <w:t>设置高度；</w:t>
            </w:r>
          </w:p>
          <w:p w:rsidR="00E32EBA" w:rsidRDefault="00A00D7E">
            <w:pPr>
              <w:pStyle w:val="FC0"/>
              <w:adjustRightInd w:val="0"/>
              <w:spacing w:line="240" w:lineRule="auto"/>
              <w:rPr>
                <w:b w:val="0"/>
                <w:bCs/>
              </w:rPr>
            </w:pPr>
            <w:r>
              <w:rPr>
                <w:rFonts w:hint="eastAsia"/>
                <w:b w:val="0"/>
                <w:bCs/>
              </w:rPr>
              <w:lastRenderedPageBreak/>
              <w:t>检查加湿器控制主板有无报警指示；</w:t>
            </w:r>
          </w:p>
          <w:p w:rsidR="00E32EBA" w:rsidRDefault="00A00D7E">
            <w:pPr>
              <w:pStyle w:val="FC0"/>
              <w:adjustRightInd w:val="0"/>
              <w:spacing w:line="240" w:lineRule="auto"/>
              <w:rPr>
                <w:b w:val="0"/>
                <w:bCs/>
              </w:rPr>
            </w:pPr>
            <w:r>
              <w:rPr>
                <w:rFonts w:hint="eastAsia"/>
                <w:b w:val="0"/>
                <w:bCs/>
              </w:rPr>
              <w:t>每月清洗一次加湿罐内结垢情况，清洁</w:t>
            </w:r>
            <w:proofErr w:type="gramStart"/>
            <w:r>
              <w:rPr>
                <w:rFonts w:hint="eastAsia"/>
                <w:b w:val="0"/>
                <w:bCs/>
              </w:rPr>
              <w:t>加湿罐及</w:t>
            </w:r>
            <w:proofErr w:type="gramEnd"/>
            <w:r>
              <w:rPr>
                <w:rFonts w:hint="eastAsia"/>
                <w:b w:val="0"/>
                <w:bCs/>
              </w:rPr>
              <w:t>电极；</w:t>
            </w:r>
          </w:p>
          <w:p w:rsidR="00E32EBA" w:rsidRDefault="00A00D7E">
            <w:pPr>
              <w:pStyle w:val="FC0"/>
              <w:adjustRightInd w:val="0"/>
              <w:spacing w:line="240" w:lineRule="auto"/>
              <w:rPr>
                <w:b w:val="0"/>
                <w:bCs/>
              </w:rPr>
            </w:pPr>
            <w:r>
              <w:rPr>
                <w:rFonts w:hint="eastAsia"/>
                <w:b w:val="0"/>
                <w:bCs/>
              </w:rPr>
              <w:t>检查电机腐蚀情况，更换电极或更换加湿罐；</w:t>
            </w:r>
          </w:p>
          <w:p w:rsidR="00E32EBA" w:rsidRDefault="00A00D7E">
            <w:pPr>
              <w:pStyle w:val="FC0"/>
              <w:adjustRightInd w:val="0"/>
              <w:spacing w:line="240" w:lineRule="auto"/>
              <w:rPr>
                <w:b w:val="0"/>
                <w:bCs/>
              </w:rPr>
            </w:pPr>
            <w:r>
              <w:rPr>
                <w:rFonts w:hint="eastAsia"/>
                <w:b w:val="0"/>
                <w:bCs/>
              </w:rPr>
              <w:t>检查喷气管孔有无堵塞、出气管坡度是否正常；</w:t>
            </w:r>
          </w:p>
          <w:p w:rsidR="00E32EBA" w:rsidRDefault="00A00D7E">
            <w:pPr>
              <w:pStyle w:val="FC0"/>
              <w:adjustRightInd w:val="0"/>
              <w:spacing w:line="240" w:lineRule="auto"/>
              <w:rPr>
                <w:b w:val="0"/>
                <w:bCs/>
              </w:rPr>
            </w:pPr>
            <w:proofErr w:type="gramStart"/>
            <w:r>
              <w:rPr>
                <w:rFonts w:hint="eastAsia"/>
                <w:b w:val="0"/>
                <w:bCs/>
              </w:rPr>
              <w:t>清洁罐下接</w:t>
            </w:r>
            <w:proofErr w:type="gramEnd"/>
            <w:r>
              <w:rPr>
                <w:rFonts w:hint="eastAsia"/>
                <w:b w:val="0"/>
                <w:bCs/>
              </w:rPr>
              <w:t>水盘；</w:t>
            </w:r>
          </w:p>
          <w:p w:rsidR="00E32EBA" w:rsidRDefault="00A00D7E">
            <w:pPr>
              <w:pStyle w:val="FC0"/>
              <w:adjustRightInd w:val="0"/>
              <w:spacing w:line="240" w:lineRule="auto"/>
              <w:rPr>
                <w:b w:val="0"/>
                <w:bCs/>
              </w:rPr>
            </w:pPr>
            <w:r>
              <w:rPr>
                <w:rFonts w:hint="eastAsia"/>
                <w:b w:val="0"/>
                <w:bCs/>
              </w:rPr>
              <w:t>检查加湿进水管道有无漏水；</w:t>
            </w:r>
          </w:p>
          <w:p w:rsidR="00E32EBA" w:rsidRDefault="00A00D7E">
            <w:pPr>
              <w:pStyle w:val="FC0"/>
              <w:adjustRightInd w:val="0"/>
              <w:spacing w:line="240" w:lineRule="auto"/>
              <w:rPr>
                <w:b w:val="0"/>
                <w:bCs/>
              </w:rPr>
            </w:pPr>
            <w:r>
              <w:rPr>
                <w:rFonts w:hint="eastAsia"/>
                <w:b w:val="0"/>
                <w:bCs/>
              </w:rPr>
              <w:t>检查和紧固电气控制接线。</w:t>
            </w:r>
          </w:p>
          <w:p w:rsidR="00E32EBA" w:rsidRDefault="00A00D7E">
            <w:pPr>
              <w:pStyle w:val="FC0"/>
              <w:adjustRightInd w:val="0"/>
              <w:spacing w:line="240" w:lineRule="auto"/>
              <w:rPr>
                <w:b w:val="0"/>
                <w:bCs/>
              </w:rPr>
            </w:pPr>
            <w:r>
              <w:rPr>
                <w:rFonts w:hint="eastAsia"/>
                <w:b w:val="0"/>
                <w:bCs/>
              </w:rPr>
              <w:t>校验湿度实测值</w:t>
            </w:r>
          </w:p>
        </w:tc>
      </w:tr>
      <w:tr w:rsidR="00E32EBA">
        <w:trPr>
          <w:trHeight w:val="20"/>
        </w:trPr>
        <w:tc>
          <w:tcPr>
            <w:tcW w:w="694"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lastRenderedPageBreak/>
              <w:t>10</w:t>
            </w:r>
          </w:p>
        </w:tc>
        <w:tc>
          <w:tcPr>
            <w:tcW w:w="1559" w:type="dxa"/>
            <w:shd w:val="clear" w:color="auto" w:fill="auto"/>
            <w:vAlign w:val="center"/>
          </w:tcPr>
          <w:p w:rsidR="00E32EBA" w:rsidRDefault="00A00D7E">
            <w:pPr>
              <w:pStyle w:val="FC0"/>
              <w:adjustRightInd w:val="0"/>
              <w:spacing w:line="240" w:lineRule="auto"/>
              <w:rPr>
                <w:b w:val="0"/>
                <w:bCs/>
              </w:rPr>
            </w:pPr>
            <w:r>
              <w:rPr>
                <w:rFonts w:hint="eastAsia"/>
                <w:b w:val="0"/>
                <w:bCs/>
              </w:rPr>
              <w:t>外部冷凝器</w:t>
            </w:r>
          </w:p>
        </w:tc>
        <w:tc>
          <w:tcPr>
            <w:tcW w:w="6787" w:type="dxa"/>
            <w:shd w:val="clear" w:color="auto" w:fill="auto"/>
            <w:vAlign w:val="center"/>
          </w:tcPr>
          <w:p w:rsidR="00E32EBA" w:rsidRDefault="00A00D7E">
            <w:pPr>
              <w:pStyle w:val="FC0"/>
              <w:adjustRightInd w:val="0"/>
              <w:spacing w:line="240" w:lineRule="auto"/>
              <w:rPr>
                <w:b w:val="0"/>
                <w:bCs/>
              </w:rPr>
            </w:pPr>
            <w:r>
              <w:rPr>
                <w:rFonts w:hint="eastAsia"/>
                <w:b w:val="0"/>
                <w:bCs/>
              </w:rPr>
              <w:t>检查冷凝器是否洁净，如需清洁需用专用的清洗工具清洗室外冷凝器；</w:t>
            </w:r>
          </w:p>
          <w:p w:rsidR="00E32EBA" w:rsidRDefault="00A00D7E">
            <w:pPr>
              <w:pStyle w:val="FC0"/>
              <w:adjustRightInd w:val="0"/>
              <w:spacing w:line="240" w:lineRule="auto"/>
              <w:rPr>
                <w:b w:val="0"/>
                <w:bCs/>
              </w:rPr>
            </w:pPr>
            <w:r>
              <w:rPr>
                <w:rFonts w:hint="eastAsia"/>
                <w:b w:val="0"/>
                <w:bCs/>
              </w:rPr>
              <w:t>检查风扇转动，有无异常噪声，运行电路是否正常；</w:t>
            </w:r>
          </w:p>
          <w:p w:rsidR="00E32EBA" w:rsidRDefault="00A00D7E">
            <w:pPr>
              <w:pStyle w:val="FC0"/>
              <w:adjustRightInd w:val="0"/>
              <w:spacing w:line="240" w:lineRule="auto"/>
              <w:rPr>
                <w:b w:val="0"/>
                <w:bCs/>
              </w:rPr>
            </w:pPr>
            <w:r>
              <w:rPr>
                <w:rFonts w:hint="eastAsia"/>
                <w:b w:val="0"/>
                <w:bCs/>
              </w:rPr>
              <w:t>检查室外冷凝器的电源开关，工作是否正常，绝缘是否可靠，电器节点是否紧固；</w:t>
            </w:r>
          </w:p>
          <w:p w:rsidR="00E32EBA" w:rsidRDefault="00A00D7E">
            <w:pPr>
              <w:pStyle w:val="FC0"/>
              <w:adjustRightInd w:val="0"/>
              <w:spacing w:line="240" w:lineRule="auto"/>
              <w:rPr>
                <w:b w:val="0"/>
                <w:bCs/>
              </w:rPr>
            </w:pPr>
            <w:r>
              <w:rPr>
                <w:rFonts w:hint="eastAsia"/>
                <w:b w:val="0"/>
                <w:bCs/>
              </w:rPr>
              <w:t>检查压力继电器，对室外风机的控制是否与设置的一致，并且根据当时的具体工作环境调整压力断电器；</w:t>
            </w:r>
          </w:p>
          <w:p w:rsidR="00E32EBA" w:rsidRDefault="00A00D7E">
            <w:pPr>
              <w:pStyle w:val="FC0"/>
              <w:adjustRightInd w:val="0"/>
              <w:spacing w:line="240" w:lineRule="auto"/>
              <w:rPr>
                <w:b w:val="0"/>
                <w:bCs/>
              </w:rPr>
            </w:pPr>
            <w:r>
              <w:rPr>
                <w:rFonts w:hint="eastAsia"/>
                <w:b w:val="0"/>
                <w:bCs/>
              </w:rPr>
              <w:t>检查调速器的工作状态，控制是否灵敏；</w:t>
            </w:r>
          </w:p>
          <w:p w:rsidR="00E32EBA" w:rsidRDefault="00A00D7E">
            <w:pPr>
              <w:pStyle w:val="FC0"/>
              <w:adjustRightInd w:val="0"/>
              <w:spacing w:line="240" w:lineRule="auto"/>
              <w:rPr>
                <w:b w:val="0"/>
                <w:bCs/>
              </w:rPr>
            </w:pPr>
            <w:r>
              <w:rPr>
                <w:rFonts w:hint="eastAsia"/>
                <w:b w:val="0"/>
                <w:bCs/>
              </w:rPr>
              <w:t>检查制冷剂管路保温层是否完好，有无制冷剂泄露现象。</w:t>
            </w:r>
          </w:p>
        </w:tc>
      </w:tr>
    </w:tbl>
    <w:p w:rsidR="00E32EBA" w:rsidRDefault="00A00D7E">
      <w:pPr>
        <w:pStyle w:val="a3"/>
      </w:pPr>
      <w:bookmarkStart w:id="392" w:name="_Toc10369014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46</w:t>
      </w:r>
      <w:r>
        <w:fldChar w:fldCharType="end"/>
      </w:r>
      <w:r>
        <w:rPr>
          <w:rFonts w:hint="eastAsia"/>
        </w:rPr>
        <w:t>精密空调系统季</w:t>
      </w:r>
      <w:r>
        <w:t>/</w:t>
      </w:r>
      <w:r>
        <w:t>年预防性维护表</w:t>
      </w:r>
      <w:bookmarkEnd w:id="39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947"/>
        <w:gridCol w:w="6626"/>
      </w:tblGrid>
      <w:tr w:rsidR="00E32EBA">
        <w:trPr>
          <w:trHeight w:val="20"/>
          <w:tblHeader/>
        </w:trPr>
        <w:tc>
          <w:tcPr>
            <w:tcW w:w="713"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序号</w:t>
            </w:r>
          </w:p>
        </w:tc>
        <w:tc>
          <w:tcPr>
            <w:tcW w:w="1947"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维护项目</w:t>
            </w:r>
          </w:p>
        </w:tc>
        <w:tc>
          <w:tcPr>
            <w:tcW w:w="6626"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adjustRightInd w:val="0"/>
              <w:spacing w:line="240" w:lineRule="auto"/>
              <w:jc w:val="center"/>
              <w:rPr>
                <w:b w:val="0"/>
                <w:bCs/>
              </w:rPr>
            </w:pPr>
            <w:r>
              <w:rPr>
                <w:rFonts w:hint="eastAsia"/>
                <w:bCs/>
              </w:rPr>
              <w:t>维护内容</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压缩机</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每季度检查一次压缩机电流并与额定电流比较，检查压缩机有无异响、振动；</w:t>
            </w:r>
          </w:p>
          <w:p w:rsidR="00E32EBA" w:rsidRDefault="00A00D7E">
            <w:pPr>
              <w:pStyle w:val="FC0"/>
              <w:adjustRightInd w:val="0"/>
              <w:spacing w:line="240" w:lineRule="auto"/>
              <w:rPr>
                <w:b w:val="0"/>
                <w:bCs/>
              </w:rPr>
            </w:pPr>
            <w:r>
              <w:rPr>
                <w:rFonts w:hint="eastAsia"/>
                <w:b w:val="0"/>
                <w:bCs/>
              </w:rPr>
              <w:t>检查压缩机的三相绕组是否平衡，绕组的绝缘是否可靠；</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2</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保护装置</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对高压保护，低压保护，过热保护，相续保</w:t>
            </w:r>
            <w:proofErr w:type="gramStart"/>
            <w:r>
              <w:rPr>
                <w:rFonts w:hint="eastAsia"/>
                <w:b w:val="0"/>
                <w:bCs/>
              </w:rPr>
              <w:t>护功能</w:t>
            </w:r>
            <w:proofErr w:type="gramEnd"/>
            <w:r>
              <w:rPr>
                <w:rFonts w:hint="eastAsia"/>
                <w:b w:val="0"/>
                <w:bCs/>
              </w:rPr>
              <w:t>进行检测，保证设备的安全运行；</w:t>
            </w:r>
          </w:p>
          <w:p w:rsidR="00E32EBA" w:rsidRDefault="00A00D7E">
            <w:pPr>
              <w:pStyle w:val="FC0"/>
              <w:adjustRightInd w:val="0"/>
              <w:spacing w:line="240" w:lineRule="auto"/>
              <w:rPr>
                <w:b w:val="0"/>
                <w:bCs/>
              </w:rPr>
            </w:pPr>
            <w:r>
              <w:rPr>
                <w:rFonts w:hint="eastAsia"/>
                <w:b w:val="0"/>
                <w:bCs/>
              </w:rPr>
              <w:t>并根据当时的室外环境对压力进行适当的调节；</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3</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制冷管道及膨胀阀的毛细管和平衡管</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制冷管道及膨胀阀的毛细管和平衡管是否异常；</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4</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液位视镜</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每季度检查一次膨胀</w:t>
            </w:r>
            <w:proofErr w:type="gramStart"/>
            <w:r>
              <w:rPr>
                <w:rFonts w:hint="eastAsia"/>
                <w:b w:val="0"/>
                <w:bCs/>
              </w:rPr>
              <w:t>阀工作</w:t>
            </w:r>
            <w:proofErr w:type="gramEnd"/>
            <w:r>
              <w:rPr>
                <w:rFonts w:hint="eastAsia"/>
                <w:b w:val="0"/>
                <w:bCs/>
              </w:rPr>
              <w:t>是否正常；</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5</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干燥过滤器</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每季度检查一次干燥过滤器有无堵塞现象；</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6</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加湿器</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检查上水排水电磁阀性能；</w:t>
            </w:r>
          </w:p>
          <w:p w:rsidR="00E32EBA" w:rsidRDefault="00A00D7E">
            <w:pPr>
              <w:pStyle w:val="FC0"/>
              <w:adjustRightInd w:val="0"/>
              <w:spacing w:line="240" w:lineRule="auto"/>
              <w:rPr>
                <w:b w:val="0"/>
                <w:bCs/>
              </w:rPr>
            </w:pPr>
            <w:r>
              <w:rPr>
                <w:rFonts w:hint="eastAsia"/>
                <w:b w:val="0"/>
                <w:bCs/>
              </w:rPr>
              <w:t>检测上水泵绝缘性能；</w:t>
            </w:r>
          </w:p>
          <w:p w:rsidR="00E32EBA" w:rsidRDefault="00A00D7E">
            <w:pPr>
              <w:pStyle w:val="FC0"/>
              <w:adjustRightInd w:val="0"/>
              <w:spacing w:line="240" w:lineRule="auto"/>
              <w:rPr>
                <w:b w:val="0"/>
                <w:bCs/>
              </w:rPr>
            </w:pPr>
            <w:r>
              <w:rPr>
                <w:rFonts w:hint="eastAsia"/>
                <w:b w:val="0"/>
                <w:bCs/>
              </w:rPr>
              <w:t>检查电气控制系统；</w:t>
            </w:r>
          </w:p>
          <w:p w:rsidR="00E32EBA" w:rsidRDefault="00A00D7E">
            <w:pPr>
              <w:pStyle w:val="FC0"/>
              <w:adjustRightInd w:val="0"/>
              <w:spacing w:line="240" w:lineRule="auto"/>
              <w:rPr>
                <w:b w:val="0"/>
                <w:bCs/>
              </w:rPr>
            </w:pPr>
            <w:r>
              <w:rPr>
                <w:rFonts w:hint="eastAsia"/>
                <w:b w:val="0"/>
                <w:bCs/>
              </w:rPr>
              <w:t>检查软化水装置工作是否正常，对处理后的水质进行化验是否达到要求；</w:t>
            </w:r>
          </w:p>
          <w:p w:rsidR="00E32EBA" w:rsidRDefault="00A00D7E">
            <w:pPr>
              <w:pStyle w:val="FC0"/>
              <w:adjustRightInd w:val="0"/>
              <w:spacing w:line="240" w:lineRule="auto"/>
              <w:rPr>
                <w:b w:val="0"/>
                <w:bCs/>
              </w:rPr>
            </w:pPr>
            <w:r>
              <w:rPr>
                <w:rFonts w:hint="eastAsia"/>
                <w:b w:val="0"/>
                <w:bCs/>
              </w:rPr>
              <w:t>每年检查一次加湿器给水管道、阀门有无损坏，如有损耗及时更换；</w:t>
            </w:r>
          </w:p>
          <w:p w:rsidR="00E32EBA" w:rsidRDefault="00A00D7E">
            <w:pPr>
              <w:pStyle w:val="FC0"/>
              <w:adjustRightInd w:val="0"/>
              <w:spacing w:line="240" w:lineRule="auto"/>
              <w:rPr>
                <w:b w:val="0"/>
                <w:bCs/>
              </w:rPr>
            </w:pPr>
            <w:r>
              <w:rPr>
                <w:rFonts w:hint="eastAsia"/>
                <w:b w:val="0"/>
                <w:bCs/>
              </w:rPr>
              <w:t>每年检查一次加湿器分水器、溢流阀是否正常，如有异常调整或更换；</w:t>
            </w:r>
          </w:p>
          <w:p w:rsidR="00E32EBA" w:rsidRDefault="00A00D7E">
            <w:pPr>
              <w:pStyle w:val="FC0"/>
              <w:adjustRightInd w:val="0"/>
              <w:spacing w:line="240" w:lineRule="auto"/>
              <w:rPr>
                <w:b w:val="0"/>
                <w:bCs/>
              </w:rPr>
            </w:pPr>
            <w:r>
              <w:rPr>
                <w:rFonts w:hint="eastAsia"/>
                <w:b w:val="0"/>
                <w:bCs/>
              </w:rPr>
              <w:t>每年检查一次加湿器电磁阀、循环</w:t>
            </w:r>
            <w:proofErr w:type="gramStart"/>
            <w:r>
              <w:rPr>
                <w:rFonts w:hint="eastAsia"/>
                <w:b w:val="0"/>
                <w:bCs/>
              </w:rPr>
              <w:t>泵工作</w:t>
            </w:r>
            <w:proofErr w:type="gramEnd"/>
            <w:r>
              <w:rPr>
                <w:rFonts w:hint="eastAsia"/>
                <w:b w:val="0"/>
                <w:bCs/>
              </w:rPr>
              <w:t>是否正常，如有维修或更换；</w:t>
            </w:r>
          </w:p>
          <w:p w:rsidR="00E32EBA" w:rsidRDefault="00A00D7E">
            <w:pPr>
              <w:pStyle w:val="FC0"/>
              <w:adjustRightInd w:val="0"/>
              <w:spacing w:line="240" w:lineRule="auto"/>
              <w:rPr>
                <w:b w:val="0"/>
                <w:bCs/>
              </w:rPr>
            </w:pPr>
            <w:r>
              <w:rPr>
                <w:rFonts w:hint="eastAsia"/>
                <w:b w:val="0"/>
                <w:bCs/>
              </w:rPr>
              <w:t>每半年检查一次排水管道、地漏畅通，水过滤器有无堵塞，如有应及时清洗、疏通；</w:t>
            </w:r>
          </w:p>
          <w:p w:rsidR="00E32EBA" w:rsidRDefault="00A00D7E">
            <w:pPr>
              <w:pStyle w:val="FC0"/>
              <w:adjustRightInd w:val="0"/>
              <w:spacing w:line="240" w:lineRule="auto"/>
              <w:rPr>
                <w:b w:val="0"/>
                <w:bCs/>
              </w:rPr>
            </w:pPr>
            <w:r>
              <w:rPr>
                <w:rFonts w:hint="eastAsia"/>
                <w:b w:val="0"/>
                <w:bCs/>
              </w:rPr>
              <w:t>每季度检查一次加湿膜（</w:t>
            </w:r>
            <w:proofErr w:type="gramStart"/>
            <w:r>
              <w:rPr>
                <w:rFonts w:hint="eastAsia"/>
                <w:b w:val="0"/>
                <w:bCs/>
              </w:rPr>
              <w:t>若为湿膜加湿器</w:t>
            </w:r>
            <w:proofErr w:type="gramEnd"/>
            <w:r>
              <w:rPr>
                <w:rFonts w:hint="eastAsia"/>
                <w:b w:val="0"/>
                <w:bCs/>
              </w:rPr>
              <w:t>）有无结垢或霉菌，如有应及时清洗或更换；</w:t>
            </w:r>
          </w:p>
          <w:p w:rsidR="00E32EBA" w:rsidRDefault="00A00D7E">
            <w:pPr>
              <w:pStyle w:val="FC0"/>
              <w:adjustRightInd w:val="0"/>
              <w:spacing w:line="240" w:lineRule="auto"/>
              <w:rPr>
                <w:b w:val="0"/>
                <w:bCs/>
              </w:rPr>
            </w:pPr>
            <w:r>
              <w:rPr>
                <w:rFonts w:hint="eastAsia"/>
                <w:b w:val="0"/>
                <w:bCs/>
              </w:rPr>
              <w:t>每</w:t>
            </w:r>
            <w:r>
              <w:rPr>
                <w:rFonts w:hint="eastAsia"/>
                <w:b w:val="0"/>
                <w:bCs/>
              </w:rPr>
              <w:t>3</w:t>
            </w:r>
            <w:r>
              <w:rPr>
                <w:rFonts w:hint="eastAsia"/>
                <w:b w:val="0"/>
                <w:bCs/>
              </w:rPr>
              <w:t>到</w:t>
            </w:r>
            <w:r>
              <w:rPr>
                <w:rFonts w:hint="eastAsia"/>
                <w:b w:val="0"/>
                <w:bCs/>
              </w:rPr>
              <w:t>5</w:t>
            </w:r>
            <w:r>
              <w:rPr>
                <w:rFonts w:hint="eastAsia"/>
                <w:b w:val="0"/>
                <w:bCs/>
              </w:rPr>
              <w:t>年更换一次加湿罐（若为电极式加湿器），具体更换周期由清洗结果决定。</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7</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排水系统</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检查排水系统是否畅通，如有水垢或异物堵塞管道，应进行疏通；</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8</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制冷系统过热度</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进行过热度的测试，判断系统的运行效率是否能够达到指定的性能指标；</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9</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冷冻机油和制冷剂</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根据运行情况，分析是否需要加注冷冻机油和制冷剂；</w:t>
            </w:r>
          </w:p>
          <w:p w:rsidR="00E32EBA" w:rsidRDefault="00A00D7E">
            <w:pPr>
              <w:pStyle w:val="FC0"/>
              <w:adjustRightInd w:val="0"/>
              <w:spacing w:line="240" w:lineRule="auto"/>
              <w:rPr>
                <w:b w:val="0"/>
                <w:bCs/>
              </w:rPr>
            </w:pPr>
            <w:r>
              <w:rPr>
                <w:rFonts w:hint="eastAsia"/>
                <w:b w:val="0"/>
                <w:bCs/>
              </w:rPr>
              <w:t>蒸发器翅片应明亮无阻塞、无污痕</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10</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温湿度</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校准温湿度</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11</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空调制冷效能</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空调制冷效能测试</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lastRenderedPageBreak/>
              <w:t>12</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报警功能</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每季度检查一次精密空调报警功能，模拟故障状态，测试报警功能的及时性和准确性，如有问题应及时排除</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13</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风冷冷凝器</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每季度检查一次风冷冷凝器（室外机）</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14</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蒸发器</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每半年清洗一次蒸发器</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15</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空调电气部分</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每半年检查一次空调电气部分，用红外热像仪检查各断路器、接线端子、交流接触器的有无异常热点，清楚配电箱内灰尘，紧固接线端子的螺丝</w:t>
            </w:r>
          </w:p>
        </w:tc>
      </w:tr>
      <w:tr w:rsidR="00E32EBA">
        <w:trPr>
          <w:trHeight w:val="20"/>
        </w:trPr>
        <w:tc>
          <w:tcPr>
            <w:tcW w:w="713" w:type="dxa"/>
            <w:shd w:val="clear" w:color="auto" w:fill="auto"/>
            <w:vAlign w:val="center"/>
          </w:tcPr>
          <w:p w:rsidR="00E32EBA" w:rsidRDefault="00A00D7E">
            <w:pPr>
              <w:pStyle w:val="FC0"/>
              <w:adjustRightInd w:val="0"/>
              <w:spacing w:line="240" w:lineRule="auto"/>
              <w:jc w:val="center"/>
              <w:rPr>
                <w:b w:val="0"/>
                <w:bCs/>
              </w:rPr>
            </w:pPr>
            <w:r>
              <w:rPr>
                <w:rFonts w:hint="eastAsia"/>
                <w:b w:val="0"/>
                <w:bCs/>
              </w:rPr>
              <w:t>16</w:t>
            </w:r>
          </w:p>
        </w:tc>
        <w:tc>
          <w:tcPr>
            <w:tcW w:w="1947" w:type="dxa"/>
            <w:shd w:val="clear" w:color="auto" w:fill="auto"/>
            <w:vAlign w:val="center"/>
          </w:tcPr>
          <w:p w:rsidR="00E32EBA" w:rsidRDefault="00A00D7E">
            <w:pPr>
              <w:pStyle w:val="FC0"/>
              <w:adjustRightInd w:val="0"/>
              <w:spacing w:line="240" w:lineRule="auto"/>
              <w:rPr>
                <w:b w:val="0"/>
                <w:bCs/>
              </w:rPr>
            </w:pPr>
            <w:r>
              <w:rPr>
                <w:rFonts w:hint="eastAsia"/>
                <w:b w:val="0"/>
                <w:bCs/>
              </w:rPr>
              <w:t>传感器的校准</w:t>
            </w:r>
          </w:p>
        </w:tc>
        <w:tc>
          <w:tcPr>
            <w:tcW w:w="6626" w:type="dxa"/>
            <w:shd w:val="clear" w:color="auto" w:fill="auto"/>
            <w:vAlign w:val="center"/>
          </w:tcPr>
          <w:p w:rsidR="00E32EBA" w:rsidRDefault="00A00D7E">
            <w:pPr>
              <w:pStyle w:val="FC0"/>
              <w:adjustRightInd w:val="0"/>
              <w:spacing w:line="240" w:lineRule="auto"/>
              <w:rPr>
                <w:b w:val="0"/>
                <w:bCs/>
              </w:rPr>
            </w:pPr>
            <w:r>
              <w:rPr>
                <w:rFonts w:hint="eastAsia"/>
                <w:b w:val="0"/>
                <w:bCs/>
              </w:rPr>
              <w:t>传感器的校准：用测量仪器仪表检测出风温湿度、回风温湿度、出风风量、风速。测量值与现场设备显示值应一致，如误差超过±</w:t>
            </w:r>
            <w:r>
              <w:rPr>
                <w:rFonts w:hint="eastAsia"/>
                <w:b w:val="0"/>
                <w:bCs/>
              </w:rPr>
              <w:t>2.5%</w:t>
            </w:r>
            <w:r>
              <w:rPr>
                <w:rFonts w:hint="eastAsia"/>
                <w:b w:val="0"/>
                <w:bCs/>
              </w:rPr>
              <w:t>的应校准传感器，无法校准的传感器应及时更换；测量使用的仪器仪表应经过校准检验并在有效期内；检查各接点是否牢固，探头插接处是否密封良好</w:t>
            </w:r>
          </w:p>
        </w:tc>
      </w:tr>
    </w:tbl>
    <w:p w:rsidR="00E32EBA" w:rsidRDefault="00A00D7E">
      <w:pPr>
        <w:pStyle w:val="FC"/>
        <w:ind w:firstLine="480"/>
      </w:pPr>
      <w:r>
        <w:rPr>
          <w:rFonts w:hint="eastAsia"/>
        </w:rPr>
        <w:t>精密空调系统还应每年进行一次</w:t>
      </w:r>
      <w:proofErr w:type="gramStart"/>
      <w:r>
        <w:rPr>
          <w:rFonts w:hint="eastAsia"/>
        </w:rPr>
        <w:t>厂家级</w:t>
      </w:r>
      <w:proofErr w:type="gramEnd"/>
      <w:r>
        <w:rPr>
          <w:rFonts w:hint="eastAsia"/>
        </w:rPr>
        <w:t>的专业维护。每年由</w:t>
      </w:r>
      <w:r>
        <w:t>专业公司对机房专用空调系统进行检测、保养，并出具检测报告</w:t>
      </w:r>
      <w:r>
        <w:rPr>
          <w:rFonts w:hint="eastAsia"/>
        </w:rPr>
        <w:t>。</w:t>
      </w:r>
    </w:p>
    <w:p w:rsidR="00E32EBA" w:rsidRDefault="00A00D7E" w:rsidP="00C25BAF">
      <w:pPr>
        <w:tabs>
          <w:tab w:val="left" w:pos="5040"/>
        </w:tabs>
        <w:spacing w:line="360" w:lineRule="auto"/>
        <w:ind w:firstLineChars="177" w:firstLine="425"/>
      </w:pPr>
      <w:r>
        <w:rPr>
          <w:rFonts w:hint="eastAsia"/>
        </w:rPr>
        <w:t>空调系统电动机</w:t>
      </w:r>
    </w:p>
    <w:p w:rsidR="00E32EBA" w:rsidRDefault="00A00D7E">
      <w:pPr>
        <w:pStyle w:val="FC"/>
        <w:ind w:firstLine="480"/>
      </w:pPr>
      <w:r>
        <w:rPr>
          <w:rFonts w:hint="eastAsia"/>
        </w:rPr>
        <w:t>空调系统电动机应按季/年进行预防性维护，预防性维护应包括但不限于《空调系统电动机季/年防性维护表》所列内容。</w:t>
      </w:r>
    </w:p>
    <w:p w:rsidR="00E32EBA" w:rsidRDefault="00A00D7E">
      <w:pPr>
        <w:pStyle w:val="a3"/>
      </w:pPr>
      <w:bookmarkStart w:id="393" w:name="_Toc10369015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47</w:t>
      </w:r>
      <w:r>
        <w:fldChar w:fldCharType="end"/>
      </w:r>
      <w:r>
        <w:rPr>
          <w:rFonts w:hint="eastAsia"/>
        </w:rPr>
        <w:t>空调系统电动机季</w:t>
      </w:r>
      <w:r>
        <w:t>/</w:t>
      </w:r>
      <w:proofErr w:type="gramStart"/>
      <w:r>
        <w:t>年防性</w:t>
      </w:r>
      <w:proofErr w:type="gramEnd"/>
      <w:r>
        <w:t>维护表</w:t>
      </w:r>
      <w:bookmarkEnd w:id="393"/>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3"/>
        <w:gridCol w:w="1747"/>
        <w:gridCol w:w="6826"/>
      </w:tblGrid>
      <w:tr w:rsidR="00E32EBA">
        <w:trPr>
          <w:trHeight w:val="20"/>
          <w:tblHeader/>
        </w:trPr>
        <w:tc>
          <w:tcPr>
            <w:tcW w:w="694"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序号</w:t>
            </w:r>
          </w:p>
        </w:tc>
        <w:tc>
          <w:tcPr>
            <w:tcW w:w="1701"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维护项目</w:t>
            </w:r>
          </w:p>
        </w:tc>
        <w:tc>
          <w:tcPr>
            <w:tcW w:w="6645"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rPr>
                <w:b w:val="0"/>
                <w:bCs/>
              </w:rPr>
            </w:pPr>
            <w:r>
              <w:rPr>
                <w:rFonts w:hint="eastAsia"/>
                <w:bCs/>
              </w:rPr>
              <w:t>维护内容</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1</w:t>
            </w:r>
          </w:p>
        </w:tc>
        <w:tc>
          <w:tcPr>
            <w:tcW w:w="1701" w:type="dxa"/>
            <w:shd w:val="clear" w:color="auto" w:fill="auto"/>
            <w:vAlign w:val="center"/>
          </w:tcPr>
          <w:p w:rsidR="00E32EBA" w:rsidRDefault="00A00D7E">
            <w:pPr>
              <w:pStyle w:val="FC0"/>
              <w:spacing w:line="240" w:lineRule="auto"/>
              <w:rPr>
                <w:b w:val="0"/>
                <w:bCs/>
              </w:rPr>
            </w:pPr>
            <w:r>
              <w:rPr>
                <w:rFonts w:hint="eastAsia"/>
                <w:b w:val="0"/>
                <w:bCs/>
              </w:rPr>
              <w:t>电机绝缘</w:t>
            </w:r>
          </w:p>
        </w:tc>
        <w:tc>
          <w:tcPr>
            <w:tcW w:w="6645" w:type="dxa"/>
            <w:shd w:val="clear" w:color="auto" w:fill="auto"/>
            <w:vAlign w:val="center"/>
          </w:tcPr>
          <w:p w:rsidR="00E32EBA" w:rsidRDefault="00A00D7E">
            <w:pPr>
              <w:pStyle w:val="FC0"/>
              <w:spacing w:line="240" w:lineRule="auto"/>
              <w:rPr>
                <w:b w:val="0"/>
                <w:bCs/>
              </w:rPr>
            </w:pPr>
            <w:r>
              <w:rPr>
                <w:rFonts w:hint="eastAsia"/>
                <w:b w:val="0"/>
                <w:bCs/>
              </w:rPr>
              <w:t>每半年做一次电机绝缘电阻检测，用</w:t>
            </w:r>
            <w:r>
              <w:rPr>
                <w:rFonts w:hint="eastAsia"/>
                <w:b w:val="0"/>
                <w:bCs/>
              </w:rPr>
              <w:t>500V</w:t>
            </w:r>
            <w:proofErr w:type="gramStart"/>
            <w:r>
              <w:rPr>
                <w:rFonts w:hint="eastAsia"/>
                <w:b w:val="0"/>
                <w:bCs/>
              </w:rPr>
              <w:t>摇表检查电机三相对</w:t>
            </w:r>
            <w:proofErr w:type="gramEnd"/>
            <w:r>
              <w:rPr>
                <w:rFonts w:hint="eastAsia"/>
                <w:b w:val="0"/>
                <w:bCs/>
              </w:rPr>
              <w:t>地绝缘电阻，应不低于</w:t>
            </w:r>
            <w:r>
              <w:rPr>
                <w:rFonts w:hint="eastAsia"/>
                <w:b w:val="0"/>
                <w:bCs/>
              </w:rPr>
              <w:t>0.5M</w:t>
            </w:r>
            <w:r>
              <w:rPr>
                <w:rFonts w:hint="eastAsia"/>
                <w:b w:val="0"/>
                <w:bCs/>
              </w:rPr>
              <w:t>Ω</w:t>
            </w:r>
            <w:r>
              <w:rPr>
                <w:rFonts w:hint="eastAsia"/>
                <w:b w:val="0"/>
                <w:bCs/>
              </w:rPr>
              <w:t>,</w:t>
            </w:r>
            <w:r>
              <w:rPr>
                <w:rFonts w:hint="eastAsia"/>
                <w:b w:val="0"/>
                <w:bCs/>
              </w:rPr>
              <w:t>否则应进行干燥处理</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2</w:t>
            </w:r>
          </w:p>
        </w:tc>
        <w:tc>
          <w:tcPr>
            <w:tcW w:w="1701" w:type="dxa"/>
            <w:shd w:val="clear" w:color="auto" w:fill="auto"/>
            <w:vAlign w:val="center"/>
          </w:tcPr>
          <w:p w:rsidR="00E32EBA" w:rsidRDefault="00A00D7E">
            <w:pPr>
              <w:pStyle w:val="FC0"/>
              <w:spacing w:line="240" w:lineRule="auto"/>
              <w:rPr>
                <w:b w:val="0"/>
                <w:bCs/>
              </w:rPr>
            </w:pPr>
            <w:r>
              <w:rPr>
                <w:rFonts w:hint="eastAsia"/>
                <w:b w:val="0"/>
                <w:bCs/>
              </w:rPr>
              <w:t>电动机轴承</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检查电动机轴承有无阻滞或异常声响，如有则应更换同型号规格轴承</w:t>
            </w:r>
          </w:p>
          <w:p w:rsidR="00E32EBA" w:rsidRDefault="00A00D7E">
            <w:pPr>
              <w:pStyle w:val="FC0"/>
              <w:spacing w:line="240" w:lineRule="auto"/>
              <w:rPr>
                <w:b w:val="0"/>
                <w:bCs/>
              </w:rPr>
            </w:pPr>
            <w:r>
              <w:rPr>
                <w:rFonts w:hint="eastAsia"/>
                <w:b w:val="0"/>
                <w:bCs/>
              </w:rPr>
              <w:t>检查电机轴承是否有噪声，根据检查状况决定是否为电机轴承加脂</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3</w:t>
            </w:r>
          </w:p>
        </w:tc>
        <w:tc>
          <w:tcPr>
            <w:tcW w:w="1701" w:type="dxa"/>
            <w:shd w:val="clear" w:color="auto" w:fill="auto"/>
            <w:vAlign w:val="center"/>
          </w:tcPr>
          <w:p w:rsidR="00E32EBA" w:rsidRDefault="00A00D7E">
            <w:pPr>
              <w:pStyle w:val="FC0"/>
              <w:spacing w:line="240" w:lineRule="auto"/>
              <w:rPr>
                <w:b w:val="0"/>
                <w:bCs/>
              </w:rPr>
            </w:pPr>
            <w:r>
              <w:rPr>
                <w:rFonts w:hint="eastAsia"/>
                <w:b w:val="0"/>
                <w:bCs/>
              </w:rPr>
              <w:t>电动机风叶</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检查电动机风叶</w:t>
            </w:r>
            <w:proofErr w:type="gramStart"/>
            <w:r>
              <w:rPr>
                <w:rFonts w:hint="eastAsia"/>
                <w:b w:val="0"/>
                <w:bCs/>
              </w:rPr>
              <w:t>有无碰壳现象</w:t>
            </w:r>
            <w:proofErr w:type="gramEnd"/>
            <w:r>
              <w:rPr>
                <w:rFonts w:hint="eastAsia"/>
                <w:b w:val="0"/>
                <w:bCs/>
              </w:rPr>
              <w:t>，如有则应修整处理</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4</w:t>
            </w:r>
          </w:p>
        </w:tc>
        <w:tc>
          <w:tcPr>
            <w:tcW w:w="1701" w:type="dxa"/>
            <w:shd w:val="clear" w:color="auto" w:fill="auto"/>
            <w:vAlign w:val="center"/>
          </w:tcPr>
          <w:p w:rsidR="00E32EBA" w:rsidRDefault="00A00D7E">
            <w:pPr>
              <w:pStyle w:val="FC0"/>
              <w:spacing w:line="240" w:lineRule="auto"/>
              <w:rPr>
                <w:b w:val="0"/>
                <w:bCs/>
              </w:rPr>
            </w:pPr>
            <w:r>
              <w:rPr>
                <w:rFonts w:hint="eastAsia"/>
                <w:b w:val="0"/>
                <w:bCs/>
              </w:rPr>
              <w:t>电动机外壳风扇</w:t>
            </w:r>
          </w:p>
        </w:tc>
        <w:tc>
          <w:tcPr>
            <w:tcW w:w="6645" w:type="dxa"/>
            <w:shd w:val="clear" w:color="auto" w:fill="auto"/>
            <w:vAlign w:val="center"/>
          </w:tcPr>
          <w:p w:rsidR="00E32EBA" w:rsidRDefault="00A00D7E">
            <w:pPr>
              <w:pStyle w:val="FC0"/>
              <w:spacing w:line="240" w:lineRule="auto"/>
              <w:rPr>
                <w:b w:val="0"/>
                <w:bCs/>
              </w:rPr>
            </w:pPr>
            <w:r>
              <w:rPr>
                <w:rFonts w:hint="eastAsia"/>
                <w:b w:val="0"/>
                <w:bCs/>
              </w:rPr>
              <w:t>清洁电动机外壳</w:t>
            </w:r>
            <w:r>
              <w:rPr>
                <w:rFonts w:hint="eastAsia"/>
                <w:b w:val="0"/>
                <w:bCs/>
              </w:rPr>
              <w:t>,</w:t>
            </w:r>
            <w:r>
              <w:rPr>
                <w:rFonts w:hint="eastAsia"/>
                <w:b w:val="0"/>
                <w:bCs/>
              </w:rPr>
              <w:t>风扇</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5</w:t>
            </w:r>
          </w:p>
        </w:tc>
        <w:tc>
          <w:tcPr>
            <w:tcW w:w="1701" w:type="dxa"/>
            <w:shd w:val="clear" w:color="auto" w:fill="auto"/>
            <w:vAlign w:val="center"/>
          </w:tcPr>
          <w:p w:rsidR="00E32EBA" w:rsidRDefault="00A00D7E">
            <w:pPr>
              <w:pStyle w:val="FC0"/>
              <w:spacing w:line="240" w:lineRule="auto"/>
              <w:rPr>
                <w:b w:val="0"/>
                <w:bCs/>
              </w:rPr>
            </w:pPr>
            <w:r>
              <w:rPr>
                <w:rFonts w:hint="eastAsia"/>
                <w:b w:val="0"/>
                <w:bCs/>
              </w:rPr>
              <w:t>脱漆</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检查电动机是否脱漆严重，如脱漆严重则应彻底铲除脱落层油漆后重新油漆</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6</w:t>
            </w:r>
          </w:p>
        </w:tc>
        <w:tc>
          <w:tcPr>
            <w:tcW w:w="1701" w:type="dxa"/>
            <w:shd w:val="clear" w:color="auto" w:fill="auto"/>
            <w:vAlign w:val="center"/>
          </w:tcPr>
          <w:p w:rsidR="00E32EBA" w:rsidRDefault="00A00D7E">
            <w:pPr>
              <w:pStyle w:val="FC0"/>
              <w:spacing w:line="240" w:lineRule="auto"/>
              <w:rPr>
                <w:b w:val="0"/>
                <w:bCs/>
              </w:rPr>
            </w:pPr>
            <w:r>
              <w:rPr>
                <w:rFonts w:hint="eastAsia"/>
                <w:b w:val="0"/>
                <w:bCs/>
              </w:rPr>
              <w:t>接线端子接线盒</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检查电机的接线端子是否完好，电机接线盒密封是否完好，电机外壳腐蚀情况，可进行重新喷漆</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7</w:t>
            </w:r>
          </w:p>
        </w:tc>
        <w:tc>
          <w:tcPr>
            <w:tcW w:w="1701" w:type="dxa"/>
            <w:shd w:val="clear" w:color="auto" w:fill="auto"/>
            <w:vAlign w:val="center"/>
          </w:tcPr>
          <w:p w:rsidR="00E32EBA" w:rsidRDefault="00A00D7E">
            <w:pPr>
              <w:pStyle w:val="FC0"/>
              <w:spacing w:line="240" w:lineRule="auto"/>
              <w:rPr>
                <w:b w:val="0"/>
                <w:bCs/>
              </w:rPr>
            </w:pPr>
            <w:r>
              <w:rPr>
                <w:rFonts w:hint="eastAsia"/>
                <w:b w:val="0"/>
                <w:bCs/>
              </w:rPr>
              <w:t>铭牌</w:t>
            </w:r>
          </w:p>
        </w:tc>
        <w:tc>
          <w:tcPr>
            <w:tcW w:w="6645" w:type="dxa"/>
            <w:shd w:val="clear" w:color="auto" w:fill="auto"/>
            <w:vAlign w:val="center"/>
          </w:tcPr>
          <w:p w:rsidR="00E32EBA" w:rsidRDefault="00A00D7E">
            <w:pPr>
              <w:pStyle w:val="FC0"/>
              <w:spacing w:line="240" w:lineRule="auto"/>
              <w:rPr>
                <w:b w:val="0"/>
                <w:bCs/>
              </w:rPr>
            </w:pPr>
            <w:r>
              <w:rPr>
                <w:rFonts w:hint="eastAsia"/>
                <w:b w:val="0"/>
                <w:bCs/>
              </w:rPr>
              <w:t>检查电机铭牌是否清晰，如破损严重应及时更换</w:t>
            </w:r>
          </w:p>
        </w:tc>
      </w:tr>
      <w:tr w:rsidR="00E32EBA">
        <w:trPr>
          <w:trHeight w:val="20"/>
        </w:trPr>
        <w:tc>
          <w:tcPr>
            <w:tcW w:w="694" w:type="dxa"/>
            <w:shd w:val="clear" w:color="auto" w:fill="auto"/>
            <w:vAlign w:val="center"/>
          </w:tcPr>
          <w:p w:rsidR="00E32EBA" w:rsidRDefault="00A00D7E">
            <w:pPr>
              <w:pStyle w:val="FC0"/>
              <w:spacing w:line="240" w:lineRule="auto"/>
              <w:jc w:val="center"/>
              <w:rPr>
                <w:b w:val="0"/>
                <w:bCs/>
              </w:rPr>
            </w:pPr>
            <w:r>
              <w:rPr>
                <w:rFonts w:hint="eastAsia"/>
                <w:b w:val="0"/>
                <w:bCs/>
              </w:rPr>
              <w:t>8</w:t>
            </w:r>
          </w:p>
        </w:tc>
        <w:tc>
          <w:tcPr>
            <w:tcW w:w="1701" w:type="dxa"/>
            <w:shd w:val="clear" w:color="auto" w:fill="auto"/>
            <w:vAlign w:val="center"/>
          </w:tcPr>
          <w:p w:rsidR="00E32EBA" w:rsidRDefault="00A00D7E">
            <w:pPr>
              <w:pStyle w:val="FC0"/>
              <w:spacing w:line="240" w:lineRule="auto"/>
              <w:rPr>
                <w:b w:val="0"/>
                <w:bCs/>
              </w:rPr>
            </w:pPr>
            <w:r>
              <w:rPr>
                <w:rFonts w:hint="eastAsia"/>
                <w:b w:val="0"/>
                <w:bCs/>
              </w:rPr>
              <w:t>传动皮带</w:t>
            </w:r>
          </w:p>
        </w:tc>
        <w:tc>
          <w:tcPr>
            <w:tcW w:w="6645" w:type="dxa"/>
            <w:shd w:val="clear" w:color="auto" w:fill="auto"/>
            <w:vAlign w:val="center"/>
          </w:tcPr>
          <w:p w:rsidR="00E32EBA" w:rsidRDefault="00A00D7E">
            <w:pPr>
              <w:pStyle w:val="FC0"/>
              <w:spacing w:line="240" w:lineRule="auto"/>
              <w:rPr>
                <w:b w:val="0"/>
                <w:bCs/>
              </w:rPr>
            </w:pPr>
            <w:r>
              <w:rPr>
                <w:rFonts w:hint="eastAsia"/>
                <w:b w:val="0"/>
                <w:bCs/>
              </w:rPr>
              <w:t>每半年检查一次电机传动皮带，根据情况及时更换</w:t>
            </w:r>
          </w:p>
        </w:tc>
      </w:tr>
    </w:tbl>
    <w:p w:rsidR="00E32EBA" w:rsidRDefault="00A00D7E">
      <w:pPr>
        <w:tabs>
          <w:tab w:val="left" w:pos="5040"/>
        </w:tabs>
        <w:snapToGrid w:val="0"/>
        <w:spacing w:line="360" w:lineRule="auto"/>
        <w:ind w:firstLineChars="200" w:firstLine="482"/>
        <w:rPr>
          <w:b/>
          <w:bCs/>
        </w:rPr>
      </w:pPr>
      <w:bookmarkStart w:id="394" w:name="_Toc483499076"/>
      <w:r>
        <w:rPr>
          <w:rFonts w:hint="eastAsia"/>
          <w:b/>
          <w:bCs/>
        </w:rPr>
        <w:t>（4）消防系统</w:t>
      </w:r>
      <w:bookmarkEnd w:id="394"/>
    </w:p>
    <w:p w:rsidR="00E32EBA" w:rsidRDefault="00A00D7E">
      <w:pPr>
        <w:pStyle w:val="FC"/>
        <w:ind w:firstLine="480"/>
      </w:pPr>
      <w:r>
        <w:rPr>
          <w:rFonts w:hint="eastAsia"/>
        </w:rPr>
        <w:t>各消防系统应有管理、检查检测、维护保养的操作规程；并应保证各系统处于准工作状态。</w:t>
      </w:r>
    </w:p>
    <w:p w:rsidR="00E32EBA" w:rsidRDefault="00A00D7E">
      <w:pPr>
        <w:pStyle w:val="FC"/>
        <w:ind w:firstLine="480"/>
      </w:pPr>
      <w:r>
        <w:rPr>
          <w:rFonts w:hint="eastAsia"/>
        </w:rPr>
        <w:t>维护人员应掌握和熟悉数据中心的平面布局、特点特征及其各消防系统的原理、性能和操作规程。</w:t>
      </w:r>
    </w:p>
    <w:p w:rsidR="00E32EBA" w:rsidRDefault="00A00D7E">
      <w:pPr>
        <w:pStyle w:val="FC"/>
        <w:ind w:firstLine="480"/>
      </w:pPr>
      <w:r>
        <w:rPr>
          <w:rFonts w:hint="eastAsia"/>
        </w:rPr>
        <w:t>消防控制室值班人员，应按要求记录消防控制室内消防设备的运行情况，记录频次和内容应符合《建筑消防设施的维护管理》GB 25201的要求。</w:t>
      </w:r>
    </w:p>
    <w:p w:rsidR="00E32EBA" w:rsidRDefault="00A00D7E">
      <w:pPr>
        <w:pStyle w:val="FC"/>
        <w:ind w:firstLine="480"/>
      </w:pPr>
      <w:r>
        <w:rPr>
          <w:rFonts w:hint="eastAsia"/>
        </w:rPr>
        <w:t>消防巡检人员，应对建筑消防设施的不同部位和内容，按一定频次进行巡检。巡检时发现故障，应及时上报。</w:t>
      </w:r>
    </w:p>
    <w:p w:rsidR="00E32EBA" w:rsidRDefault="00A00D7E">
      <w:pPr>
        <w:pStyle w:val="FC"/>
        <w:ind w:firstLine="480"/>
      </w:pPr>
      <w:r>
        <w:rPr>
          <w:rFonts w:hint="eastAsia"/>
        </w:rPr>
        <w:lastRenderedPageBreak/>
        <w:t>消防设备及系统发生故障时，应向主管值班人员报告，取得维护负责人的同意，并现场监督，加强防范措施后方能动工。</w:t>
      </w:r>
    </w:p>
    <w:p w:rsidR="00E32EBA" w:rsidRDefault="00A00D7E">
      <w:pPr>
        <w:tabs>
          <w:tab w:val="left" w:pos="5040"/>
        </w:tabs>
        <w:snapToGrid w:val="0"/>
        <w:spacing w:line="360" w:lineRule="auto"/>
        <w:ind w:firstLineChars="200" w:firstLine="482"/>
        <w:rPr>
          <w:b/>
          <w:bCs/>
        </w:rPr>
      </w:pPr>
      <w:bookmarkStart w:id="395" w:name="_Toc483499077"/>
      <w:r>
        <w:rPr>
          <w:rFonts w:hint="eastAsia"/>
          <w:b/>
          <w:bCs/>
        </w:rPr>
        <w:t>（5）安防系统</w:t>
      </w:r>
      <w:bookmarkEnd w:id="395"/>
    </w:p>
    <w:p w:rsidR="00E32EBA" w:rsidRDefault="00A00D7E">
      <w:pPr>
        <w:pStyle w:val="FC"/>
        <w:ind w:firstLine="480"/>
      </w:pPr>
      <w:r>
        <w:rPr>
          <w:rFonts w:hint="eastAsia"/>
        </w:rPr>
        <w:t>维护应制</w:t>
      </w:r>
      <w:proofErr w:type="gramStart"/>
      <w:r>
        <w:rPr>
          <w:rFonts w:hint="eastAsia"/>
        </w:rPr>
        <w:t>定维护</w:t>
      </w:r>
      <w:proofErr w:type="gramEnd"/>
      <w:r>
        <w:rPr>
          <w:rFonts w:hint="eastAsia"/>
        </w:rPr>
        <w:t>工作计划，包含日常维护、定期维护以及由于特殊情况而引起的临时性维护任务。</w:t>
      </w:r>
    </w:p>
    <w:p w:rsidR="00E32EBA" w:rsidRDefault="00A00D7E">
      <w:pPr>
        <w:pStyle w:val="FC"/>
        <w:ind w:firstLine="480"/>
      </w:pPr>
      <w:r>
        <w:rPr>
          <w:rFonts w:hint="eastAsia"/>
        </w:rPr>
        <w:t>维护工作应准备相应的工具和材料。建立常用设备和配件的备品库以及检修工具库。</w:t>
      </w:r>
    </w:p>
    <w:p w:rsidR="00E32EBA" w:rsidRDefault="00A00D7E">
      <w:pPr>
        <w:pStyle w:val="FC"/>
        <w:ind w:firstLine="480"/>
      </w:pPr>
      <w:r>
        <w:rPr>
          <w:rFonts w:hint="eastAsia"/>
        </w:rPr>
        <w:t>维护工作应每次有文字记录，完成维护工作报告，并应有相关人员签字确认。</w:t>
      </w:r>
    </w:p>
    <w:p w:rsidR="00E32EBA" w:rsidRDefault="00A00D7E">
      <w:pPr>
        <w:pStyle w:val="FC"/>
        <w:ind w:firstLine="480"/>
      </w:pPr>
      <w:r>
        <w:rPr>
          <w:rFonts w:hint="eastAsia"/>
        </w:rPr>
        <w:t>维护工作人员应经专门培训和考核合格后持证上岗。</w:t>
      </w:r>
    </w:p>
    <w:p w:rsidR="00E32EBA" w:rsidRDefault="00A00D7E">
      <w:pPr>
        <w:pStyle w:val="5"/>
      </w:pPr>
      <w:r>
        <w:rPr>
          <w:rFonts w:hint="eastAsia"/>
        </w:rPr>
        <w:t>故障处理及应急响应</w:t>
      </w:r>
    </w:p>
    <w:p w:rsidR="00E32EBA" w:rsidRDefault="00A00D7E">
      <w:pPr>
        <w:pStyle w:val="FC"/>
        <w:spacing w:before="120" w:after="120"/>
        <w:ind w:firstLine="480"/>
      </w:pPr>
      <w:r>
        <w:rPr>
          <w:rFonts w:hint="eastAsia"/>
        </w:rPr>
        <w:t>中标方应与建立故障处理流程及通报机制并</w:t>
      </w:r>
      <w:proofErr w:type="gramStart"/>
      <w:r>
        <w:rPr>
          <w:rFonts w:hint="eastAsia"/>
        </w:rPr>
        <w:t>报管理</w:t>
      </w:r>
      <w:proofErr w:type="gramEnd"/>
      <w:r>
        <w:rPr>
          <w:rFonts w:hint="eastAsia"/>
        </w:rPr>
        <w:t>方审批通过后执行，故障处理工单应及时填写并留存备查。</w:t>
      </w:r>
    </w:p>
    <w:p w:rsidR="00E32EBA" w:rsidRDefault="00A00D7E">
      <w:pPr>
        <w:pStyle w:val="4"/>
      </w:pPr>
      <w:r>
        <w:rPr>
          <w:rFonts w:hint="eastAsia"/>
        </w:rPr>
        <w:t>运维体系优化完善和综合管理（</w:t>
      </w:r>
      <w:proofErr w:type="gramStart"/>
      <w:r>
        <w:rPr>
          <w:rFonts w:hint="eastAsia"/>
        </w:rPr>
        <w:t>项号</w:t>
      </w:r>
      <w:proofErr w:type="gramEnd"/>
      <w:r>
        <w:rPr>
          <w:rFonts w:hint="eastAsia"/>
        </w:rPr>
        <w:t>6）</w:t>
      </w:r>
    </w:p>
    <w:p w:rsidR="00E32EBA" w:rsidRDefault="00A00D7E">
      <w:pPr>
        <w:pStyle w:val="5"/>
      </w:pPr>
      <w:bookmarkStart w:id="396" w:name="_Toc2343573"/>
      <w:r>
        <w:rPr>
          <w:rFonts w:hint="eastAsia"/>
        </w:rPr>
        <w:t>运维服务体系优化完善</w:t>
      </w:r>
    </w:p>
    <w:p w:rsidR="00E32EBA" w:rsidRDefault="00A00D7E">
      <w:pPr>
        <w:pStyle w:val="FC"/>
        <w:ind w:firstLine="480"/>
      </w:pPr>
      <w:r>
        <w:rPr>
          <w:rFonts w:hint="eastAsia"/>
        </w:rPr>
        <w:t>运维服务实施需根据运维服务体系框架的要求进一步调研分析政务</w:t>
      </w:r>
      <w:proofErr w:type="gramStart"/>
      <w:r>
        <w:rPr>
          <w:rFonts w:hint="eastAsia"/>
        </w:rPr>
        <w:t>云基础</w:t>
      </w:r>
      <w:proofErr w:type="gramEnd"/>
      <w:r>
        <w:rPr>
          <w:rFonts w:hint="eastAsia"/>
        </w:rPr>
        <w:t>设施运维需求，协助甲方定制细化各项流程制度，有效指引和规范运维团队的日常管理、运行监控与技术保障等现场工作；在</w:t>
      </w:r>
      <w:r>
        <w:rPr>
          <w:rFonts w:hint="eastAsia"/>
          <w:lang w:eastAsia="zh-Hans"/>
        </w:rPr>
        <w:t>合同期内</w:t>
      </w:r>
      <w:r>
        <w:rPr>
          <w:rFonts w:hint="eastAsia"/>
        </w:rPr>
        <w:t>，ITSS信息技术服务运行维护</w:t>
      </w:r>
      <w:r>
        <w:rPr>
          <w:rFonts w:hint="eastAsia"/>
          <w:lang w:eastAsia="zh-Hans"/>
        </w:rPr>
        <w:t>通用</w:t>
      </w:r>
      <w:r>
        <w:rPr>
          <w:rFonts w:hint="eastAsia"/>
        </w:rPr>
        <w:t>要求</w:t>
      </w:r>
      <w:r>
        <w:rPr>
          <w:rFonts w:hint="eastAsia"/>
          <w:lang w:eastAsia="zh-Hans"/>
        </w:rPr>
        <w:t>的年度测评</w:t>
      </w:r>
      <w:r>
        <w:rPr>
          <w:rFonts w:hint="eastAsia"/>
        </w:rPr>
        <w:t>。</w:t>
      </w:r>
    </w:p>
    <w:p w:rsidR="00E32EBA" w:rsidRDefault="00A00D7E">
      <w:pPr>
        <w:pStyle w:val="6"/>
        <w:ind w:left="0" w:firstLine="1276"/>
      </w:pPr>
      <w:r>
        <w:rPr>
          <w:rFonts w:hint="eastAsia"/>
        </w:rPr>
        <w:t>运维体系交付清单</w:t>
      </w:r>
      <w:bookmarkEnd w:id="396"/>
    </w:p>
    <w:p w:rsidR="00E32EBA" w:rsidRDefault="00A00D7E">
      <w:pPr>
        <w:pStyle w:val="FC"/>
        <w:ind w:firstLine="480"/>
      </w:pPr>
      <w:r>
        <w:rPr>
          <w:rFonts w:hint="eastAsia"/>
        </w:rPr>
        <w:t>中标方应协助甲方优化完善各项流程制度，交付运</w:t>
      </w:r>
      <w:proofErr w:type="gramStart"/>
      <w:r>
        <w:rPr>
          <w:rFonts w:hint="eastAsia"/>
        </w:rPr>
        <w:t>维管理</w:t>
      </w:r>
      <w:proofErr w:type="gramEnd"/>
      <w:r>
        <w:rPr>
          <w:rFonts w:hint="eastAsia"/>
        </w:rPr>
        <w:t>体系相关文档和运</w:t>
      </w:r>
      <w:proofErr w:type="gramStart"/>
      <w:r>
        <w:rPr>
          <w:rFonts w:hint="eastAsia"/>
        </w:rPr>
        <w:t>维过程</w:t>
      </w:r>
      <w:proofErr w:type="gramEnd"/>
      <w:r>
        <w:rPr>
          <w:rFonts w:hint="eastAsia"/>
        </w:rPr>
        <w:t>交付文档，相关全部档案资料版权归业主单位-省经济信息中心所有，未经许可不能以任何形式向第三方提供。</w:t>
      </w:r>
    </w:p>
    <w:p w:rsidR="00E32EBA" w:rsidRDefault="00A00D7E">
      <w:pPr>
        <w:pStyle w:val="FC"/>
        <w:keepNext/>
        <w:spacing w:before="120" w:after="120"/>
        <w:ind w:firstLineChars="0" w:firstLine="0"/>
      </w:pPr>
      <w:r>
        <w:rPr>
          <w:rFonts w:hint="eastAsia"/>
          <w:noProof/>
        </w:rPr>
        <w:lastRenderedPageBreak/>
        <w:drawing>
          <wp:inline distT="0" distB="0" distL="0" distR="0">
            <wp:extent cx="5762625" cy="3638550"/>
            <wp:effectExtent l="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62625" cy="3638550"/>
                    </a:xfrm>
                    <a:prstGeom prst="rect">
                      <a:avLst/>
                    </a:prstGeom>
                    <a:noFill/>
                    <a:ln>
                      <a:noFill/>
                    </a:ln>
                  </pic:spPr>
                </pic:pic>
              </a:graphicData>
            </a:graphic>
          </wp:inline>
        </w:drawing>
      </w:r>
    </w:p>
    <w:p w:rsidR="00E32EBA" w:rsidRDefault="00A00D7E">
      <w:pPr>
        <w:pStyle w:val="a3"/>
      </w:pPr>
      <w:bookmarkStart w:id="397" w:name="_Toc103677667"/>
      <w:r>
        <w:rPr>
          <w:rFonts w:hint="eastAsia"/>
        </w:rPr>
        <w:t>图</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t>1</w:t>
      </w:r>
      <w:r>
        <w:fldChar w:fldCharType="end"/>
      </w:r>
      <w:r>
        <w:rPr>
          <w:rFonts w:hint="eastAsia"/>
        </w:rPr>
        <w:t>政务</w:t>
      </w:r>
      <w:proofErr w:type="gramStart"/>
      <w:r>
        <w:rPr>
          <w:rFonts w:hint="eastAsia"/>
        </w:rPr>
        <w:t>云基础</w:t>
      </w:r>
      <w:proofErr w:type="gramEnd"/>
      <w:r>
        <w:rPr>
          <w:rFonts w:hint="eastAsia"/>
        </w:rPr>
        <w:t>设施运</w:t>
      </w:r>
      <w:proofErr w:type="gramStart"/>
      <w:r>
        <w:rPr>
          <w:rFonts w:hint="eastAsia"/>
        </w:rPr>
        <w:t>维标准</w:t>
      </w:r>
      <w:proofErr w:type="gramEnd"/>
      <w:r>
        <w:rPr>
          <w:rFonts w:hint="eastAsia"/>
        </w:rPr>
        <w:t>及流程规范体系</w:t>
      </w:r>
      <w:bookmarkEnd w:id="397"/>
    </w:p>
    <w:p w:rsidR="00E32EBA" w:rsidRDefault="00A00D7E">
      <w:pPr>
        <w:pStyle w:val="FC"/>
        <w:spacing w:before="156" w:after="156"/>
        <w:ind w:firstLine="480"/>
      </w:pPr>
      <w:r>
        <w:rPr>
          <w:rFonts w:hint="eastAsia"/>
        </w:rPr>
        <w:t>交付文件必须包括但不限于如下文档：</w:t>
      </w:r>
    </w:p>
    <w:p w:rsidR="00E32EBA" w:rsidRDefault="00A00D7E">
      <w:pPr>
        <w:pStyle w:val="ae"/>
        <w:numPr>
          <w:ilvl w:val="0"/>
          <w:numId w:val="18"/>
        </w:numPr>
        <w:adjustRightInd w:val="0"/>
        <w:snapToGrid w:val="0"/>
        <w:spacing w:line="360" w:lineRule="auto"/>
        <w:ind w:left="0" w:firstLineChars="200" w:firstLine="480"/>
        <w:rPr>
          <w:sz w:val="24"/>
        </w:rPr>
      </w:pPr>
      <w:r>
        <w:rPr>
          <w:rFonts w:hint="eastAsia"/>
          <w:sz w:val="24"/>
          <w:lang w:eastAsia="zh-Hans"/>
        </w:rPr>
        <w:t>通用管理制度</w:t>
      </w:r>
    </w:p>
    <w:p w:rsidR="00E32EBA" w:rsidRDefault="00A00D7E">
      <w:pPr>
        <w:pStyle w:val="a3"/>
      </w:pPr>
      <w:bookmarkStart w:id="398" w:name="_Toc103690151"/>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48</w:t>
      </w:r>
      <w:r>
        <w:fldChar w:fldCharType="end"/>
      </w:r>
      <w:r>
        <w:rPr>
          <w:rFonts w:hint="eastAsia"/>
        </w:rPr>
        <w:t>管理</w:t>
      </w:r>
      <w:r>
        <w:rPr>
          <w:rFonts w:hint="eastAsia"/>
          <w:lang w:eastAsia="zh-Hans"/>
        </w:rPr>
        <w:t>制度</w:t>
      </w:r>
      <w:r>
        <w:rPr>
          <w:rFonts w:hint="eastAsia"/>
        </w:rPr>
        <w:t>列表</w:t>
      </w:r>
      <w:bookmarkEnd w:id="398"/>
    </w:p>
    <w:tbl>
      <w:tblPr>
        <w:tblW w:w="90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47"/>
      </w:tblGrid>
      <w:tr w:rsidR="00E32EBA">
        <w:trPr>
          <w:trHeight w:val="285"/>
        </w:trPr>
        <w:tc>
          <w:tcPr>
            <w:tcW w:w="2093"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jc w:val="center"/>
              <w:rPr>
                <w:rFonts w:asciiTheme="minorEastAsia" w:eastAsiaTheme="minorEastAsia" w:hAnsiTheme="minorEastAsia"/>
              </w:rPr>
            </w:pPr>
            <w:r>
              <w:rPr>
                <w:rFonts w:asciiTheme="minorEastAsia" w:eastAsiaTheme="minorEastAsia" w:hAnsiTheme="minorEastAsia" w:hint="eastAsia"/>
              </w:rPr>
              <w:t>编号</w:t>
            </w:r>
          </w:p>
        </w:tc>
        <w:tc>
          <w:tcPr>
            <w:tcW w:w="6947"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jc w:val="center"/>
              <w:rPr>
                <w:rFonts w:asciiTheme="minorEastAsia" w:eastAsiaTheme="minorEastAsia" w:hAnsiTheme="minorEastAsia"/>
              </w:rPr>
            </w:pPr>
            <w:r>
              <w:rPr>
                <w:rFonts w:asciiTheme="minorEastAsia" w:eastAsiaTheme="minorEastAsia" w:hAnsiTheme="minorEastAsia" w:hint="eastAsia"/>
              </w:rPr>
              <w:t>名称</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ZD-1</w:t>
            </w:r>
          </w:p>
        </w:tc>
        <w:tc>
          <w:tcPr>
            <w:tcW w:w="6947" w:type="dxa"/>
            <w:vAlign w:val="center"/>
          </w:tcPr>
          <w:p w:rsidR="00E32EBA" w:rsidRDefault="00A00D7E">
            <w:pPr>
              <w:pStyle w:val="FC0"/>
              <w:rPr>
                <w:rFonts w:asciiTheme="minorEastAsia" w:eastAsiaTheme="minorEastAsia" w:hAnsiTheme="minorEastAsia"/>
                <w:b w:val="0"/>
                <w:bCs/>
              </w:rPr>
            </w:pPr>
            <w:r>
              <w:rPr>
                <w:rFonts w:asciiTheme="minorEastAsia" w:eastAsiaTheme="minorEastAsia" w:hAnsiTheme="minorEastAsia" w:hint="eastAsia"/>
                <w:b w:val="0"/>
                <w:bCs/>
              </w:rPr>
              <w:t>值班管理制度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ZD-2</w:t>
            </w:r>
          </w:p>
        </w:tc>
        <w:tc>
          <w:tcPr>
            <w:tcW w:w="6947" w:type="dxa"/>
            <w:vAlign w:val="bottom"/>
          </w:tcPr>
          <w:p w:rsidR="00E32EBA" w:rsidRDefault="00A00D7E">
            <w:pPr>
              <w:widowControl/>
              <w:jc w:val="left"/>
              <w:textAlignment w:val="bottom"/>
              <w:rPr>
                <w:rFonts w:asciiTheme="minorEastAsia" w:eastAsiaTheme="minorEastAsia" w:hAnsiTheme="minorEastAsia"/>
                <w:bCs/>
              </w:rPr>
            </w:pPr>
            <w:r>
              <w:rPr>
                <w:rFonts w:asciiTheme="minorEastAsia" w:eastAsiaTheme="minorEastAsia" w:hAnsiTheme="minorEastAsia" w:cs="等线"/>
                <w:color w:val="000000"/>
                <w:kern w:val="0"/>
                <w:sz w:val="22"/>
                <w:szCs w:val="22"/>
                <w:lang w:bidi="ar"/>
              </w:rPr>
              <w:t xml:space="preserve">安全与消防管理制度 </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ZD-3</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 xml:space="preserve">出入机房管理制度 </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ZD-4</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 xml:space="preserve">计算机终端安全管理制度 </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ZD-5</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恶意代码防护管理制度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ZD-6</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机房环境管理制度</w:t>
            </w:r>
          </w:p>
        </w:tc>
      </w:tr>
    </w:tbl>
    <w:p w:rsidR="00E32EBA" w:rsidRDefault="00A00D7E">
      <w:pPr>
        <w:pStyle w:val="ae"/>
        <w:numPr>
          <w:ilvl w:val="0"/>
          <w:numId w:val="18"/>
        </w:numPr>
        <w:adjustRightInd w:val="0"/>
        <w:snapToGrid w:val="0"/>
        <w:spacing w:line="360" w:lineRule="auto"/>
        <w:ind w:left="0" w:firstLineChars="200" w:firstLine="480"/>
        <w:rPr>
          <w:sz w:val="24"/>
        </w:rPr>
      </w:pPr>
      <w:r>
        <w:rPr>
          <w:rFonts w:hint="eastAsia"/>
          <w:sz w:val="24"/>
          <w:lang w:eastAsia="zh-Hans"/>
        </w:rPr>
        <w:t>管理规范</w:t>
      </w:r>
    </w:p>
    <w:p w:rsidR="00E32EBA" w:rsidRDefault="00A00D7E">
      <w:pPr>
        <w:pStyle w:val="a3"/>
      </w:pPr>
      <w:bookmarkStart w:id="399" w:name="_Toc103690152"/>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49</w:t>
      </w:r>
      <w:r>
        <w:fldChar w:fldCharType="end"/>
      </w:r>
      <w:r>
        <w:rPr>
          <w:rFonts w:hint="eastAsia"/>
          <w:lang w:eastAsia="zh-Hans"/>
        </w:rPr>
        <w:t>管理规范列表</w:t>
      </w:r>
      <w:bookmarkEnd w:id="399"/>
    </w:p>
    <w:tbl>
      <w:tblPr>
        <w:tblW w:w="90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7"/>
        <w:gridCol w:w="6943"/>
      </w:tblGrid>
      <w:tr w:rsidR="00E32EBA">
        <w:trPr>
          <w:trHeight w:val="285"/>
          <w:tblHeader/>
        </w:trPr>
        <w:tc>
          <w:tcPr>
            <w:tcW w:w="2097"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jc w:val="center"/>
              <w:rPr>
                <w:rFonts w:asciiTheme="minorEastAsia" w:eastAsiaTheme="minorEastAsia" w:hAnsiTheme="minorEastAsia"/>
                <w:szCs w:val="21"/>
              </w:rPr>
            </w:pPr>
            <w:r>
              <w:rPr>
                <w:rFonts w:asciiTheme="minorEastAsia" w:eastAsiaTheme="minorEastAsia" w:hAnsiTheme="minorEastAsia" w:hint="eastAsia"/>
                <w:szCs w:val="21"/>
              </w:rPr>
              <w:t>编号</w:t>
            </w:r>
          </w:p>
        </w:tc>
        <w:tc>
          <w:tcPr>
            <w:tcW w:w="6943"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jc w:val="center"/>
              <w:rPr>
                <w:rFonts w:asciiTheme="minorEastAsia" w:eastAsiaTheme="minorEastAsia" w:hAnsiTheme="minorEastAsia"/>
                <w:szCs w:val="21"/>
              </w:rPr>
            </w:pPr>
            <w:r>
              <w:rPr>
                <w:rFonts w:asciiTheme="minorEastAsia" w:eastAsiaTheme="minorEastAsia" w:hAnsiTheme="minorEastAsia" w:hint="eastAsia"/>
                <w:szCs w:val="21"/>
              </w:rPr>
              <w:t>名称</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GF-1</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基础设施运</w:t>
            </w:r>
            <w:proofErr w:type="gramStart"/>
            <w:r>
              <w:rPr>
                <w:rFonts w:asciiTheme="minorEastAsia" w:eastAsiaTheme="minorEastAsia" w:hAnsiTheme="minorEastAsia" w:cs="等线"/>
                <w:color w:val="000000"/>
                <w:kern w:val="0"/>
                <w:sz w:val="22"/>
                <w:szCs w:val="22"/>
                <w:lang w:bidi="ar"/>
              </w:rPr>
              <w:t>维管理</w:t>
            </w:r>
            <w:proofErr w:type="gramEnd"/>
            <w:r>
              <w:rPr>
                <w:rFonts w:asciiTheme="minorEastAsia" w:eastAsiaTheme="minorEastAsia" w:hAnsiTheme="minorEastAsia" w:cs="等线"/>
                <w:color w:val="000000"/>
                <w:kern w:val="0"/>
                <w:sz w:val="22"/>
                <w:szCs w:val="22"/>
                <w:lang w:bidi="ar"/>
              </w:rPr>
              <w:t xml:space="preserve">规范 </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GF-2</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巡检管理规范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GF-5</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设备管理规范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GF-6</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变更管理规范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GF-7</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协作单位管理规范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GF-8</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基础设施资产（配置）管理规范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GF-9</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突发事件管理规范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GF-10</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物理安全管理规范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lastRenderedPageBreak/>
              <w:t>GF-11</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用电管理规范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GF-12</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参观接待管理规范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GF-13</w:t>
            </w:r>
          </w:p>
        </w:tc>
        <w:tc>
          <w:tcPr>
            <w:tcW w:w="6943"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施工管理规范</w:t>
            </w:r>
          </w:p>
        </w:tc>
      </w:tr>
      <w:tr w:rsidR="00E32EBA">
        <w:trPr>
          <w:trHeight w:val="285"/>
        </w:trPr>
        <w:tc>
          <w:tcPr>
            <w:tcW w:w="2097"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GF-14</w:t>
            </w:r>
          </w:p>
        </w:tc>
        <w:tc>
          <w:tcPr>
            <w:tcW w:w="6943" w:type="dxa"/>
            <w:vAlign w:val="bottom"/>
          </w:tcPr>
          <w:p w:rsidR="00E32EBA" w:rsidRDefault="00A00D7E">
            <w:pPr>
              <w:widowControl/>
              <w:jc w:val="left"/>
              <w:textAlignment w:val="bottom"/>
              <w:rPr>
                <w:rFonts w:asciiTheme="minorEastAsia" w:eastAsiaTheme="minorEastAsia" w:hAnsiTheme="minorEastAsia" w:cs="等线"/>
                <w:color w:val="000000"/>
                <w:kern w:val="0"/>
                <w:sz w:val="22"/>
                <w:szCs w:val="22"/>
                <w:lang w:bidi="ar"/>
              </w:rPr>
            </w:pPr>
            <w:r>
              <w:rPr>
                <w:rFonts w:asciiTheme="minorEastAsia" w:eastAsiaTheme="minorEastAsia" w:hAnsiTheme="minorEastAsia" w:cs="等线"/>
                <w:color w:val="000000"/>
                <w:kern w:val="0"/>
                <w:sz w:val="22"/>
                <w:szCs w:val="22"/>
                <w:lang w:bidi="ar"/>
              </w:rPr>
              <w:t>运</w:t>
            </w:r>
            <w:proofErr w:type="gramStart"/>
            <w:r>
              <w:rPr>
                <w:rFonts w:asciiTheme="minorEastAsia" w:eastAsiaTheme="minorEastAsia" w:hAnsiTheme="minorEastAsia" w:cs="等线"/>
                <w:color w:val="000000"/>
                <w:kern w:val="0"/>
                <w:sz w:val="22"/>
                <w:szCs w:val="22"/>
                <w:lang w:bidi="ar"/>
              </w:rPr>
              <w:t>维管理</w:t>
            </w:r>
            <w:proofErr w:type="gramEnd"/>
            <w:r>
              <w:rPr>
                <w:rFonts w:asciiTheme="minorEastAsia" w:eastAsiaTheme="minorEastAsia" w:hAnsiTheme="minorEastAsia" w:cs="等线"/>
                <w:color w:val="000000"/>
                <w:kern w:val="0"/>
                <w:sz w:val="22"/>
                <w:szCs w:val="22"/>
                <w:lang w:bidi="ar"/>
              </w:rPr>
              <w:t>组织</w:t>
            </w:r>
            <w:r>
              <w:rPr>
                <w:rFonts w:asciiTheme="minorEastAsia" w:eastAsiaTheme="minorEastAsia" w:hAnsiTheme="minorEastAsia" w:cs="等线" w:hint="eastAsia"/>
                <w:color w:val="000000"/>
                <w:kern w:val="0"/>
                <w:sz w:val="22"/>
                <w:szCs w:val="22"/>
                <w:lang w:eastAsia="zh-Hans" w:bidi="ar"/>
              </w:rPr>
              <w:t>规范</w:t>
            </w:r>
          </w:p>
        </w:tc>
      </w:tr>
    </w:tbl>
    <w:p w:rsidR="00E32EBA" w:rsidRDefault="00A00D7E">
      <w:pPr>
        <w:pStyle w:val="ae"/>
        <w:numPr>
          <w:ilvl w:val="0"/>
          <w:numId w:val="18"/>
        </w:numPr>
        <w:adjustRightInd w:val="0"/>
        <w:snapToGrid w:val="0"/>
        <w:spacing w:line="360" w:lineRule="auto"/>
        <w:ind w:left="0" w:firstLineChars="200" w:firstLine="480"/>
        <w:rPr>
          <w:sz w:val="24"/>
        </w:rPr>
      </w:pPr>
      <w:r>
        <w:rPr>
          <w:rFonts w:hint="eastAsia"/>
          <w:sz w:val="24"/>
          <w:lang w:eastAsia="zh-Hans"/>
        </w:rPr>
        <w:t>管理手册</w:t>
      </w:r>
    </w:p>
    <w:p w:rsidR="00E32EBA" w:rsidRDefault="00A00D7E">
      <w:pPr>
        <w:pStyle w:val="a3"/>
        <w:ind w:left="960"/>
      </w:pPr>
      <w:bookmarkStart w:id="400" w:name="_Toc103690153"/>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50</w:t>
      </w:r>
      <w:r>
        <w:fldChar w:fldCharType="end"/>
      </w:r>
      <w:r>
        <w:rPr>
          <w:rFonts w:hint="eastAsia"/>
          <w:lang w:eastAsia="zh-Hans"/>
        </w:rPr>
        <w:t>管理手册</w:t>
      </w:r>
      <w:r>
        <w:rPr>
          <w:rFonts w:hint="eastAsia"/>
        </w:rPr>
        <w:t>列表</w:t>
      </w:r>
      <w:bookmarkEnd w:id="400"/>
    </w:p>
    <w:tbl>
      <w:tblPr>
        <w:tblW w:w="90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47"/>
      </w:tblGrid>
      <w:tr w:rsidR="00E32EBA">
        <w:trPr>
          <w:trHeight w:val="285"/>
        </w:trPr>
        <w:tc>
          <w:tcPr>
            <w:tcW w:w="2093"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jc w:val="center"/>
              <w:rPr>
                <w:rFonts w:asciiTheme="minorEastAsia" w:eastAsiaTheme="minorEastAsia" w:hAnsiTheme="minorEastAsia"/>
              </w:rPr>
            </w:pPr>
            <w:r>
              <w:rPr>
                <w:rFonts w:asciiTheme="minorEastAsia" w:eastAsiaTheme="minorEastAsia" w:hAnsiTheme="minorEastAsia" w:hint="eastAsia"/>
              </w:rPr>
              <w:t>编号</w:t>
            </w:r>
          </w:p>
        </w:tc>
        <w:tc>
          <w:tcPr>
            <w:tcW w:w="6947"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jc w:val="center"/>
              <w:rPr>
                <w:rFonts w:asciiTheme="minorEastAsia" w:eastAsiaTheme="minorEastAsia" w:hAnsiTheme="minorEastAsia"/>
              </w:rPr>
            </w:pPr>
            <w:r>
              <w:rPr>
                <w:rFonts w:asciiTheme="minorEastAsia" w:eastAsiaTheme="minorEastAsia" w:hAnsiTheme="minorEastAsia" w:hint="eastAsia"/>
              </w:rPr>
              <w:t>名称</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SC-1</w:t>
            </w:r>
          </w:p>
        </w:tc>
        <w:tc>
          <w:tcPr>
            <w:tcW w:w="6947" w:type="dxa"/>
            <w:vAlign w:val="bottom"/>
          </w:tcPr>
          <w:p w:rsidR="00E32EBA" w:rsidRDefault="00A00D7E">
            <w:pPr>
              <w:widowControl/>
              <w:jc w:val="left"/>
              <w:textAlignment w:val="bottom"/>
              <w:rPr>
                <w:rFonts w:asciiTheme="minorEastAsia" w:eastAsiaTheme="minorEastAsia" w:hAnsiTheme="minorEastAsia"/>
                <w:bCs/>
              </w:rPr>
            </w:pPr>
            <w:r>
              <w:rPr>
                <w:rFonts w:asciiTheme="minorEastAsia" w:eastAsiaTheme="minorEastAsia" w:hAnsiTheme="minorEastAsia" w:cs="等线"/>
                <w:color w:val="000000"/>
                <w:kern w:val="0"/>
                <w:sz w:val="22"/>
                <w:szCs w:val="22"/>
                <w:lang w:bidi="ar"/>
              </w:rPr>
              <w:t>体系质量管理手册</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SC-2</w:t>
            </w:r>
          </w:p>
        </w:tc>
        <w:tc>
          <w:tcPr>
            <w:tcW w:w="6947" w:type="dxa"/>
            <w:vAlign w:val="bottom"/>
          </w:tcPr>
          <w:p w:rsidR="00E32EBA" w:rsidRDefault="00A00D7E">
            <w:pPr>
              <w:widowControl/>
              <w:jc w:val="left"/>
              <w:textAlignment w:val="bottom"/>
              <w:rPr>
                <w:rFonts w:asciiTheme="minorEastAsia" w:eastAsiaTheme="minorEastAsia" w:hAnsiTheme="minorEastAsia"/>
                <w:bCs/>
              </w:rPr>
            </w:pPr>
            <w:r>
              <w:rPr>
                <w:rFonts w:asciiTheme="minorEastAsia" w:eastAsiaTheme="minorEastAsia" w:hAnsiTheme="minorEastAsia" w:cs="等线"/>
                <w:color w:val="000000"/>
                <w:kern w:val="0"/>
                <w:sz w:val="22"/>
                <w:szCs w:val="22"/>
                <w:lang w:bidi="ar"/>
              </w:rPr>
              <w:t>人员及组织架构手册</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SC-3</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设备运行维护管理手册</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SC-4</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培训管理手册</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SC-5</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计划协调管理手册</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rPr>
            </w:pPr>
            <w:r>
              <w:rPr>
                <w:rFonts w:asciiTheme="minorEastAsia" w:eastAsiaTheme="minorEastAsia" w:hAnsiTheme="minorEastAsia"/>
                <w:b w:val="0"/>
                <w:bCs/>
              </w:rPr>
              <w:t>SC-6</w:t>
            </w:r>
          </w:p>
        </w:tc>
        <w:tc>
          <w:tcPr>
            <w:tcW w:w="6947" w:type="dxa"/>
            <w:vAlign w:val="bottom"/>
          </w:tcPr>
          <w:p w:rsidR="00E32EBA" w:rsidRDefault="00A00D7E">
            <w:pPr>
              <w:widowControl/>
              <w:jc w:val="left"/>
              <w:textAlignment w:val="bottom"/>
              <w:rPr>
                <w:rFonts w:asciiTheme="minorEastAsia" w:eastAsiaTheme="minorEastAsia" w:hAnsiTheme="minorEastAsia"/>
                <w:bCs/>
                <w:lang w:eastAsia="zh-Hans"/>
              </w:rPr>
            </w:pPr>
            <w:r>
              <w:rPr>
                <w:rFonts w:asciiTheme="minorEastAsia" w:eastAsiaTheme="minorEastAsia" w:hAnsiTheme="minorEastAsia" w:cs="等线"/>
                <w:color w:val="000000"/>
                <w:kern w:val="0"/>
                <w:sz w:val="22"/>
                <w:szCs w:val="22"/>
                <w:lang w:bidi="ar"/>
              </w:rPr>
              <w:t>运行条件管理手册</w:t>
            </w:r>
          </w:p>
        </w:tc>
      </w:tr>
    </w:tbl>
    <w:p w:rsidR="00E32EBA" w:rsidRDefault="00A00D7E">
      <w:pPr>
        <w:numPr>
          <w:ilvl w:val="0"/>
          <w:numId w:val="19"/>
        </w:numPr>
        <w:ind w:firstLineChars="100" w:firstLine="240"/>
        <w:rPr>
          <w:rFonts w:hAnsi="宋体"/>
          <w:kern w:val="0"/>
          <w:lang w:eastAsia="zh-Hans"/>
        </w:rPr>
      </w:pPr>
      <w:r>
        <w:rPr>
          <w:rFonts w:hAnsi="宋体" w:hint="eastAsia"/>
          <w:kern w:val="0"/>
          <w:lang w:eastAsia="zh-Hans"/>
        </w:rPr>
        <w:t>管理指南</w:t>
      </w:r>
    </w:p>
    <w:p w:rsidR="00E32EBA" w:rsidRDefault="00A00D7E">
      <w:pPr>
        <w:pStyle w:val="a3"/>
        <w:ind w:left="960"/>
        <w:rPr>
          <w:rFonts w:ascii="宋体" w:hAnsi="宋体"/>
          <w:kern w:val="0"/>
          <w:sz w:val="24"/>
          <w:lang w:eastAsia="zh-Hans"/>
        </w:rPr>
      </w:pPr>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t>50</w:t>
      </w:r>
      <w:r>
        <w:rPr>
          <w:rFonts w:hint="eastAsia"/>
          <w:lang w:eastAsia="zh-Hans"/>
        </w:rPr>
        <w:t>管理指南</w:t>
      </w:r>
      <w:r>
        <w:rPr>
          <w:rFonts w:hint="eastAsia"/>
        </w:rPr>
        <w:t>列表</w:t>
      </w:r>
    </w:p>
    <w:tbl>
      <w:tblPr>
        <w:tblW w:w="90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47"/>
      </w:tblGrid>
      <w:tr w:rsidR="00E32EBA">
        <w:trPr>
          <w:trHeight w:val="285"/>
        </w:trPr>
        <w:tc>
          <w:tcPr>
            <w:tcW w:w="2093"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jc w:val="center"/>
              <w:rPr>
                <w:rFonts w:asciiTheme="minorEastAsia" w:eastAsiaTheme="minorEastAsia" w:hAnsiTheme="minorEastAsia"/>
                <w:szCs w:val="21"/>
              </w:rPr>
            </w:pPr>
            <w:r>
              <w:rPr>
                <w:rFonts w:asciiTheme="minorEastAsia" w:eastAsiaTheme="minorEastAsia" w:hAnsiTheme="minorEastAsia" w:hint="eastAsia"/>
                <w:szCs w:val="21"/>
              </w:rPr>
              <w:t>编号</w:t>
            </w:r>
          </w:p>
        </w:tc>
        <w:tc>
          <w:tcPr>
            <w:tcW w:w="6947"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jc w:val="center"/>
              <w:rPr>
                <w:rFonts w:asciiTheme="minorEastAsia" w:eastAsiaTheme="minorEastAsia" w:hAnsiTheme="minorEastAsia"/>
                <w:szCs w:val="21"/>
              </w:rPr>
            </w:pPr>
            <w:r>
              <w:rPr>
                <w:rFonts w:asciiTheme="minorEastAsia" w:eastAsiaTheme="minorEastAsia" w:hAnsiTheme="minorEastAsia" w:hint="eastAsia"/>
                <w:szCs w:val="21"/>
              </w:rPr>
              <w:t>名称</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人员配置管理指南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ZN-2</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人员职业资格管理指南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ZN-3</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团队组织架构管理指南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ZN-4</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设施维护计划管理指南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ZN-5</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预防性维护工作管理指南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ZN-6</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设施延迟维护管理指南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ZN-7</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设施维护档案管理指南</w:t>
            </w:r>
          </w:p>
        </w:tc>
      </w:tr>
      <w:tr w:rsidR="00E32EBA">
        <w:trPr>
          <w:trHeight w:val="90"/>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ZN-8</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设施全生命周期管理指南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ZN-9</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设施事件管理指南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ZN-10</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供应</w:t>
            </w:r>
            <w:proofErr w:type="gramStart"/>
            <w:r>
              <w:rPr>
                <w:rFonts w:asciiTheme="minorEastAsia" w:eastAsiaTheme="minorEastAsia" w:hAnsiTheme="minorEastAsia" w:cs="等线"/>
                <w:color w:val="000000"/>
                <w:kern w:val="0"/>
                <w:sz w:val="22"/>
                <w:szCs w:val="22"/>
                <w:lang w:bidi="ar"/>
              </w:rPr>
              <w:t>商管理</w:t>
            </w:r>
            <w:proofErr w:type="gramEnd"/>
            <w:r>
              <w:rPr>
                <w:rFonts w:asciiTheme="minorEastAsia" w:eastAsiaTheme="minorEastAsia" w:hAnsiTheme="minorEastAsia" w:cs="等线"/>
                <w:color w:val="000000"/>
                <w:kern w:val="0"/>
                <w:sz w:val="22"/>
                <w:szCs w:val="22"/>
                <w:lang w:bidi="ar"/>
              </w:rPr>
              <w:t>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ZN-11</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机房清洁工作管理指南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ZN-12</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内部员工培训管理指南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ZN-13</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供应</w:t>
            </w:r>
            <w:proofErr w:type="gramStart"/>
            <w:r>
              <w:rPr>
                <w:rFonts w:asciiTheme="minorEastAsia" w:eastAsiaTheme="minorEastAsia" w:hAnsiTheme="minorEastAsia" w:cs="等线"/>
                <w:color w:val="000000"/>
                <w:kern w:val="0"/>
                <w:sz w:val="22"/>
                <w:szCs w:val="22"/>
                <w:lang w:bidi="ar"/>
              </w:rPr>
              <w:t>商培训</w:t>
            </w:r>
            <w:proofErr w:type="gramEnd"/>
            <w:r>
              <w:rPr>
                <w:rFonts w:asciiTheme="minorEastAsia" w:eastAsiaTheme="minorEastAsia" w:hAnsiTheme="minorEastAsia" w:cs="等线"/>
                <w:color w:val="000000"/>
                <w:kern w:val="0"/>
                <w:sz w:val="22"/>
                <w:szCs w:val="22"/>
                <w:lang w:bidi="ar"/>
              </w:rPr>
              <w:t>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ZN-14</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现场文档管理指南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ZN-15</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技术文库管理指南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ZN-16</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设施容量管理指南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ZN-17</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设施配置管理指南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ZN-18</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设施变更管理指南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ZN-19</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财务管理指南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ZN-20</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负载管理指南</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ZN-21</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运行状态设定管理指南</w:t>
            </w:r>
          </w:p>
        </w:tc>
      </w:tr>
    </w:tbl>
    <w:p w:rsidR="00E32EBA" w:rsidRDefault="00A00D7E">
      <w:pPr>
        <w:numPr>
          <w:ilvl w:val="0"/>
          <w:numId w:val="20"/>
        </w:numPr>
        <w:ind w:firstLineChars="200" w:firstLine="480"/>
        <w:rPr>
          <w:lang w:eastAsia="zh-Hans"/>
        </w:rPr>
      </w:pPr>
      <w:r>
        <w:rPr>
          <w:rFonts w:hint="eastAsia"/>
          <w:lang w:eastAsia="zh-Hans"/>
        </w:rPr>
        <w:t>操作指导书</w:t>
      </w:r>
    </w:p>
    <w:p w:rsidR="00E32EBA" w:rsidRDefault="00A00D7E">
      <w:pPr>
        <w:pStyle w:val="a3"/>
        <w:ind w:left="960"/>
        <w:rPr>
          <w:rFonts w:ascii="宋体" w:hAnsi="宋体"/>
          <w:kern w:val="0"/>
          <w:sz w:val="24"/>
          <w:lang w:eastAsia="zh-Hans"/>
        </w:rPr>
      </w:pPr>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t>51</w:t>
      </w:r>
      <w:r>
        <w:rPr>
          <w:rFonts w:hint="eastAsia"/>
          <w:lang w:eastAsia="zh-Hans"/>
        </w:rPr>
        <w:t>操作</w:t>
      </w:r>
      <w:r>
        <w:rPr>
          <w:rFonts w:hint="eastAsia"/>
        </w:rPr>
        <w:t>列表</w:t>
      </w:r>
    </w:p>
    <w:tbl>
      <w:tblPr>
        <w:tblW w:w="90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47"/>
      </w:tblGrid>
      <w:tr w:rsidR="00E32EBA">
        <w:trPr>
          <w:trHeight w:val="285"/>
        </w:trPr>
        <w:tc>
          <w:tcPr>
            <w:tcW w:w="2093"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jc w:val="center"/>
              <w:rPr>
                <w:rFonts w:asciiTheme="minorEastAsia" w:eastAsiaTheme="minorEastAsia" w:hAnsiTheme="minorEastAsia"/>
                <w:szCs w:val="21"/>
              </w:rPr>
            </w:pPr>
            <w:r>
              <w:rPr>
                <w:rFonts w:asciiTheme="minorEastAsia" w:eastAsiaTheme="minorEastAsia" w:hAnsiTheme="minorEastAsia" w:hint="eastAsia"/>
                <w:szCs w:val="21"/>
              </w:rPr>
              <w:t>编号</w:t>
            </w:r>
          </w:p>
        </w:tc>
        <w:tc>
          <w:tcPr>
            <w:tcW w:w="6947"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jc w:val="center"/>
              <w:rPr>
                <w:rFonts w:asciiTheme="minorEastAsia" w:eastAsiaTheme="minorEastAsia" w:hAnsiTheme="minorEastAsia"/>
                <w:szCs w:val="21"/>
              </w:rPr>
            </w:pPr>
            <w:r>
              <w:rPr>
                <w:rFonts w:asciiTheme="minorEastAsia" w:eastAsiaTheme="minorEastAsia" w:hAnsiTheme="minorEastAsia" w:hint="eastAsia"/>
                <w:szCs w:val="21"/>
              </w:rPr>
              <w:t>名称</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SOP-1</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UPS主机开机作业指导书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lastRenderedPageBreak/>
              <w:t>SOP-2</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UPS主机停机作业指导书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SOP-3</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UPS并联系统转外部维修旁路作业指导书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SOP-4</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UPS外部维修</w:t>
            </w:r>
            <w:proofErr w:type="gramStart"/>
            <w:r>
              <w:rPr>
                <w:rFonts w:asciiTheme="minorEastAsia" w:eastAsiaTheme="minorEastAsia" w:hAnsiTheme="minorEastAsia" w:cs="等线"/>
                <w:color w:val="000000"/>
                <w:kern w:val="0"/>
                <w:sz w:val="22"/>
                <w:szCs w:val="22"/>
                <w:lang w:bidi="ar"/>
              </w:rPr>
              <w:t>旁路转</w:t>
            </w:r>
            <w:proofErr w:type="gramEnd"/>
            <w:r>
              <w:rPr>
                <w:rFonts w:asciiTheme="minorEastAsia" w:eastAsiaTheme="minorEastAsia" w:hAnsiTheme="minorEastAsia" w:cs="等线"/>
                <w:color w:val="000000"/>
                <w:kern w:val="0"/>
                <w:sz w:val="22"/>
                <w:szCs w:val="22"/>
                <w:lang w:bidi="ar"/>
              </w:rPr>
              <w:t>并联系统作业指导书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SOP-5</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UPS蓄电池放电测试作业指导书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SOP-6</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精密空调操作指导书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SOP-7</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精密空调</w:t>
            </w:r>
            <w:r>
              <w:rPr>
                <w:rFonts w:asciiTheme="minorEastAsia" w:eastAsiaTheme="minorEastAsia" w:hAnsiTheme="minorEastAsia" w:cs="等线" w:hint="eastAsia"/>
                <w:color w:val="000000"/>
                <w:kern w:val="0"/>
                <w:sz w:val="22"/>
                <w:szCs w:val="22"/>
                <w:lang w:eastAsia="zh-Hans" w:bidi="ar"/>
              </w:rPr>
              <w:t>开关机操作</w:t>
            </w:r>
            <w:r>
              <w:rPr>
                <w:rFonts w:asciiTheme="minorEastAsia" w:eastAsiaTheme="minorEastAsia" w:hAnsiTheme="minorEastAsia" w:cs="等线"/>
                <w:color w:val="000000"/>
                <w:kern w:val="0"/>
                <w:sz w:val="22"/>
                <w:szCs w:val="22"/>
                <w:lang w:bidi="ar"/>
              </w:rPr>
              <w:t>指导书</w:t>
            </w:r>
          </w:p>
        </w:tc>
      </w:tr>
      <w:tr w:rsidR="00E32EBA">
        <w:trPr>
          <w:trHeight w:val="90"/>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SOP-8</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精密空调</w:t>
            </w:r>
            <w:proofErr w:type="gramStart"/>
            <w:r>
              <w:rPr>
                <w:rFonts w:asciiTheme="minorEastAsia" w:eastAsiaTheme="minorEastAsia" w:hAnsiTheme="minorEastAsia" w:cs="等线"/>
                <w:color w:val="000000"/>
                <w:kern w:val="0"/>
                <w:sz w:val="22"/>
                <w:szCs w:val="22"/>
                <w:lang w:bidi="ar"/>
              </w:rPr>
              <w:t>加湿罐清洗</w:t>
            </w:r>
            <w:proofErr w:type="gramEnd"/>
            <w:r>
              <w:rPr>
                <w:rFonts w:asciiTheme="minorEastAsia" w:eastAsiaTheme="minorEastAsia" w:hAnsiTheme="minorEastAsia" w:cs="等线"/>
                <w:color w:val="000000"/>
                <w:kern w:val="0"/>
                <w:sz w:val="22"/>
                <w:szCs w:val="22"/>
                <w:lang w:bidi="ar"/>
              </w:rPr>
              <w:t>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SOP-9</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精密空调ATS配电</w:t>
            </w:r>
            <w:r>
              <w:rPr>
                <w:rFonts w:asciiTheme="minorEastAsia" w:eastAsiaTheme="minorEastAsia" w:hAnsiTheme="minorEastAsia" w:cs="等线" w:hint="eastAsia"/>
                <w:color w:val="000000"/>
                <w:kern w:val="0"/>
                <w:sz w:val="22"/>
                <w:szCs w:val="22"/>
                <w:lang w:eastAsia="zh-Hans" w:bidi="ar"/>
              </w:rPr>
              <w:t>操作</w:t>
            </w:r>
            <w:r>
              <w:rPr>
                <w:rFonts w:asciiTheme="minorEastAsia" w:eastAsiaTheme="minorEastAsia" w:hAnsiTheme="minorEastAsia" w:cs="等线"/>
                <w:color w:val="000000"/>
                <w:kern w:val="0"/>
                <w:sz w:val="22"/>
                <w:szCs w:val="22"/>
                <w:lang w:bidi="ar"/>
              </w:rPr>
              <w:t>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SOP-10</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新风机操作指导书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SOP-11</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门禁系统作业指导书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SOP-12</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视频监控系统作业指导书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MOP-13</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门禁系统维护作业指导书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MOP-14</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视频监控系统维护作业指导书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MOP-15</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报警主机维护作业指导书F</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MOP-16</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灭火系统故障处理作业指导书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MOP-17</w:t>
            </w:r>
          </w:p>
        </w:tc>
        <w:tc>
          <w:tcPr>
            <w:tcW w:w="6947" w:type="dxa"/>
            <w:vAlign w:val="bottom"/>
          </w:tcPr>
          <w:p w:rsidR="00E32EBA" w:rsidRDefault="00A00D7E">
            <w:pPr>
              <w:widowControl/>
              <w:jc w:val="left"/>
              <w:textAlignment w:val="bottom"/>
              <w:rPr>
                <w:rFonts w:asciiTheme="minorEastAsia" w:eastAsiaTheme="minorEastAsia" w:hAnsiTheme="minorEastAsia" w:cs="宋体"/>
                <w:color w:val="000000"/>
                <w:kern w:val="0"/>
                <w:sz w:val="21"/>
                <w:szCs w:val="21"/>
                <w:lang w:bidi="ar"/>
              </w:rPr>
            </w:pPr>
            <w:r>
              <w:rPr>
                <w:rFonts w:asciiTheme="minorEastAsia" w:eastAsiaTheme="minorEastAsia" w:hAnsiTheme="minorEastAsia" w:cs="等线"/>
                <w:color w:val="000000"/>
                <w:kern w:val="0"/>
                <w:sz w:val="22"/>
                <w:szCs w:val="22"/>
                <w:lang w:bidi="ar"/>
              </w:rPr>
              <w:t>消防控制主机维护作业指导书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MOP-18</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消防监控器件维护作业指导书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MOP-19</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室内消防器材维护作业指导书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MOP-20</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温湿度探测器维护作业指导书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MOP-21</w:t>
            </w:r>
          </w:p>
        </w:tc>
        <w:tc>
          <w:tcPr>
            <w:tcW w:w="6947" w:type="dxa"/>
            <w:vAlign w:val="bottom"/>
          </w:tcPr>
          <w:p w:rsidR="00E32EBA" w:rsidRDefault="00A00D7E">
            <w:pPr>
              <w:widowControl/>
              <w:jc w:val="left"/>
              <w:textAlignment w:val="bottom"/>
              <w:rPr>
                <w:rFonts w:asciiTheme="minorEastAsia" w:eastAsiaTheme="minorEastAsia" w:hAnsiTheme="minorEastAsia"/>
                <w:bCs/>
                <w:sz w:val="21"/>
                <w:szCs w:val="21"/>
              </w:rPr>
            </w:pPr>
            <w:r>
              <w:rPr>
                <w:rFonts w:asciiTheme="minorEastAsia" w:eastAsiaTheme="minorEastAsia" w:hAnsiTheme="minorEastAsia" w:cs="等线"/>
                <w:color w:val="000000"/>
                <w:kern w:val="0"/>
                <w:sz w:val="22"/>
                <w:szCs w:val="22"/>
                <w:lang w:bidi="ar"/>
              </w:rPr>
              <w:t>气体钢瓶维护作业指导书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MOP-22</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kern w:val="0"/>
                <w:sz w:val="22"/>
                <w:szCs w:val="22"/>
                <w:lang w:bidi="ar"/>
              </w:rPr>
            </w:pPr>
            <w:r>
              <w:rPr>
                <w:rFonts w:asciiTheme="minorEastAsia" w:eastAsiaTheme="minorEastAsia" w:hAnsiTheme="minorEastAsia" w:cs="等线"/>
                <w:color w:val="000000"/>
                <w:kern w:val="0"/>
                <w:sz w:val="22"/>
                <w:szCs w:val="22"/>
                <w:lang w:bidi="ar"/>
              </w:rPr>
              <w:t>漏水检测</w:t>
            </w:r>
            <w:proofErr w:type="gramStart"/>
            <w:r>
              <w:rPr>
                <w:rFonts w:asciiTheme="minorEastAsia" w:eastAsiaTheme="minorEastAsia" w:hAnsiTheme="minorEastAsia" w:cs="等线"/>
                <w:color w:val="000000"/>
                <w:kern w:val="0"/>
                <w:sz w:val="22"/>
                <w:szCs w:val="22"/>
                <w:lang w:bidi="ar"/>
              </w:rPr>
              <w:t>绳</w:t>
            </w:r>
            <w:proofErr w:type="gramEnd"/>
            <w:r>
              <w:rPr>
                <w:rFonts w:asciiTheme="minorEastAsia" w:eastAsiaTheme="minorEastAsia" w:hAnsiTheme="minorEastAsia" w:cs="等线"/>
                <w:color w:val="000000"/>
                <w:kern w:val="0"/>
                <w:sz w:val="22"/>
                <w:szCs w:val="22"/>
                <w:lang w:bidi="ar"/>
              </w:rPr>
              <w:t>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MOP-23</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kern w:val="0"/>
                <w:sz w:val="22"/>
                <w:szCs w:val="22"/>
                <w:lang w:bidi="ar"/>
              </w:rPr>
            </w:pPr>
            <w:r>
              <w:rPr>
                <w:rFonts w:asciiTheme="minorEastAsia" w:eastAsiaTheme="minorEastAsia" w:hAnsiTheme="minorEastAsia" w:cs="等线"/>
                <w:color w:val="000000"/>
                <w:kern w:val="0"/>
                <w:sz w:val="22"/>
                <w:szCs w:val="22"/>
                <w:lang w:bidi="ar"/>
              </w:rPr>
              <w:t>新风机维护作业指导书</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EOP-24</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10kV发电机AB</w:t>
            </w:r>
            <w:proofErr w:type="gramStart"/>
            <w:r>
              <w:rPr>
                <w:rFonts w:asciiTheme="minorEastAsia" w:eastAsiaTheme="minorEastAsia" w:hAnsiTheme="minorEastAsia" w:cs="等线"/>
                <w:color w:val="000000"/>
                <w:kern w:val="0"/>
                <w:sz w:val="22"/>
                <w:szCs w:val="22"/>
                <w:lang w:bidi="ar"/>
              </w:rPr>
              <w:t>路失电</w:t>
            </w:r>
            <w:proofErr w:type="gramEnd"/>
            <w:r>
              <w:rPr>
                <w:rFonts w:asciiTheme="minorEastAsia" w:eastAsiaTheme="minorEastAsia" w:hAnsiTheme="minorEastAsia" w:cs="等线"/>
                <w:color w:val="000000"/>
                <w:kern w:val="0"/>
                <w:sz w:val="22"/>
                <w:szCs w:val="22"/>
                <w:lang w:bidi="ar"/>
              </w:rPr>
              <w:t>故障应急供电流程</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EOP-25</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10kV掉电应急联络流程</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EOP-26</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配电柜故障应急处理方案</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EOP-27</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低压断电应急处理流程</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EOP-28</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proofErr w:type="gramStart"/>
            <w:r>
              <w:rPr>
                <w:rFonts w:asciiTheme="minorEastAsia" w:eastAsiaTheme="minorEastAsia" w:hAnsiTheme="minorEastAsia" w:cs="等线"/>
                <w:color w:val="000000"/>
                <w:kern w:val="0"/>
                <w:sz w:val="22"/>
                <w:szCs w:val="22"/>
                <w:lang w:bidi="ar"/>
              </w:rPr>
              <w:t>列头柜事故</w:t>
            </w:r>
            <w:proofErr w:type="gramEnd"/>
            <w:r>
              <w:rPr>
                <w:rFonts w:asciiTheme="minorEastAsia" w:eastAsiaTheme="minorEastAsia" w:hAnsiTheme="minorEastAsia" w:cs="等线"/>
                <w:color w:val="000000"/>
                <w:kern w:val="0"/>
                <w:sz w:val="22"/>
                <w:szCs w:val="22"/>
                <w:lang w:bidi="ar"/>
              </w:rPr>
              <w:t>应急预案</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EOP-29</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机柜断电应急处理方案</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EOP-30</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UPS故障应急处理流程</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EOP-31</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蓄电池故障应急处理方案</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EOP-32</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精密空调故障应急处理流程</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EOP-33</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消防火灾应急预案</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EOP-34</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消防应急疏散方案</w:t>
            </w:r>
          </w:p>
        </w:tc>
      </w:tr>
      <w:tr w:rsidR="00E32EBA">
        <w:trPr>
          <w:trHeight w:val="285"/>
        </w:trPr>
        <w:tc>
          <w:tcPr>
            <w:tcW w:w="2093" w:type="dxa"/>
            <w:vAlign w:val="center"/>
          </w:tcPr>
          <w:p w:rsidR="00E32EBA" w:rsidRDefault="00A00D7E">
            <w:pPr>
              <w:pStyle w:val="FC0"/>
              <w:jc w:val="center"/>
              <w:rPr>
                <w:rFonts w:asciiTheme="minorEastAsia" w:eastAsiaTheme="minorEastAsia" w:hAnsiTheme="minorEastAsia"/>
                <w:b w:val="0"/>
                <w:bCs/>
                <w:szCs w:val="21"/>
              </w:rPr>
            </w:pPr>
            <w:r>
              <w:rPr>
                <w:rFonts w:asciiTheme="minorEastAsia" w:eastAsiaTheme="minorEastAsia" w:hAnsiTheme="minorEastAsia"/>
                <w:b w:val="0"/>
                <w:bCs/>
                <w:szCs w:val="21"/>
              </w:rPr>
              <w:t>EOP-35</w:t>
            </w:r>
          </w:p>
        </w:tc>
        <w:tc>
          <w:tcPr>
            <w:tcW w:w="6947" w:type="dxa"/>
            <w:vAlign w:val="bottom"/>
          </w:tcPr>
          <w:p w:rsidR="00E32EBA" w:rsidRDefault="00A00D7E">
            <w:pPr>
              <w:widowControl/>
              <w:jc w:val="left"/>
              <w:textAlignment w:val="bottom"/>
              <w:rPr>
                <w:rFonts w:asciiTheme="minorEastAsia" w:eastAsiaTheme="minorEastAsia" w:hAnsiTheme="minorEastAsia" w:cs="等线"/>
                <w:color w:val="000000"/>
                <w:sz w:val="22"/>
                <w:szCs w:val="22"/>
              </w:rPr>
            </w:pPr>
            <w:r>
              <w:rPr>
                <w:rFonts w:asciiTheme="minorEastAsia" w:eastAsiaTheme="minorEastAsia" w:hAnsiTheme="minorEastAsia" w:cs="等线"/>
                <w:color w:val="000000"/>
                <w:kern w:val="0"/>
                <w:sz w:val="22"/>
                <w:szCs w:val="22"/>
                <w:lang w:bidi="ar"/>
              </w:rPr>
              <w:t>防汛防台应急预案</w:t>
            </w:r>
          </w:p>
        </w:tc>
      </w:tr>
    </w:tbl>
    <w:p w:rsidR="00E32EBA" w:rsidRDefault="00E32EBA">
      <w:pPr>
        <w:rPr>
          <w:lang w:eastAsia="zh-Hans"/>
        </w:rPr>
      </w:pPr>
    </w:p>
    <w:p w:rsidR="00E32EBA" w:rsidRDefault="00A00D7E">
      <w:pPr>
        <w:pStyle w:val="5"/>
      </w:pPr>
      <w:bookmarkStart w:id="401" w:name="_Toc2343574"/>
      <w:r>
        <w:rPr>
          <w:rFonts w:hint="eastAsia"/>
        </w:rPr>
        <w:t>综合管理内容</w:t>
      </w:r>
      <w:bookmarkEnd w:id="401"/>
      <w:r>
        <w:rPr>
          <w:rFonts w:hint="eastAsia"/>
        </w:rPr>
        <w:t>（</w:t>
      </w:r>
      <w:proofErr w:type="gramStart"/>
      <w:r>
        <w:rPr>
          <w:rFonts w:hint="eastAsia"/>
        </w:rPr>
        <w:t>项号</w:t>
      </w:r>
      <w:proofErr w:type="gramEnd"/>
      <w:r>
        <w:rPr>
          <w:rFonts w:hint="eastAsia"/>
        </w:rPr>
        <w:t>7）</w:t>
      </w:r>
    </w:p>
    <w:p w:rsidR="00E32EBA" w:rsidRDefault="00A00D7E">
      <w:pPr>
        <w:pStyle w:val="6"/>
        <w:ind w:left="0" w:firstLine="1276"/>
      </w:pPr>
      <w:r>
        <w:rPr>
          <w:rFonts w:hint="eastAsia"/>
        </w:rPr>
        <w:t>应急预案及演练管理</w:t>
      </w:r>
    </w:p>
    <w:p w:rsidR="00E32EBA" w:rsidRDefault="00A00D7E">
      <w:pPr>
        <w:pStyle w:val="FC"/>
        <w:ind w:firstLine="480"/>
      </w:pPr>
      <w:r>
        <w:rPr>
          <w:rFonts w:hint="eastAsia"/>
        </w:rPr>
        <w:t>中标方应对数字福建云计算中心（政务云）基础设施系统进行风险评估，根据评估结果制定合理的应急预案和演练计划，并在演练计划报业主单位审批通过后按计划组织</w:t>
      </w:r>
      <w:r>
        <w:rPr>
          <w:rFonts w:hint="eastAsia"/>
        </w:rPr>
        <w:lastRenderedPageBreak/>
        <w:t>相关各方进行演练。根据数字福建云计算中心（政务云）实际运行情况，开展数字福建云计算中心（政务云）风险排查，识别数字福建云计算中心运行过程中可能存在的风险点。针对</w:t>
      </w:r>
      <w:proofErr w:type="gramStart"/>
      <w:r>
        <w:rPr>
          <w:rFonts w:hint="eastAsia"/>
        </w:rPr>
        <w:t>各风险</w:t>
      </w:r>
      <w:proofErr w:type="gramEnd"/>
      <w:r>
        <w:rPr>
          <w:rFonts w:hint="eastAsia"/>
        </w:rPr>
        <w:t>点开展深入分析，归类，制定相应应急预案与定期演练计划，达到预防风险产生以及在风险实际发生后能得到及时妥善地处置的目的，确保数字福建云计算中心（政务云）安全平稳运行。为确保工作有序开展，将安排专人负责应急预案编制、演练的执行检查工作，加强执行力度。</w:t>
      </w:r>
    </w:p>
    <w:p w:rsidR="00E32EBA" w:rsidRDefault="00A00D7E">
      <w:pPr>
        <w:pStyle w:val="FC"/>
        <w:ind w:firstLine="480"/>
      </w:pPr>
      <w:r>
        <w:rPr>
          <w:rFonts w:hint="eastAsia"/>
        </w:rPr>
        <w:t>应急预案包括但不限于以下内容：设备单点故障应急预案，市电中断应急预案，市政供水中断应急预案，消防应急处理预案。</w:t>
      </w:r>
    </w:p>
    <w:p w:rsidR="00E32EBA" w:rsidRDefault="00A00D7E">
      <w:pPr>
        <w:pStyle w:val="FC"/>
        <w:ind w:firstLine="480"/>
      </w:pPr>
      <w:r>
        <w:rPr>
          <w:rFonts w:hint="eastAsia"/>
        </w:rPr>
        <w:t>每年开展不少于四次不同专业的演练，至少开展一次消防演练和一次市电中断演练。</w:t>
      </w:r>
    </w:p>
    <w:p w:rsidR="00E32EBA" w:rsidRDefault="00A00D7E">
      <w:pPr>
        <w:pStyle w:val="6"/>
        <w:ind w:left="0" w:firstLine="1276"/>
      </w:pPr>
      <w:r>
        <w:rPr>
          <w:rFonts w:hint="eastAsia"/>
        </w:rPr>
        <w:t>供应</w:t>
      </w:r>
      <w:proofErr w:type="gramStart"/>
      <w:r>
        <w:rPr>
          <w:rFonts w:hint="eastAsia"/>
        </w:rPr>
        <w:t>商管理</w:t>
      </w:r>
      <w:proofErr w:type="gramEnd"/>
      <w:r>
        <w:rPr>
          <w:rFonts w:hint="eastAsia"/>
        </w:rPr>
        <w:t>和考核</w:t>
      </w:r>
    </w:p>
    <w:p w:rsidR="00E32EBA" w:rsidRDefault="00A00D7E">
      <w:pPr>
        <w:pStyle w:val="FC"/>
        <w:ind w:firstLine="480"/>
      </w:pPr>
      <w:r>
        <w:rPr>
          <w:rFonts w:hint="eastAsia"/>
        </w:rPr>
        <w:t>中标方应根据数字福建云计算中心（政务云）管理方提供的基础设施设备供应商合同整理形成年度合格供应商目录，并协助业主单位监督、管理供应</w:t>
      </w:r>
      <w:proofErr w:type="gramStart"/>
      <w:r>
        <w:rPr>
          <w:rFonts w:hint="eastAsia"/>
        </w:rPr>
        <w:t>商按照</w:t>
      </w:r>
      <w:proofErr w:type="gramEnd"/>
      <w:r>
        <w:rPr>
          <w:rFonts w:hint="eastAsia"/>
        </w:rPr>
        <w:t>合同条款提供相应服务。</w:t>
      </w:r>
    </w:p>
    <w:p w:rsidR="00E32EBA" w:rsidRDefault="00A00D7E">
      <w:pPr>
        <w:pStyle w:val="FC"/>
        <w:ind w:firstLine="480"/>
      </w:pPr>
      <w:r>
        <w:rPr>
          <w:rFonts w:hint="eastAsia"/>
        </w:rPr>
        <w:t>中标方还应对供应</w:t>
      </w:r>
      <w:proofErr w:type="gramStart"/>
      <w:r>
        <w:rPr>
          <w:rFonts w:hint="eastAsia"/>
        </w:rPr>
        <w:t>商服务</w:t>
      </w:r>
      <w:proofErr w:type="gramEnd"/>
      <w:r>
        <w:rPr>
          <w:rFonts w:hint="eastAsia"/>
        </w:rPr>
        <w:t>行为进行记录并向业主单位提供考核建议，在此基础上维护、更新年度合格供应商目录。</w:t>
      </w:r>
    </w:p>
    <w:p w:rsidR="00E32EBA" w:rsidRDefault="00A00D7E">
      <w:pPr>
        <w:pStyle w:val="6"/>
        <w:ind w:left="0" w:firstLine="1276"/>
      </w:pPr>
      <w:r>
        <w:rPr>
          <w:rFonts w:hint="eastAsia"/>
        </w:rPr>
        <w:t>容量管理及布局规划</w:t>
      </w:r>
    </w:p>
    <w:p w:rsidR="00E32EBA" w:rsidRDefault="00A00D7E">
      <w:pPr>
        <w:pStyle w:val="FC"/>
        <w:ind w:firstLine="480"/>
      </w:pPr>
      <w:r>
        <w:rPr>
          <w:rFonts w:hint="eastAsia"/>
        </w:rPr>
        <w:t>中标方应根据数字福建云计算中心（政务云）供配电、制冷和空间情况建立数字福建云计算中心（政务云）基础设施容量管理库清单，并根据实际情况及时维护、更新。</w:t>
      </w:r>
    </w:p>
    <w:p w:rsidR="00E32EBA" w:rsidRDefault="00A00D7E">
      <w:pPr>
        <w:pStyle w:val="FC"/>
        <w:ind w:firstLine="480"/>
      </w:pPr>
      <w:r>
        <w:rPr>
          <w:rFonts w:hint="eastAsia"/>
        </w:rPr>
        <w:t>在业主单位新增或调整IT设备、机柜时，中标方应根据容量管理数据提供布局规划建议方案。</w:t>
      </w:r>
    </w:p>
    <w:p w:rsidR="00E32EBA" w:rsidRDefault="00A00D7E">
      <w:pPr>
        <w:pStyle w:val="6"/>
        <w:ind w:left="0" w:firstLine="1276"/>
      </w:pPr>
      <w:r>
        <w:rPr>
          <w:rFonts w:hint="eastAsia"/>
        </w:rPr>
        <w:t>资产（配置）管理</w:t>
      </w:r>
    </w:p>
    <w:p w:rsidR="00E32EBA" w:rsidRDefault="00A00D7E">
      <w:pPr>
        <w:pStyle w:val="FC"/>
        <w:ind w:firstLine="480"/>
      </w:pPr>
      <w:r>
        <w:rPr>
          <w:rFonts w:hint="eastAsia"/>
        </w:rPr>
        <w:t>中标方应根据数字福建云计算中心（政务云）基础设施设备情况建立设备资产（配置）库清单，并根据实际情况及时维护、更新。</w:t>
      </w:r>
    </w:p>
    <w:p w:rsidR="00E32EBA" w:rsidRDefault="00A00D7E">
      <w:pPr>
        <w:pStyle w:val="6"/>
        <w:ind w:left="0" w:firstLine="1276"/>
      </w:pPr>
      <w:r>
        <w:rPr>
          <w:rFonts w:hint="eastAsia"/>
        </w:rPr>
        <w:t>变更管理</w:t>
      </w:r>
    </w:p>
    <w:p w:rsidR="00E32EBA" w:rsidRDefault="00A00D7E">
      <w:pPr>
        <w:pStyle w:val="FC"/>
        <w:ind w:firstLine="480"/>
      </w:pPr>
      <w:r>
        <w:rPr>
          <w:rFonts w:hint="eastAsia"/>
        </w:rPr>
        <w:t>中标方应对项目运</w:t>
      </w:r>
      <w:proofErr w:type="gramStart"/>
      <w:r>
        <w:rPr>
          <w:rFonts w:hint="eastAsia"/>
        </w:rPr>
        <w:t>维管理</w:t>
      </w:r>
      <w:proofErr w:type="gramEnd"/>
      <w:r>
        <w:rPr>
          <w:rFonts w:hint="eastAsia"/>
        </w:rPr>
        <w:t>过程中需要进行的变更活动建立变更管理流程，对所有变</w:t>
      </w:r>
      <w:r>
        <w:rPr>
          <w:rFonts w:hint="eastAsia"/>
        </w:rPr>
        <w:lastRenderedPageBreak/>
        <w:t>更申请进行风险评估、审批（重要变更还须经业主单位审批同意），所有变更必须在审批通过后方能执行。</w:t>
      </w:r>
    </w:p>
    <w:p w:rsidR="00E32EBA" w:rsidRDefault="00A00D7E">
      <w:pPr>
        <w:pStyle w:val="6"/>
        <w:ind w:left="0" w:firstLine="1276"/>
      </w:pPr>
      <w:r>
        <w:rPr>
          <w:rFonts w:hint="eastAsia"/>
        </w:rPr>
        <w:t>能耗分析及运行优化</w:t>
      </w:r>
    </w:p>
    <w:p w:rsidR="00E32EBA" w:rsidRDefault="00A00D7E">
      <w:pPr>
        <w:pStyle w:val="FC"/>
        <w:ind w:firstLine="480"/>
      </w:pPr>
      <w:r>
        <w:rPr>
          <w:rFonts w:hint="eastAsia"/>
        </w:rPr>
        <w:t>中标方应合</w:t>
      </w:r>
      <w:proofErr w:type="gramStart"/>
      <w:r>
        <w:rPr>
          <w:rFonts w:hint="eastAsia"/>
        </w:rPr>
        <w:t>理制定</w:t>
      </w:r>
      <w:proofErr w:type="gramEnd"/>
      <w:r>
        <w:rPr>
          <w:rFonts w:hint="eastAsia"/>
        </w:rPr>
        <w:t>数字福建云计算中心（政务云）能耗分析管理制度，每月定期采集、整理数据后对数据中心能耗进行分析，并根据能耗分析结果对数据中心基础设施设备运行方案进行优化、调整，确保数字福建云计算中心（政务云）能耗指标合理。</w:t>
      </w:r>
    </w:p>
    <w:p w:rsidR="00E32EBA" w:rsidRDefault="00A00D7E">
      <w:pPr>
        <w:pStyle w:val="6"/>
        <w:ind w:left="0" w:firstLine="1276"/>
      </w:pPr>
      <w:r>
        <w:rPr>
          <w:rFonts w:hint="eastAsia"/>
        </w:rPr>
        <w:t>网络管理</w:t>
      </w:r>
    </w:p>
    <w:p w:rsidR="00E32EBA" w:rsidRDefault="00A00D7E">
      <w:pPr>
        <w:pStyle w:val="FC"/>
        <w:ind w:firstLine="480"/>
      </w:pPr>
      <w:r>
        <w:rPr>
          <w:rFonts w:hint="eastAsia"/>
        </w:rPr>
        <w:t>因为政务云的特殊情况，基础设施运维团队需要兼为负责机房大楼网络管理工作，所以拟于技术保障团队内设置网络管理小组，该小组规划3人，其中主管1人，网络工程师2人。负责IP网络资源规划，机房大楼相关网络设施管理，分配，日常维护，以及客户的网络交付工作，以及机房大楼外部和机房内部视频监控系统的相关视频网络维护工作。</w:t>
      </w:r>
    </w:p>
    <w:p w:rsidR="00E32EBA" w:rsidRDefault="00A00D7E">
      <w:pPr>
        <w:pStyle w:val="6"/>
        <w:ind w:left="0" w:firstLine="1276"/>
      </w:pPr>
      <w:r>
        <w:rPr>
          <w:rFonts w:hint="eastAsia"/>
        </w:rPr>
        <w:t>场地和人员参观管理</w:t>
      </w:r>
    </w:p>
    <w:p w:rsidR="00E32EBA" w:rsidRDefault="00A00D7E">
      <w:pPr>
        <w:pStyle w:val="FC"/>
        <w:ind w:firstLine="480"/>
      </w:pPr>
      <w:r>
        <w:rPr>
          <w:rFonts w:hint="eastAsia"/>
        </w:rPr>
        <w:t>中标方应做好机房的随工管理以及配合其他服务商有关设备上架、综合布线等工作，配合甲方做好外来人员参观接待工作，需要的时候提供现场讲解服务。</w:t>
      </w:r>
    </w:p>
    <w:p w:rsidR="00E32EBA" w:rsidRDefault="00A00D7E">
      <w:pPr>
        <w:pStyle w:val="6"/>
        <w:ind w:left="0" w:firstLine="1276"/>
      </w:pPr>
      <w:r>
        <w:rPr>
          <w:rFonts w:hint="eastAsia"/>
        </w:rPr>
        <w:t>其他</w:t>
      </w:r>
    </w:p>
    <w:p w:rsidR="00E32EBA" w:rsidRDefault="00A00D7E">
      <w:pPr>
        <w:pStyle w:val="FC"/>
        <w:spacing w:before="120" w:after="120"/>
        <w:ind w:firstLine="480"/>
      </w:pPr>
      <w:r>
        <w:rPr>
          <w:rFonts w:hint="eastAsia"/>
        </w:rPr>
        <w:t>日常运</w:t>
      </w:r>
      <w:proofErr w:type="gramStart"/>
      <w:r>
        <w:rPr>
          <w:rFonts w:hint="eastAsia"/>
        </w:rPr>
        <w:t>维管理</w:t>
      </w:r>
      <w:proofErr w:type="gramEnd"/>
      <w:r>
        <w:rPr>
          <w:rFonts w:hint="eastAsia"/>
        </w:rPr>
        <w:t>还需完成运维体系要求内的其他各项事务性工作，包括但不限于以下内容：</w:t>
      </w:r>
    </w:p>
    <w:p w:rsidR="00E32EBA" w:rsidRDefault="00A00D7E">
      <w:pPr>
        <w:pStyle w:val="FC"/>
        <w:numPr>
          <w:ilvl w:val="0"/>
          <w:numId w:val="21"/>
        </w:numPr>
        <w:adjustRightInd/>
        <w:spacing w:beforeLines="50" w:before="120" w:afterLines="50" w:after="120"/>
        <w:ind w:firstLineChars="0"/>
        <w:contextualSpacing/>
      </w:pPr>
      <w:r>
        <w:rPr>
          <w:rFonts w:hint="eastAsia"/>
        </w:rPr>
        <w:t>运维认证工作管理</w:t>
      </w:r>
    </w:p>
    <w:p w:rsidR="00E32EBA" w:rsidRDefault="00A00D7E">
      <w:pPr>
        <w:pStyle w:val="FC"/>
        <w:numPr>
          <w:ilvl w:val="0"/>
          <w:numId w:val="21"/>
        </w:numPr>
        <w:adjustRightInd/>
        <w:spacing w:beforeLines="50" w:before="120" w:afterLines="50" w:after="120"/>
        <w:ind w:firstLineChars="0"/>
        <w:contextualSpacing/>
      </w:pPr>
      <w:r>
        <w:rPr>
          <w:rFonts w:hint="eastAsia"/>
        </w:rPr>
        <w:t>技术文档与技术合同管理</w:t>
      </w:r>
    </w:p>
    <w:p w:rsidR="00E32EBA" w:rsidRDefault="00A00D7E">
      <w:pPr>
        <w:pStyle w:val="FC"/>
        <w:numPr>
          <w:ilvl w:val="0"/>
          <w:numId w:val="21"/>
        </w:numPr>
        <w:adjustRightInd/>
        <w:spacing w:beforeLines="50" w:before="120" w:afterLines="50" w:after="120"/>
        <w:ind w:firstLineChars="0"/>
        <w:contextualSpacing/>
      </w:pPr>
      <w:r>
        <w:rPr>
          <w:rFonts w:hint="eastAsia"/>
        </w:rPr>
        <w:t>服务级别管理</w:t>
      </w:r>
    </w:p>
    <w:p w:rsidR="00E32EBA" w:rsidRDefault="00A00D7E">
      <w:pPr>
        <w:pStyle w:val="FC"/>
        <w:numPr>
          <w:ilvl w:val="0"/>
          <w:numId w:val="21"/>
        </w:numPr>
        <w:adjustRightInd/>
        <w:spacing w:beforeLines="50" w:before="120" w:afterLines="50" w:after="120"/>
        <w:ind w:firstLineChars="0"/>
        <w:contextualSpacing/>
      </w:pPr>
      <w:r>
        <w:rPr>
          <w:rFonts w:hint="eastAsia"/>
        </w:rPr>
        <w:t>风险管理体系建设与风险管理</w:t>
      </w:r>
    </w:p>
    <w:p w:rsidR="00E32EBA" w:rsidRDefault="00A00D7E">
      <w:pPr>
        <w:pStyle w:val="FC"/>
        <w:numPr>
          <w:ilvl w:val="0"/>
          <w:numId w:val="21"/>
        </w:numPr>
        <w:adjustRightInd/>
        <w:spacing w:beforeLines="50" w:before="120" w:afterLines="50" w:after="120"/>
        <w:ind w:firstLineChars="0"/>
        <w:contextualSpacing/>
      </w:pPr>
      <w:r>
        <w:rPr>
          <w:rFonts w:hint="eastAsia"/>
        </w:rPr>
        <w:t>业务连续性管理</w:t>
      </w:r>
    </w:p>
    <w:p w:rsidR="00E32EBA" w:rsidRDefault="00A00D7E">
      <w:pPr>
        <w:pStyle w:val="FC"/>
        <w:numPr>
          <w:ilvl w:val="0"/>
          <w:numId w:val="21"/>
        </w:numPr>
        <w:adjustRightInd/>
        <w:spacing w:beforeLines="50" w:before="120" w:afterLines="50" w:after="120"/>
        <w:ind w:firstLineChars="0"/>
        <w:contextualSpacing/>
      </w:pPr>
      <w:r>
        <w:rPr>
          <w:rFonts w:hint="eastAsia"/>
        </w:rPr>
        <w:t>人员资质与证书管理</w:t>
      </w:r>
    </w:p>
    <w:p w:rsidR="00E32EBA" w:rsidRDefault="00A00D7E">
      <w:pPr>
        <w:pStyle w:val="FC"/>
        <w:numPr>
          <w:ilvl w:val="0"/>
          <w:numId w:val="21"/>
        </w:numPr>
        <w:adjustRightInd/>
        <w:spacing w:beforeLines="50" w:before="120" w:afterLines="50" w:after="120"/>
        <w:ind w:firstLineChars="0"/>
        <w:contextualSpacing/>
      </w:pPr>
      <w:r>
        <w:rPr>
          <w:rFonts w:hint="eastAsia"/>
        </w:rPr>
        <w:lastRenderedPageBreak/>
        <w:t>技术培训管理</w:t>
      </w:r>
    </w:p>
    <w:p w:rsidR="00E32EBA" w:rsidRDefault="00A00D7E">
      <w:pPr>
        <w:pStyle w:val="2"/>
      </w:pPr>
      <w:bookmarkStart w:id="402" w:name="_Toc103948658"/>
      <w:r>
        <w:rPr>
          <w:rFonts w:hint="eastAsia"/>
        </w:rPr>
        <w:t>运维技术服务及相关备件耗材要求</w:t>
      </w:r>
      <w:bookmarkEnd w:id="402"/>
    </w:p>
    <w:p w:rsidR="00E32EBA" w:rsidRDefault="00A00D7E">
      <w:pPr>
        <w:pStyle w:val="3"/>
      </w:pPr>
      <w:bookmarkStart w:id="403" w:name="_Toc103948659"/>
      <w:r>
        <w:rPr>
          <w:rFonts w:hint="eastAsia"/>
        </w:rPr>
        <w:t>运维技术服务要求</w:t>
      </w:r>
      <w:bookmarkEnd w:id="403"/>
    </w:p>
    <w:p w:rsidR="00E32EBA" w:rsidRDefault="00A00D7E">
      <w:pPr>
        <w:pStyle w:val="4"/>
        <w:rPr>
          <w:w w:val="98"/>
        </w:rPr>
      </w:pPr>
      <w:r>
        <w:rPr>
          <w:rFonts w:hint="eastAsia"/>
          <w:w w:val="98"/>
        </w:rPr>
        <w:t>机柜维修维护要求</w:t>
      </w:r>
      <w:r>
        <w:rPr>
          <w:rFonts w:hint="eastAsia"/>
        </w:rPr>
        <w:t>（</w:t>
      </w:r>
      <w:proofErr w:type="gramStart"/>
      <w:r>
        <w:rPr>
          <w:rFonts w:hint="eastAsia"/>
        </w:rPr>
        <w:t>项号</w:t>
      </w:r>
      <w:proofErr w:type="gramEnd"/>
      <w:r>
        <w:rPr>
          <w:rFonts w:hint="eastAsia"/>
        </w:rPr>
        <w:t>8）</w:t>
      </w:r>
    </w:p>
    <w:p w:rsidR="00E32EBA" w:rsidRDefault="00A00D7E">
      <w:pPr>
        <w:pStyle w:val="a3"/>
      </w:pPr>
      <w:bookmarkStart w:id="404" w:name="_Toc10369015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51</w:t>
      </w:r>
      <w:r>
        <w:fldChar w:fldCharType="end"/>
      </w:r>
      <w:r>
        <w:rPr>
          <w:rFonts w:hint="eastAsia"/>
        </w:rPr>
        <w:t>机柜维修维护要求</w:t>
      </w:r>
      <w:bookmarkEnd w:id="404"/>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4392"/>
        <w:gridCol w:w="899"/>
        <w:gridCol w:w="768"/>
      </w:tblGrid>
      <w:tr w:rsidR="00E32EBA">
        <w:trPr>
          <w:trHeight w:val="20"/>
        </w:trPr>
        <w:tc>
          <w:tcPr>
            <w:tcW w:w="988" w:type="dxa"/>
            <w:shd w:val="clear" w:color="auto" w:fill="BEBEBE"/>
            <w:vAlign w:val="center"/>
          </w:tcPr>
          <w:p w:rsidR="00E32EBA" w:rsidRDefault="00A00D7E">
            <w:pPr>
              <w:pStyle w:val="FC0"/>
              <w:adjustRightInd w:val="0"/>
              <w:spacing w:line="240" w:lineRule="auto"/>
              <w:jc w:val="center"/>
            </w:pPr>
            <w:r>
              <w:rPr>
                <w:rFonts w:hint="eastAsia"/>
              </w:rPr>
              <w:t>品目号</w:t>
            </w:r>
          </w:p>
        </w:tc>
        <w:tc>
          <w:tcPr>
            <w:tcW w:w="2239" w:type="dxa"/>
            <w:shd w:val="clear" w:color="auto" w:fill="BEBEBE"/>
            <w:vAlign w:val="center"/>
          </w:tcPr>
          <w:p w:rsidR="00E32EBA" w:rsidRDefault="00A00D7E">
            <w:pPr>
              <w:pStyle w:val="FC0"/>
              <w:adjustRightInd w:val="0"/>
              <w:spacing w:line="240" w:lineRule="auto"/>
              <w:jc w:val="center"/>
            </w:pPr>
            <w:r>
              <w:rPr>
                <w:rFonts w:hint="eastAsia"/>
              </w:rPr>
              <w:t>品目</w:t>
            </w:r>
          </w:p>
        </w:tc>
        <w:tc>
          <w:tcPr>
            <w:tcW w:w="4392" w:type="dxa"/>
            <w:shd w:val="clear" w:color="auto" w:fill="BEBEBE"/>
          </w:tcPr>
          <w:p w:rsidR="00E32EBA" w:rsidRDefault="00A00D7E">
            <w:pPr>
              <w:pStyle w:val="FC0"/>
              <w:adjustRightInd w:val="0"/>
              <w:spacing w:line="240" w:lineRule="auto"/>
              <w:jc w:val="center"/>
            </w:pPr>
            <w:r>
              <w:rPr>
                <w:rFonts w:hint="eastAsia"/>
              </w:rPr>
              <w:t>检测内容</w:t>
            </w:r>
          </w:p>
        </w:tc>
        <w:tc>
          <w:tcPr>
            <w:tcW w:w="899" w:type="dxa"/>
            <w:shd w:val="clear" w:color="auto" w:fill="BEBEBE"/>
            <w:vAlign w:val="center"/>
          </w:tcPr>
          <w:p w:rsidR="00E32EBA" w:rsidRDefault="00A00D7E">
            <w:pPr>
              <w:pStyle w:val="FC0"/>
              <w:adjustRightInd w:val="0"/>
              <w:spacing w:line="240" w:lineRule="auto"/>
              <w:jc w:val="center"/>
            </w:pPr>
            <w:r>
              <w:rPr>
                <w:rFonts w:hint="eastAsia"/>
              </w:rPr>
              <w:t>单位</w:t>
            </w:r>
          </w:p>
        </w:tc>
        <w:tc>
          <w:tcPr>
            <w:tcW w:w="768" w:type="dxa"/>
            <w:shd w:val="clear" w:color="auto" w:fill="BEBEBE"/>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2-1-</w:t>
            </w:r>
            <w:r>
              <w:rPr>
                <w:b w:val="0"/>
                <w:bCs/>
              </w:rPr>
              <w:t>1</w:t>
            </w:r>
          </w:p>
        </w:tc>
        <w:tc>
          <w:tcPr>
            <w:tcW w:w="2239" w:type="dxa"/>
            <w:vAlign w:val="center"/>
          </w:tcPr>
          <w:p w:rsidR="00E32EBA" w:rsidRDefault="00A00D7E">
            <w:pPr>
              <w:pStyle w:val="FC0"/>
              <w:adjustRightInd w:val="0"/>
              <w:spacing w:line="240" w:lineRule="auto"/>
              <w:rPr>
                <w:b w:val="0"/>
                <w:bCs/>
              </w:rPr>
            </w:pPr>
            <w:r>
              <w:rPr>
                <w:rFonts w:hint="eastAsia"/>
                <w:b w:val="0"/>
                <w:bCs/>
              </w:rPr>
              <w:t>常规机柜</w:t>
            </w:r>
            <w:r>
              <w:rPr>
                <w:b w:val="0"/>
                <w:bCs/>
              </w:rPr>
              <w:t>维修</w:t>
            </w:r>
            <w:r>
              <w:rPr>
                <w:rFonts w:hint="eastAsia"/>
                <w:b w:val="0"/>
                <w:bCs/>
              </w:rPr>
              <w:t>维护</w:t>
            </w:r>
          </w:p>
        </w:tc>
        <w:tc>
          <w:tcPr>
            <w:tcW w:w="4392" w:type="dxa"/>
          </w:tcPr>
          <w:p w:rsidR="00E32EBA" w:rsidRDefault="00A00D7E">
            <w:pPr>
              <w:pStyle w:val="FC0"/>
              <w:adjustRightInd w:val="0"/>
              <w:spacing w:line="240" w:lineRule="auto"/>
              <w:rPr>
                <w:b w:val="0"/>
                <w:bCs/>
              </w:rPr>
            </w:pPr>
            <w:r>
              <w:rPr>
                <w:rFonts w:hint="eastAsia"/>
                <w:b w:val="0"/>
                <w:bCs/>
              </w:rPr>
              <w:t>服务器机柜、冷通道、</w:t>
            </w:r>
            <w:r>
              <w:rPr>
                <w:rFonts w:hint="eastAsia"/>
                <w:b w:val="0"/>
                <w:bCs/>
              </w:rPr>
              <w:t>PDU</w:t>
            </w:r>
            <w:r>
              <w:rPr>
                <w:rFonts w:hint="eastAsia"/>
                <w:b w:val="0"/>
                <w:bCs/>
              </w:rPr>
              <w:t>等日常的巡查、检修及维护，以及新设备上架的协助配合工作</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2-1-</w:t>
            </w:r>
            <w:r>
              <w:rPr>
                <w:b w:val="0"/>
                <w:bCs/>
              </w:rPr>
              <w:t>2</w:t>
            </w:r>
          </w:p>
        </w:tc>
        <w:tc>
          <w:tcPr>
            <w:tcW w:w="2239" w:type="dxa"/>
            <w:vAlign w:val="center"/>
          </w:tcPr>
          <w:p w:rsidR="00E32EBA" w:rsidRDefault="00A00D7E">
            <w:pPr>
              <w:pStyle w:val="FC0"/>
              <w:adjustRightInd w:val="0"/>
              <w:spacing w:line="240" w:lineRule="auto"/>
              <w:rPr>
                <w:b w:val="0"/>
                <w:bCs/>
              </w:rPr>
            </w:pPr>
            <w:r>
              <w:rPr>
                <w:rFonts w:hint="eastAsia"/>
                <w:b w:val="0"/>
                <w:bCs/>
              </w:rPr>
              <w:t>微模块机柜维修维护</w:t>
            </w:r>
          </w:p>
        </w:tc>
        <w:tc>
          <w:tcPr>
            <w:tcW w:w="4392" w:type="dxa"/>
          </w:tcPr>
          <w:p w:rsidR="00E32EBA" w:rsidRDefault="00A00D7E">
            <w:pPr>
              <w:pStyle w:val="FC0"/>
              <w:adjustRightInd w:val="0"/>
              <w:spacing w:line="240" w:lineRule="auto"/>
              <w:rPr>
                <w:b w:val="0"/>
                <w:bCs/>
              </w:rPr>
            </w:pPr>
            <w:r>
              <w:rPr>
                <w:rFonts w:hint="eastAsia"/>
                <w:b w:val="0"/>
                <w:bCs/>
              </w:rPr>
              <w:t>服务器机柜、冷通道、功率模块等日常的巡查、检修及维护，以及新设备上架的协助配合工作</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4"/>
        <w:rPr>
          <w:w w:val="98"/>
        </w:rPr>
      </w:pPr>
      <w:r>
        <w:rPr>
          <w:w w:val="98"/>
        </w:rPr>
        <w:t>通风空调设备维修维护要求</w:t>
      </w:r>
      <w:r>
        <w:rPr>
          <w:rFonts w:hint="eastAsia"/>
          <w:w w:val="98"/>
        </w:rPr>
        <w:t>（</w:t>
      </w:r>
      <w:proofErr w:type="gramStart"/>
      <w:r>
        <w:rPr>
          <w:rFonts w:hint="eastAsia"/>
          <w:w w:val="98"/>
        </w:rPr>
        <w:t>项号</w:t>
      </w:r>
      <w:proofErr w:type="gramEnd"/>
      <w:r>
        <w:rPr>
          <w:rFonts w:hint="eastAsia"/>
          <w:w w:val="98"/>
        </w:rPr>
        <w:t>9）</w:t>
      </w:r>
    </w:p>
    <w:p w:rsidR="00E32EBA" w:rsidRDefault="00A00D7E">
      <w:pPr>
        <w:pStyle w:val="a3"/>
      </w:pPr>
      <w:bookmarkStart w:id="405" w:name="_Toc10369015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52</w:t>
      </w:r>
      <w:r>
        <w:fldChar w:fldCharType="end"/>
      </w:r>
      <w:r>
        <w:rPr>
          <w:rFonts w:hint="eastAsia"/>
        </w:rPr>
        <w:t>通风空调设备维护要求</w:t>
      </w:r>
      <w:bookmarkEnd w:id="405"/>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30"/>
        <w:gridCol w:w="4707"/>
        <w:gridCol w:w="708"/>
        <w:gridCol w:w="709"/>
        <w:gridCol w:w="2232"/>
      </w:tblGrid>
      <w:tr w:rsidR="00E32EBA">
        <w:trPr>
          <w:trHeight w:val="270"/>
          <w:tblHeader/>
        </w:trPr>
        <w:tc>
          <w:tcPr>
            <w:tcW w:w="930"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品目号</w:t>
            </w:r>
          </w:p>
        </w:tc>
        <w:tc>
          <w:tcPr>
            <w:tcW w:w="4707"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品目</w:t>
            </w:r>
          </w:p>
        </w:tc>
        <w:tc>
          <w:tcPr>
            <w:tcW w:w="708"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单位</w:t>
            </w:r>
          </w:p>
        </w:tc>
        <w:tc>
          <w:tcPr>
            <w:tcW w:w="709"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数量</w:t>
            </w:r>
          </w:p>
        </w:tc>
        <w:tc>
          <w:tcPr>
            <w:tcW w:w="2232"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spacing w:line="240" w:lineRule="auto"/>
              <w:jc w:val="center"/>
              <w:rPr>
                <w:bCs/>
              </w:rPr>
            </w:pPr>
            <w:r>
              <w:rPr>
                <w:rFonts w:hint="eastAsia"/>
                <w:bCs/>
              </w:rPr>
              <w:t>备注</w:t>
            </w:r>
          </w:p>
        </w:tc>
      </w:tr>
      <w:tr w:rsidR="00E32EBA">
        <w:trPr>
          <w:trHeight w:val="480"/>
        </w:trPr>
        <w:tc>
          <w:tcPr>
            <w:tcW w:w="930" w:type="dxa"/>
            <w:vAlign w:val="center"/>
          </w:tcPr>
          <w:p w:rsidR="00E32EBA" w:rsidRDefault="00A00D7E">
            <w:pPr>
              <w:pStyle w:val="FC0"/>
              <w:spacing w:line="240" w:lineRule="auto"/>
              <w:jc w:val="center"/>
              <w:rPr>
                <w:b w:val="0"/>
                <w:bCs/>
              </w:rPr>
            </w:pPr>
            <w:r>
              <w:rPr>
                <w:rFonts w:hint="eastAsia"/>
                <w:b w:val="0"/>
                <w:bCs/>
              </w:rPr>
              <w:t>2-2-1</w:t>
            </w:r>
          </w:p>
        </w:tc>
        <w:tc>
          <w:tcPr>
            <w:tcW w:w="4707" w:type="dxa"/>
            <w:vAlign w:val="center"/>
          </w:tcPr>
          <w:p w:rsidR="00E32EBA" w:rsidRDefault="00A00D7E">
            <w:pPr>
              <w:pStyle w:val="FC0"/>
              <w:spacing w:line="240" w:lineRule="auto"/>
              <w:rPr>
                <w:b w:val="0"/>
                <w:bCs/>
              </w:rPr>
            </w:pPr>
            <w:r>
              <w:rPr>
                <w:rFonts w:hint="eastAsia"/>
                <w:b w:val="0"/>
                <w:bCs/>
              </w:rPr>
              <w:t>顿汉布什</w:t>
            </w:r>
            <w:r>
              <w:rPr>
                <w:rFonts w:hint="eastAsia"/>
                <w:b w:val="0"/>
                <w:bCs/>
              </w:rPr>
              <w:t>DCLCD</w:t>
            </w:r>
            <w:proofErr w:type="gramStart"/>
            <w:r>
              <w:rPr>
                <w:rFonts w:hint="eastAsia"/>
                <w:b w:val="0"/>
                <w:bCs/>
              </w:rPr>
              <w:t>系列双</w:t>
            </w:r>
            <w:proofErr w:type="gramEnd"/>
            <w:r>
              <w:rPr>
                <w:rFonts w:hint="eastAsia"/>
                <w:b w:val="0"/>
                <w:bCs/>
              </w:rPr>
              <w:t>级压缩离心式</w:t>
            </w:r>
            <w:proofErr w:type="gramStart"/>
            <w:r>
              <w:rPr>
                <w:rFonts w:hint="eastAsia"/>
                <w:b w:val="0"/>
                <w:bCs/>
              </w:rPr>
              <w:t>冷冻水</w:t>
            </w:r>
            <w:proofErr w:type="gramEnd"/>
            <w:r>
              <w:rPr>
                <w:rFonts w:hint="eastAsia"/>
                <w:b w:val="0"/>
                <w:bCs/>
              </w:rPr>
              <w:t>机组</w:t>
            </w:r>
            <w:r>
              <w:rPr>
                <w:rFonts w:hint="eastAsia"/>
                <w:b w:val="0"/>
                <w:bCs/>
              </w:rPr>
              <w:t>DCLCD1000FPDC6653510K</w:t>
            </w:r>
            <w:r>
              <w:rPr>
                <w:rFonts w:hint="eastAsia"/>
                <w:b w:val="0"/>
                <w:bCs/>
              </w:rPr>
              <w:t>维修维护</w:t>
            </w:r>
          </w:p>
        </w:tc>
        <w:tc>
          <w:tcPr>
            <w:tcW w:w="708" w:type="dxa"/>
            <w:vAlign w:val="center"/>
          </w:tcPr>
          <w:p w:rsidR="00E32EBA" w:rsidRDefault="00A00D7E">
            <w:pPr>
              <w:pStyle w:val="FC0"/>
              <w:spacing w:line="240" w:lineRule="auto"/>
              <w:jc w:val="center"/>
              <w:rPr>
                <w:b w:val="0"/>
                <w:bCs/>
              </w:rPr>
            </w:pPr>
            <w:r>
              <w:rPr>
                <w:rFonts w:hint="eastAsia"/>
                <w:b w:val="0"/>
                <w:bCs/>
              </w:rPr>
              <w:t>组</w:t>
            </w:r>
          </w:p>
        </w:tc>
        <w:tc>
          <w:tcPr>
            <w:tcW w:w="709" w:type="dxa"/>
            <w:vAlign w:val="center"/>
          </w:tcPr>
          <w:p w:rsidR="00E32EBA" w:rsidRDefault="00A00D7E">
            <w:pPr>
              <w:pStyle w:val="FC0"/>
              <w:spacing w:line="240" w:lineRule="auto"/>
              <w:jc w:val="center"/>
              <w:rPr>
                <w:b w:val="0"/>
                <w:bCs/>
              </w:rPr>
            </w:pPr>
            <w:r>
              <w:rPr>
                <w:rFonts w:hint="eastAsia"/>
                <w:b w:val="0"/>
                <w:bCs/>
              </w:rPr>
              <w:t>1</w:t>
            </w:r>
          </w:p>
        </w:tc>
        <w:tc>
          <w:tcPr>
            <w:tcW w:w="2232" w:type="dxa"/>
            <w:vAlign w:val="center"/>
          </w:tcPr>
          <w:p w:rsidR="00E32EBA" w:rsidRDefault="00A00D7E">
            <w:pPr>
              <w:pStyle w:val="FC0"/>
              <w:spacing w:line="240" w:lineRule="auto"/>
              <w:rPr>
                <w:b w:val="0"/>
                <w:bCs/>
              </w:rPr>
            </w:pPr>
            <w:r>
              <w:rPr>
                <w:rFonts w:hint="eastAsia"/>
                <w:b w:val="0"/>
                <w:bCs/>
              </w:rPr>
              <w:t>更换冷冻油，油过滤器</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2-2-2</w:t>
            </w:r>
          </w:p>
        </w:tc>
        <w:tc>
          <w:tcPr>
            <w:tcW w:w="4707" w:type="dxa"/>
            <w:vAlign w:val="center"/>
          </w:tcPr>
          <w:p w:rsidR="00E32EBA" w:rsidRDefault="00A00D7E">
            <w:pPr>
              <w:pStyle w:val="FC0"/>
              <w:spacing w:line="240" w:lineRule="auto"/>
              <w:rPr>
                <w:b w:val="0"/>
                <w:bCs/>
              </w:rPr>
            </w:pPr>
            <w:r>
              <w:rPr>
                <w:rFonts w:hint="eastAsia"/>
                <w:b w:val="0"/>
                <w:bCs/>
              </w:rPr>
              <w:t>WCFX</w:t>
            </w:r>
            <w:r>
              <w:rPr>
                <w:rFonts w:hint="eastAsia"/>
                <w:b w:val="0"/>
                <w:bCs/>
              </w:rPr>
              <w:t>系列螺杆式</w:t>
            </w:r>
            <w:proofErr w:type="gramStart"/>
            <w:r>
              <w:rPr>
                <w:rFonts w:hint="eastAsia"/>
                <w:b w:val="0"/>
                <w:bCs/>
              </w:rPr>
              <w:t>冷冻水</w:t>
            </w:r>
            <w:proofErr w:type="gramEnd"/>
            <w:r>
              <w:rPr>
                <w:rFonts w:hint="eastAsia"/>
                <w:b w:val="0"/>
                <w:bCs/>
              </w:rPr>
              <w:t>机组</w:t>
            </w:r>
            <w:r>
              <w:rPr>
                <w:rFonts w:hint="eastAsia"/>
                <w:b w:val="0"/>
                <w:bCs/>
              </w:rPr>
              <w:t>WCFX60TRKBRT5R1750KW</w:t>
            </w:r>
            <w:r>
              <w:rPr>
                <w:rFonts w:hint="eastAsia"/>
                <w:b w:val="0"/>
                <w:bCs/>
              </w:rPr>
              <w:t>维修维护</w:t>
            </w:r>
          </w:p>
        </w:tc>
        <w:tc>
          <w:tcPr>
            <w:tcW w:w="708" w:type="dxa"/>
            <w:vAlign w:val="center"/>
          </w:tcPr>
          <w:p w:rsidR="00E32EBA" w:rsidRDefault="00A00D7E">
            <w:pPr>
              <w:pStyle w:val="FC0"/>
              <w:spacing w:line="240" w:lineRule="auto"/>
              <w:jc w:val="center"/>
              <w:rPr>
                <w:b w:val="0"/>
                <w:bCs/>
              </w:rPr>
            </w:pPr>
            <w:r>
              <w:rPr>
                <w:rFonts w:hint="eastAsia"/>
                <w:b w:val="0"/>
                <w:bCs/>
              </w:rPr>
              <w:t>组</w:t>
            </w:r>
          </w:p>
        </w:tc>
        <w:tc>
          <w:tcPr>
            <w:tcW w:w="709" w:type="dxa"/>
            <w:vAlign w:val="center"/>
          </w:tcPr>
          <w:p w:rsidR="00E32EBA" w:rsidRDefault="00A00D7E">
            <w:pPr>
              <w:pStyle w:val="FC0"/>
              <w:spacing w:line="240" w:lineRule="auto"/>
              <w:jc w:val="center"/>
              <w:rPr>
                <w:b w:val="0"/>
                <w:bCs/>
              </w:rPr>
            </w:pPr>
            <w:r>
              <w:rPr>
                <w:rFonts w:hint="eastAsia"/>
                <w:b w:val="0"/>
                <w:bCs/>
              </w:rPr>
              <w:t>2</w:t>
            </w:r>
          </w:p>
        </w:tc>
        <w:tc>
          <w:tcPr>
            <w:tcW w:w="2232" w:type="dxa"/>
            <w:vAlign w:val="center"/>
          </w:tcPr>
          <w:p w:rsidR="00E32EBA" w:rsidRDefault="00A00D7E">
            <w:pPr>
              <w:pStyle w:val="FC0"/>
              <w:spacing w:line="240" w:lineRule="auto"/>
              <w:rPr>
                <w:b w:val="0"/>
                <w:bCs/>
              </w:rPr>
            </w:pPr>
            <w:r>
              <w:rPr>
                <w:rFonts w:hint="eastAsia"/>
                <w:b w:val="0"/>
                <w:bCs/>
              </w:rPr>
              <w:t>更换冷冻油，油过滤器</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2-2-3</w:t>
            </w:r>
          </w:p>
        </w:tc>
        <w:tc>
          <w:tcPr>
            <w:tcW w:w="4707" w:type="dxa"/>
            <w:vAlign w:val="center"/>
          </w:tcPr>
          <w:p w:rsidR="00E32EBA" w:rsidRDefault="00A00D7E">
            <w:pPr>
              <w:pStyle w:val="FC0"/>
              <w:spacing w:line="240" w:lineRule="auto"/>
              <w:rPr>
                <w:b w:val="0"/>
                <w:bCs/>
              </w:rPr>
            </w:pPr>
            <w:proofErr w:type="gramStart"/>
            <w:r>
              <w:rPr>
                <w:rFonts w:hint="eastAsia"/>
                <w:b w:val="0"/>
                <w:bCs/>
              </w:rPr>
              <w:t>冷冻水</w:t>
            </w:r>
            <w:proofErr w:type="gramEnd"/>
            <w:r>
              <w:rPr>
                <w:rFonts w:hint="eastAsia"/>
                <w:b w:val="0"/>
                <w:bCs/>
              </w:rPr>
              <w:t>机组的水处理</w:t>
            </w:r>
          </w:p>
        </w:tc>
        <w:tc>
          <w:tcPr>
            <w:tcW w:w="708" w:type="dxa"/>
            <w:vAlign w:val="center"/>
          </w:tcPr>
          <w:p w:rsidR="00E32EBA" w:rsidRDefault="00A00D7E">
            <w:pPr>
              <w:pStyle w:val="FC0"/>
              <w:spacing w:line="240" w:lineRule="auto"/>
              <w:jc w:val="center"/>
              <w:rPr>
                <w:b w:val="0"/>
                <w:bCs/>
              </w:rPr>
            </w:pPr>
            <w:r>
              <w:rPr>
                <w:rFonts w:hint="eastAsia"/>
                <w:b w:val="0"/>
                <w:bCs/>
              </w:rPr>
              <w:t>组</w:t>
            </w:r>
          </w:p>
        </w:tc>
        <w:tc>
          <w:tcPr>
            <w:tcW w:w="709" w:type="dxa"/>
            <w:vAlign w:val="center"/>
          </w:tcPr>
          <w:p w:rsidR="00E32EBA" w:rsidRDefault="00A00D7E">
            <w:pPr>
              <w:pStyle w:val="FC0"/>
              <w:spacing w:line="240" w:lineRule="auto"/>
              <w:jc w:val="center"/>
              <w:rPr>
                <w:b w:val="0"/>
                <w:bCs/>
              </w:rPr>
            </w:pPr>
            <w:r>
              <w:rPr>
                <w:rFonts w:hint="eastAsia"/>
                <w:b w:val="0"/>
                <w:bCs/>
              </w:rPr>
              <w:t>2</w:t>
            </w:r>
          </w:p>
        </w:tc>
        <w:tc>
          <w:tcPr>
            <w:tcW w:w="2232" w:type="dxa"/>
            <w:vAlign w:val="center"/>
          </w:tcPr>
          <w:p w:rsidR="00E32EBA" w:rsidRDefault="00A00D7E">
            <w:pPr>
              <w:pStyle w:val="FC0"/>
              <w:spacing w:line="240" w:lineRule="auto"/>
              <w:rPr>
                <w:b w:val="0"/>
                <w:bCs/>
              </w:rPr>
            </w:pPr>
            <w:r>
              <w:rPr>
                <w:rFonts w:hint="eastAsia"/>
                <w:b w:val="0"/>
                <w:bCs/>
              </w:rPr>
              <w:t>除垢剂，除锈剂，缓蚀剂等</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2-2-4</w:t>
            </w:r>
          </w:p>
        </w:tc>
        <w:tc>
          <w:tcPr>
            <w:tcW w:w="4707" w:type="dxa"/>
            <w:vAlign w:val="center"/>
          </w:tcPr>
          <w:p w:rsidR="00E32EBA" w:rsidRDefault="00A00D7E">
            <w:pPr>
              <w:pStyle w:val="FC0"/>
              <w:spacing w:line="240" w:lineRule="auto"/>
              <w:rPr>
                <w:b w:val="0"/>
                <w:bCs/>
              </w:rPr>
            </w:pPr>
            <w:r>
              <w:rPr>
                <w:rFonts w:hint="eastAsia"/>
                <w:b w:val="0"/>
                <w:bCs/>
              </w:rPr>
              <w:t>低噪音方型全钢逆流冷却塔维修维护</w:t>
            </w:r>
          </w:p>
        </w:tc>
        <w:tc>
          <w:tcPr>
            <w:tcW w:w="708" w:type="dxa"/>
            <w:vAlign w:val="center"/>
          </w:tcPr>
          <w:p w:rsidR="00E32EBA" w:rsidRDefault="00A00D7E">
            <w:pPr>
              <w:pStyle w:val="FC0"/>
              <w:spacing w:line="240" w:lineRule="auto"/>
              <w:jc w:val="center"/>
              <w:rPr>
                <w:b w:val="0"/>
                <w:bCs/>
              </w:rPr>
            </w:pPr>
            <w:r>
              <w:rPr>
                <w:rFonts w:hint="eastAsia"/>
                <w:b w:val="0"/>
                <w:bCs/>
              </w:rPr>
              <w:t>台</w:t>
            </w:r>
          </w:p>
        </w:tc>
        <w:tc>
          <w:tcPr>
            <w:tcW w:w="709" w:type="dxa"/>
            <w:vAlign w:val="center"/>
          </w:tcPr>
          <w:p w:rsidR="00E32EBA" w:rsidRDefault="00A00D7E">
            <w:pPr>
              <w:pStyle w:val="FC0"/>
              <w:spacing w:line="240" w:lineRule="auto"/>
              <w:jc w:val="center"/>
              <w:rPr>
                <w:b w:val="0"/>
                <w:bCs/>
              </w:rPr>
            </w:pPr>
            <w:r>
              <w:rPr>
                <w:rFonts w:hint="eastAsia"/>
                <w:b w:val="0"/>
                <w:bCs/>
              </w:rPr>
              <w:t>4</w:t>
            </w:r>
          </w:p>
        </w:tc>
        <w:tc>
          <w:tcPr>
            <w:tcW w:w="2232" w:type="dxa"/>
            <w:vAlign w:val="center"/>
          </w:tcPr>
          <w:p w:rsidR="00E32EBA" w:rsidRDefault="00A00D7E">
            <w:pPr>
              <w:pStyle w:val="FC0"/>
              <w:spacing w:line="240" w:lineRule="auto"/>
              <w:rPr>
                <w:b w:val="0"/>
                <w:bCs/>
              </w:rPr>
            </w:pPr>
            <w:r>
              <w:rPr>
                <w:rFonts w:hint="eastAsia"/>
                <w:b w:val="0"/>
                <w:bCs/>
              </w:rPr>
              <w:t>更换皮带，加润滑油</w:t>
            </w:r>
          </w:p>
        </w:tc>
      </w:tr>
      <w:tr w:rsidR="00E32EBA">
        <w:trPr>
          <w:trHeight w:val="480"/>
        </w:trPr>
        <w:tc>
          <w:tcPr>
            <w:tcW w:w="930" w:type="dxa"/>
            <w:vAlign w:val="center"/>
          </w:tcPr>
          <w:p w:rsidR="00E32EBA" w:rsidRDefault="00A00D7E">
            <w:pPr>
              <w:pStyle w:val="FC0"/>
              <w:spacing w:line="240" w:lineRule="auto"/>
              <w:jc w:val="center"/>
              <w:rPr>
                <w:b w:val="0"/>
                <w:bCs/>
              </w:rPr>
            </w:pPr>
            <w:r>
              <w:rPr>
                <w:rFonts w:hint="eastAsia"/>
                <w:b w:val="0"/>
                <w:bCs/>
              </w:rPr>
              <w:t>2-2-5</w:t>
            </w:r>
          </w:p>
        </w:tc>
        <w:tc>
          <w:tcPr>
            <w:tcW w:w="4707" w:type="dxa"/>
            <w:vAlign w:val="center"/>
          </w:tcPr>
          <w:p w:rsidR="00E32EBA" w:rsidRDefault="00A00D7E">
            <w:pPr>
              <w:pStyle w:val="FC0"/>
              <w:spacing w:line="240" w:lineRule="auto"/>
              <w:rPr>
                <w:b w:val="0"/>
                <w:bCs/>
              </w:rPr>
            </w:pPr>
            <w:r>
              <w:rPr>
                <w:rFonts w:hint="eastAsia"/>
                <w:b w:val="0"/>
                <w:bCs/>
              </w:rPr>
              <w:t>冷却水泵卧式</w:t>
            </w:r>
            <w:proofErr w:type="gramStart"/>
            <w:r>
              <w:rPr>
                <w:rFonts w:hint="eastAsia"/>
                <w:b w:val="0"/>
                <w:bCs/>
              </w:rPr>
              <w:t>端吸泵选用荏</w:t>
            </w:r>
            <w:proofErr w:type="gramEnd"/>
            <w:r>
              <w:rPr>
                <w:rFonts w:hint="eastAsia"/>
                <w:b w:val="0"/>
                <w:bCs/>
              </w:rPr>
              <w:t>原（品牌）</w:t>
            </w:r>
            <w:r>
              <w:rPr>
                <w:rFonts w:hint="eastAsia"/>
                <w:b w:val="0"/>
                <w:bCs/>
              </w:rPr>
              <w:t>250X200FS4LC590H</w:t>
            </w:r>
            <w:r>
              <w:rPr>
                <w:rFonts w:hint="eastAsia"/>
                <w:b w:val="0"/>
                <w:bCs/>
              </w:rPr>
              <w:t>、</w:t>
            </w:r>
            <w:r>
              <w:rPr>
                <w:rFonts w:hint="eastAsia"/>
                <w:b w:val="0"/>
                <w:bCs/>
              </w:rPr>
              <w:t>200X150FS4KC545H</w:t>
            </w:r>
          </w:p>
        </w:tc>
        <w:tc>
          <w:tcPr>
            <w:tcW w:w="708" w:type="dxa"/>
            <w:vAlign w:val="center"/>
          </w:tcPr>
          <w:p w:rsidR="00E32EBA" w:rsidRDefault="00A00D7E">
            <w:pPr>
              <w:pStyle w:val="FC0"/>
              <w:spacing w:line="240" w:lineRule="auto"/>
              <w:jc w:val="center"/>
              <w:rPr>
                <w:b w:val="0"/>
                <w:bCs/>
              </w:rPr>
            </w:pPr>
            <w:r>
              <w:rPr>
                <w:rFonts w:hint="eastAsia"/>
                <w:b w:val="0"/>
                <w:bCs/>
              </w:rPr>
              <w:t>台</w:t>
            </w:r>
          </w:p>
        </w:tc>
        <w:tc>
          <w:tcPr>
            <w:tcW w:w="709" w:type="dxa"/>
            <w:vAlign w:val="center"/>
          </w:tcPr>
          <w:p w:rsidR="00E32EBA" w:rsidRDefault="00A00D7E">
            <w:pPr>
              <w:pStyle w:val="FC0"/>
              <w:spacing w:line="240" w:lineRule="auto"/>
              <w:jc w:val="center"/>
              <w:rPr>
                <w:b w:val="0"/>
                <w:bCs/>
              </w:rPr>
            </w:pPr>
            <w:r>
              <w:rPr>
                <w:rFonts w:hint="eastAsia"/>
                <w:b w:val="0"/>
                <w:bCs/>
              </w:rPr>
              <w:t>3</w:t>
            </w:r>
          </w:p>
        </w:tc>
        <w:tc>
          <w:tcPr>
            <w:tcW w:w="2232" w:type="dxa"/>
            <w:vAlign w:val="center"/>
          </w:tcPr>
          <w:p w:rsidR="00E32EBA" w:rsidRDefault="00A00D7E">
            <w:pPr>
              <w:pStyle w:val="FC0"/>
              <w:spacing w:line="240" w:lineRule="auto"/>
              <w:rPr>
                <w:b w:val="0"/>
                <w:bCs/>
              </w:rPr>
            </w:pPr>
            <w:r>
              <w:rPr>
                <w:rFonts w:hint="eastAsia"/>
                <w:b w:val="0"/>
                <w:bCs/>
              </w:rPr>
              <w:t>电机加润滑油</w:t>
            </w:r>
          </w:p>
        </w:tc>
      </w:tr>
      <w:tr w:rsidR="00E32EBA">
        <w:trPr>
          <w:trHeight w:val="480"/>
        </w:trPr>
        <w:tc>
          <w:tcPr>
            <w:tcW w:w="930" w:type="dxa"/>
            <w:vAlign w:val="center"/>
          </w:tcPr>
          <w:p w:rsidR="00E32EBA" w:rsidRDefault="00A00D7E">
            <w:pPr>
              <w:pStyle w:val="FC0"/>
              <w:spacing w:line="240" w:lineRule="auto"/>
              <w:jc w:val="center"/>
              <w:rPr>
                <w:b w:val="0"/>
                <w:bCs/>
              </w:rPr>
            </w:pPr>
            <w:r>
              <w:rPr>
                <w:rFonts w:hint="eastAsia"/>
                <w:b w:val="0"/>
                <w:bCs/>
              </w:rPr>
              <w:t>2-2-6</w:t>
            </w:r>
          </w:p>
        </w:tc>
        <w:tc>
          <w:tcPr>
            <w:tcW w:w="4707" w:type="dxa"/>
            <w:vAlign w:val="center"/>
          </w:tcPr>
          <w:p w:rsidR="00E32EBA" w:rsidRDefault="00A00D7E">
            <w:pPr>
              <w:pStyle w:val="FC0"/>
              <w:spacing w:line="240" w:lineRule="auto"/>
              <w:rPr>
                <w:b w:val="0"/>
                <w:bCs/>
              </w:rPr>
            </w:pPr>
            <w:r>
              <w:rPr>
                <w:rFonts w:hint="eastAsia"/>
                <w:b w:val="0"/>
                <w:bCs/>
              </w:rPr>
              <w:t>冷冻水泵卧式</w:t>
            </w:r>
            <w:proofErr w:type="gramStart"/>
            <w:r>
              <w:rPr>
                <w:rFonts w:hint="eastAsia"/>
                <w:b w:val="0"/>
                <w:bCs/>
              </w:rPr>
              <w:t>端吸泵选用荏</w:t>
            </w:r>
            <w:proofErr w:type="gramEnd"/>
            <w:r>
              <w:rPr>
                <w:rFonts w:hint="eastAsia"/>
                <w:b w:val="0"/>
                <w:bCs/>
              </w:rPr>
              <w:t>原（品牌）</w:t>
            </w:r>
            <w:r>
              <w:rPr>
                <w:rFonts w:hint="eastAsia"/>
                <w:b w:val="0"/>
                <w:bCs/>
              </w:rPr>
              <w:t>200X150FS4LC575H</w:t>
            </w:r>
            <w:r>
              <w:rPr>
                <w:rFonts w:hint="eastAsia"/>
                <w:b w:val="0"/>
                <w:bCs/>
              </w:rPr>
              <w:t>、</w:t>
            </w:r>
            <w:r>
              <w:rPr>
                <w:rFonts w:hint="eastAsia"/>
                <w:b w:val="0"/>
                <w:bCs/>
              </w:rPr>
              <w:t>150X125FS4LC545H</w:t>
            </w:r>
          </w:p>
        </w:tc>
        <w:tc>
          <w:tcPr>
            <w:tcW w:w="708" w:type="dxa"/>
            <w:vAlign w:val="center"/>
          </w:tcPr>
          <w:p w:rsidR="00E32EBA" w:rsidRDefault="00A00D7E">
            <w:pPr>
              <w:pStyle w:val="FC0"/>
              <w:spacing w:line="240" w:lineRule="auto"/>
              <w:jc w:val="center"/>
              <w:rPr>
                <w:b w:val="0"/>
                <w:bCs/>
              </w:rPr>
            </w:pPr>
            <w:r>
              <w:rPr>
                <w:rFonts w:hint="eastAsia"/>
                <w:b w:val="0"/>
                <w:bCs/>
              </w:rPr>
              <w:t>台</w:t>
            </w:r>
          </w:p>
        </w:tc>
        <w:tc>
          <w:tcPr>
            <w:tcW w:w="709" w:type="dxa"/>
            <w:vAlign w:val="center"/>
          </w:tcPr>
          <w:p w:rsidR="00E32EBA" w:rsidRDefault="00A00D7E">
            <w:pPr>
              <w:pStyle w:val="FC0"/>
              <w:spacing w:line="240" w:lineRule="auto"/>
              <w:jc w:val="center"/>
              <w:rPr>
                <w:b w:val="0"/>
                <w:bCs/>
              </w:rPr>
            </w:pPr>
            <w:r>
              <w:rPr>
                <w:rFonts w:hint="eastAsia"/>
                <w:b w:val="0"/>
                <w:bCs/>
              </w:rPr>
              <w:t>3</w:t>
            </w:r>
          </w:p>
        </w:tc>
        <w:tc>
          <w:tcPr>
            <w:tcW w:w="2232" w:type="dxa"/>
            <w:vAlign w:val="center"/>
          </w:tcPr>
          <w:p w:rsidR="00E32EBA" w:rsidRDefault="00A00D7E">
            <w:pPr>
              <w:pStyle w:val="FC0"/>
              <w:spacing w:line="240" w:lineRule="auto"/>
              <w:rPr>
                <w:b w:val="0"/>
                <w:bCs/>
              </w:rPr>
            </w:pPr>
            <w:r>
              <w:rPr>
                <w:rFonts w:hint="eastAsia"/>
                <w:b w:val="0"/>
                <w:bCs/>
              </w:rPr>
              <w:t>电机加润滑油</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2-2-7</w:t>
            </w:r>
          </w:p>
        </w:tc>
        <w:tc>
          <w:tcPr>
            <w:tcW w:w="4707" w:type="dxa"/>
            <w:vAlign w:val="center"/>
          </w:tcPr>
          <w:p w:rsidR="00E32EBA" w:rsidRDefault="00A00D7E">
            <w:pPr>
              <w:pStyle w:val="FC0"/>
              <w:spacing w:line="240" w:lineRule="auto"/>
              <w:rPr>
                <w:b w:val="0"/>
                <w:bCs/>
              </w:rPr>
            </w:pPr>
            <w:proofErr w:type="gramStart"/>
            <w:r>
              <w:rPr>
                <w:rFonts w:hint="eastAsia"/>
                <w:b w:val="0"/>
                <w:bCs/>
              </w:rPr>
              <w:t>蓄冷罐</w:t>
            </w:r>
            <w:proofErr w:type="gramEnd"/>
          </w:p>
        </w:tc>
        <w:tc>
          <w:tcPr>
            <w:tcW w:w="708" w:type="dxa"/>
            <w:vAlign w:val="center"/>
          </w:tcPr>
          <w:p w:rsidR="00E32EBA" w:rsidRDefault="00A00D7E">
            <w:pPr>
              <w:pStyle w:val="FC0"/>
              <w:spacing w:line="240" w:lineRule="auto"/>
              <w:jc w:val="center"/>
              <w:rPr>
                <w:b w:val="0"/>
                <w:bCs/>
              </w:rPr>
            </w:pPr>
            <w:proofErr w:type="gramStart"/>
            <w:r>
              <w:rPr>
                <w:rFonts w:hint="eastAsia"/>
                <w:b w:val="0"/>
                <w:bCs/>
              </w:rPr>
              <w:t>个</w:t>
            </w:r>
            <w:proofErr w:type="gramEnd"/>
          </w:p>
        </w:tc>
        <w:tc>
          <w:tcPr>
            <w:tcW w:w="709" w:type="dxa"/>
            <w:vAlign w:val="center"/>
          </w:tcPr>
          <w:p w:rsidR="00E32EBA" w:rsidRDefault="00A00D7E">
            <w:pPr>
              <w:pStyle w:val="FC0"/>
              <w:spacing w:line="240" w:lineRule="auto"/>
              <w:jc w:val="center"/>
              <w:rPr>
                <w:b w:val="0"/>
                <w:bCs/>
              </w:rPr>
            </w:pPr>
            <w:r>
              <w:rPr>
                <w:rFonts w:hint="eastAsia"/>
                <w:b w:val="0"/>
                <w:bCs/>
              </w:rPr>
              <w:t>2</w:t>
            </w:r>
          </w:p>
        </w:tc>
        <w:tc>
          <w:tcPr>
            <w:tcW w:w="2232" w:type="dxa"/>
            <w:vAlign w:val="center"/>
          </w:tcPr>
          <w:p w:rsidR="00E32EBA" w:rsidRDefault="00A00D7E">
            <w:pPr>
              <w:pStyle w:val="FC0"/>
              <w:spacing w:line="240" w:lineRule="auto"/>
              <w:rPr>
                <w:b w:val="0"/>
                <w:bCs/>
              </w:rPr>
            </w:pPr>
            <w:r>
              <w:rPr>
                <w:rFonts w:hint="eastAsia"/>
                <w:b w:val="0"/>
                <w:bCs/>
              </w:rPr>
              <w:t>保温、阀门维护</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2-2-8</w:t>
            </w:r>
          </w:p>
        </w:tc>
        <w:tc>
          <w:tcPr>
            <w:tcW w:w="4707" w:type="dxa"/>
            <w:vAlign w:val="center"/>
          </w:tcPr>
          <w:p w:rsidR="00E32EBA" w:rsidRDefault="00A00D7E">
            <w:pPr>
              <w:pStyle w:val="FC0"/>
              <w:spacing w:line="240" w:lineRule="auto"/>
              <w:rPr>
                <w:b w:val="0"/>
                <w:bCs/>
              </w:rPr>
            </w:pPr>
            <w:r>
              <w:rPr>
                <w:rFonts w:hint="eastAsia"/>
                <w:b w:val="0"/>
                <w:bCs/>
              </w:rPr>
              <w:t>恒温恒湿空调机组维修维护</w:t>
            </w:r>
          </w:p>
        </w:tc>
        <w:tc>
          <w:tcPr>
            <w:tcW w:w="708" w:type="dxa"/>
            <w:vAlign w:val="center"/>
          </w:tcPr>
          <w:p w:rsidR="00E32EBA" w:rsidRDefault="00A00D7E">
            <w:pPr>
              <w:pStyle w:val="FC0"/>
              <w:spacing w:line="240" w:lineRule="auto"/>
              <w:jc w:val="center"/>
              <w:rPr>
                <w:b w:val="0"/>
                <w:bCs/>
              </w:rPr>
            </w:pPr>
            <w:r>
              <w:rPr>
                <w:rFonts w:hint="eastAsia"/>
                <w:b w:val="0"/>
                <w:bCs/>
              </w:rPr>
              <w:t>组</w:t>
            </w:r>
          </w:p>
        </w:tc>
        <w:tc>
          <w:tcPr>
            <w:tcW w:w="709" w:type="dxa"/>
            <w:vAlign w:val="center"/>
          </w:tcPr>
          <w:p w:rsidR="00E32EBA" w:rsidRDefault="00A00D7E">
            <w:pPr>
              <w:pStyle w:val="FC0"/>
              <w:spacing w:line="240" w:lineRule="auto"/>
              <w:jc w:val="center"/>
              <w:rPr>
                <w:b w:val="0"/>
                <w:bCs/>
              </w:rPr>
            </w:pPr>
            <w:r>
              <w:rPr>
                <w:rFonts w:hint="eastAsia"/>
                <w:b w:val="0"/>
                <w:bCs/>
              </w:rPr>
              <w:t>15</w:t>
            </w:r>
          </w:p>
        </w:tc>
        <w:tc>
          <w:tcPr>
            <w:tcW w:w="2232" w:type="dxa"/>
            <w:vAlign w:val="center"/>
          </w:tcPr>
          <w:p w:rsidR="00E32EBA" w:rsidRDefault="00A00D7E">
            <w:pPr>
              <w:pStyle w:val="FC0"/>
              <w:spacing w:line="240" w:lineRule="auto"/>
              <w:rPr>
                <w:b w:val="0"/>
                <w:bCs/>
              </w:rPr>
            </w:pPr>
            <w:r>
              <w:rPr>
                <w:rFonts w:hint="eastAsia"/>
                <w:b w:val="0"/>
                <w:bCs/>
              </w:rPr>
              <w:t>更换过滤网、</w:t>
            </w:r>
            <w:proofErr w:type="gramStart"/>
            <w:r>
              <w:rPr>
                <w:rFonts w:hint="eastAsia"/>
                <w:b w:val="0"/>
                <w:bCs/>
              </w:rPr>
              <w:t>清洗水</w:t>
            </w:r>
            <w:proofErr w:type="gramEnd"/>
            <w:r>
              <w:rPr>
                <w:rFonts w:hint="eastAsia"/>
                <w:b w:val="0"/>
                <w:bCs/>
              </w:rPr>
              <w:t>过滤器、清洗室外机</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2-2-9</w:t>
            </w:r>
          </w:p>
        </w:tc>
        <w:tc>
          <w:tcPr>
            <w:tcW w:w="4707" w:type="dxa"/>
            <w:vAlign w:val="center"/>
          </w:tcPr>
          <w:p w:rsidR="00E32EBA" w:rsidRDefault="00A00D7E">
            <w:pPr>
              <w:pStyle w:val="FC0"/>
              <w:spacing w:line="240" w:lineRule="auto"/>
              <w:rPr>
                <w:b w:val="0"/>
                <w:bCs/>
              </w:rPr>
            </w:pPr>
            <w:r>
              <w:rPr>
                <w:rFonts w:hint="eastAsia"/>
                <w:b w:val="0"/>
                <w:bCs/>
              </w:rPr>
              <w:t>加湿器维修维护</w:t>
            </w:r>
          </w:p>
        </w:tc>
        <w:tc>
          <w:tcPr>
            <w:tcW w:w="708" w:type="dxa"/>
            <w:vAlign w:val="center"/>
          </w:tcPr>
          <w:p w:rsidR="00E32EBA" w:rsidRDefault="00A00D7E">
            <w:pPr>
              <w:pStyle w:val="FC0"/>
              <w:spacing w:line="240" w:lineRule="auto"/>
              <w:jc w:val="center"/>
              <w:rPr>
                <w:b w:val="0"/>
                <w:bCs/>
              </w:rPr>
            </w:pPr>
            <w:r>
              <w:rPr>
                <w:rFonts w:hint="eastAsia"/>
                <w:b w:val="0"/>
                <w:bCs/>
              </w:rPr>
              <w:t>台</w:t>
            </w:r>
          </w:p>
        </w:tc>
        <w:tc>
          <w:tcPr>
            <w:tcW w:w="709" w:type="dxa"/>
            <w:vAlign w:val="center"/>
          </w:tcPr>
          <w:p w:rsidR="00E32EBA" w:rsidRDefault="00A00D7E">
            <w:pPr>
              <w:pStyle w:val="FC0"/>
              <w:spacing w:line="240" w:lineRule="auto"/>
              <w:jc w:val="center"/>
              <w:rPr>
                <w:b w:val="0"/>
                <w:bCs/>
              </w:rPr>
            </w:pPr>
            <w:r>
              <w:rPr>
                <w:rFonts w:hint="eastAsia"/>
                <w:b w:val="0"/>
                <w:bCs/>
              </w:rPr>
              <w:t>6</w:t>
            </w:r>
          </w:p>
        </w:tc>
        <w:tc>
          <w:tcPr>
            <w:tcW w:w="2232" w:type="dxa"/>
            <w:vAlign w:val="center"/>
          </w:tcPr>
          <w:p w:rsidR="00E32EBA" w:rsidRDefault="00A00D7E">
            <w:pPr>
              <w:pStyle w:val="FC0"/>
              <w:spacing w:line="240" w:lineRule="auto"/>
              <w:rPr>
                <w:b w:val="0"/>
                <w:bCs/>
              </w:rPr>
            </w:pPr>
            <w:r>
              <w:rPr>
                <w:rFonts w:hint="eastAsia"/>
                <w:b w:val="0"/>
                <w:bCs/>
              </w:rPr>
              <w:t>清洗加湿器、过滤网、过滤器</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2-2-10</w:t>
            </w:r>
          </w:p>
        </w:tc>
        <w:tc>
          <w:tcPr>
            <w:tcW w:w="4707" w:type="dxa"/>
            <w:vAlign w:val="center"/>
          </w:tcPr>
          <w:p w:rsidR="00E32EBA" w:rsidRDefault="00A00D7E">
            <w:pPr>
              <w:pStyle w:val="FC0"/>
              <w:spacing w:line="240" w:lineRule="auto"/>
              <w:rPr>
                <w:b w:val="0"/>
                <w:bCs/>
              </w:rPr>
            </w:pPr>
            <w:proofErr w:type="gramStart"/>
            <w:r>
              <w:rPr>
                <w:rFonts w:hint="eastAsia"/>
                <w:b w:val="0"/>
                <w:bCs/>
              </w:rPr>
              <w:t>普通风柜顿汉布什</w:t>
            </w:r>
            <w:proofErr w:type="gramEnd"/>
            <w:r>
              <w:rPr>
                <w:rFonts w:hint="eastAsia"/>
                <w:b w:val="0"/>
                <w:bCs/>
              </w:rPr>
              <w:t>KFP</w:t>
            </w:r>
            <w:r>
              <w:rPr>
                <w:rFonts w:hint="eastAsia"/>
                <w:b w:val="0"/>
                <w:bCs/>
              </w:rPr>
              <w:t>系列的</w:t>
            </w:r>
            <w:r>
              <w:rPr>
                <w:rFonts w:hint="eastAsia"/>
                <w:b w:val="0"/>
                <w:bCs/>
              </w:rPr>
              <w:t>KFPL20B-6</w:t>
            </w:r>
            <w:r>
              <w:rPr>
                <w:rFonts w:hint="eastAsia"/>
                <w:b w:val="0"/>
                <w:bCs/>
              </w:rPr>
              <w:t>与</w:t>
            </w:r>
            <w:r>
              <w:rPr>
                <w:rFonts w:hint="eastAsia"/>
                <w:b w:val="0"/>
                <w:bCs/>
              </w:rPr>
              <w:t>KFPL35B-6</w:t>
            </w:r>
            <w:r>
              <w:rPr>
                <w:rFonts w:hint="eastAsia"/>
                <w:b w:val="0"/>
                <w:bCs/>
              </w:rPr>
              <w:t>型号维修维护</w:t>
            </w:r>
          </w:p>
        </w:tc>
        <w:tc>
          <w:tcPr>
            <w:tcW w:w="708" w:type="dxa"/>
            <w:vAlign w:val="center"/>
          </w:tcPr>
          <w:p w:rsidR="00E32EBA" w:rsidRDefault="00A00D7E">
            <w:pPr>
              <w:pStyle w:val="FC0"/>
              <w:spacing w:line="240" w:lineRule="auto"/>
              <w:jc w:val="center"/>
              <w:rPr>
                <w:b w:val="0"/>
                <w:bCs/>
              </w:rPr>
            </w:pPr>
            <w:r>
              <w:rPr>
                <w:rFonts w:hint="eastAsia"/>
                <w:b w:val="0"/>
                <w:bCs/>
              </w:rPr>
              <w:t>组</w:t>
            </w:r>
          </w:p>
        </w:tc>
        <w:tc>
          <w:tcPr>
            <w:tcW w:w="709" w:type="dxa"/>
            <w:vAlign w:val="center"/>
          </w:tcPr>
          <w:p w:rsidR="00E32EBA" w:rsidRDefault="00A00D7E">
            <w:pPr>
              <w:pStyle w:val="FC0"/>
              <w:spacing w:line="240" w:lineRule="auto"/>
              <w:jc w:val="center"/>
              <w:rPr>
                <w:b w:val="0"/>
                <w:bCs/>
              </w:rPr>
            </w:pPr>
            <w:r>
              <w:rPr>
                <w:rFonts w:hint="eastAsia"/>
                <w:b w:val="0"/>
                <w:bCs/>
              </w:rPr>
              <w:t>8</w:t>
            </w:r>
          </w:p>
        </w:tc>
        <w:tc>
          <w:tcPr>
            <w:tcW w:w="2232" w:type="dxa"/>
            <w:vAlign w:val="center"/>
          </w:tcPr>
          <w:p w:rsidR="00E32EBA" w:rsidRDefault="00A00D7E">
            <w:pPr>
              <w:pStyle w:val="FC0"/>
              <w:spacing w:line="240" w:lineRule="auto"/>
              <w:rPr>
                <w:b w:val="0"/>
                <w:bCs/>
              </w:rPr>
            </w:pPr>
            <w:r>
              <w:rPr>
                <w:rFonts w:hint="eastAsia"/>
                <w:b w:val="0"/>
                <w:bCs/>
              </w:rPr>
              <w:t>更换过滤网、</w:t>
            </w:r>
            <w:proofErr w:type="gramStart"/>
            <w:r>
              <w:rPr>
                <w:rFonts w:hint="eastAsia"/>
                <w:b w:val="0"/>
                <w:bCs/>
              </w:rPr>
              <w:t>清洗水</w:t>
            </w:r>
            <w:proofErr w:type="gramEnd"/>
            <w:r>
              <w:rPr>
                <w:rFonts w:hint="eastAsia"/>
                <w:b w:val="0"/>
                <w:bCs/>
              </w:rPr>
              <w:t>过滤器、清洗室内机</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2-2-11</w:t>
            </w:r>
          </w:p>
        </w:tc>
        <w:tc>
          <w:tcPr>
            <w:tcW w:w="4707" w:type="dxa"/>
            <w:vAlign w:val="center"/>
          </w:tcPr>
          <w:p w:rsidR="00E32EBA" w:rsidRDefault="00A00D7E">
            <w:pPr>
              <w:pStyle w:val="FC0"/>
              <w:spacing w:line="240" w:lineRule="auto"/>
              <w:rPr>
                <w:b w:val="0"/>
                <w:bCs/>
              </w:rPr>
            </w:pPr>
            <w:r>
              <w:rPr>
                <w:rFonts w:hint="eastAsia"/>
                <w:b w:val="0"/>
                <w:bCs/>
              </w:rPr>
              <w:t>顿汉布什</w:t>
            </w:r>
            <w:r>
              <w:rPr>
                <w:rFonts w:hint="eastAsia"/>
                <w:b w:val="0"/>
                <w:bCs/>
              </w:rPr>
              <w:t>DMA</w:t>
            </w:r>
            <w:r>
              <w:rPr>
                <w:rFonts w:hint="eastAsia"/>
                <w:b w:val="0"/>
                <w:bCs/>
              </w:rPr>
              <w:t>系列新风处理机组维修维护</w:t>
            </w:r>
          </w:p>
        </w:tc>
        <w:tc>
          <w:tcPr>
            <w:tcW w:w="708" w:type="dxa"/>
            <w:vAlign w:val="center"/>
          </w:tcPr>
          <w:p w:rsidR="00E32EBA" w:rsidRDefault="00A00D7E">
            <w:pPr>
              <w:pStyle w:val="FC0"/>
              <w:spacing w:line="240" w:lineRule="auto"/>
              <w:jc w:val="center"/>
              <w:rPr>
                <w:b w:val="0"/>
                <w:bCs/>
              </w:rPr>
            </w:pPr>
            <w:r>
              <w:rPr>
                <w:rFonts w:hint="eastAsia"/>
                <w:b w:val="0"/>
                <w:bCs/>
              </w:rPr>
              <w:t>组</w:t>
            </w:r>
          </w:p>
        </w:tc>
        <w:tc>
          <w:tcPr>
            <w:tcW w:w="709" w:type="dxa"/>
            <w:vAlign w:val="center"/>
          </w:tcPr>
          <w:p w:rsidR="00E32EBA" w:rsidRDefault="00A00D7E">
            <w:pPr>
              <w:pStyle w:val="FC0"/>
              <w:spacing w:line="240" w:lineRule="auto"/>
              <w:jc w:val="center"/>
              <w:rPr>
                <w:b w:val="0"/>
                <w:bCs/>
              </w:rPr>
            </w:pPr>
            <w:r>
              <w:rPr>
                <w:rFonts w:hint="eastAsia"/>
                <w:b w:val="0"/>
                <w:bCs/>
              </w:rPr>
              <w:t>8</w:t>
            </w:r>
          </w:p>
        </w:tc>
        <w:tc>
          <w:tcPr>
            <w:tcW w:w="2232" w:type="dxa"/>
            <w:vAlign w:val="center"/>
          </w:tcPr>
          <w:p w:rsidR="00E32EBA" w:rsidRDefault="00A00D7E">
            <w:pPr>
              <w:pStyle w:val="FC0"/>
              <w:spacing w:line="240" w:lineRule="auto"/>
              <w:rPr>
                <w:b w:val="0"/>
                <w:bCs/>
              </w:rPr>
            </w:pPr>
            <w:r>
              <w:rPr>
                <w:rFonts w:hint="eastAsia"/>
                <w:b w:val="0"/>
                <w:bCs/>
              </w:rPr>
              <w:t>更换过滤网、</w:t>
            </w:r>
            <w:proofErr w:type="gramStart"/>
            <w:r>
              <w:rPr>
                <w:rFonts w:hint="eastAsia"/>
                <w:b w:val="0"/>
                <w:bCs/>
              </w:rPr>
              <w:t>清洗水</w:t>
            </w:r>
            <w:proofErr w:type="gramEnd"/>
            <w:r>
              <w:rPr>
                <w:rFonts w:hint="eastAsia"/>
                <w:b w:val="0"/>
                <w:bCs/>
              </w:rPr>
              <w:t>过滤器、清洗室内机</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2-2-12</w:t>
            </w:r>
          </w:p>
        </w:tc>
        <w:tc>
          <w:tcPr>
            <w:tcW w:w="4707" w:type="dxa"/>
            <w:vAlign w:val="center"/>
          </w:tcPr>
          <w:p w:rsidR="00E32EBA" w:rsidRDefault="00A00D7E">
            <w:pPr>
              <w:pStyle w:val="FC0"/>
              <w:spacing w:line="240" w:lineRule="auto"/>
              <w:rPr>
                <w:b w:val="0"/>
                <w:bCs/>
              </w:rPr>
            </w:pPr>
            <w:r>
              <w:rPr>
                <w:rFonts w:hint="eastAsia"/>
                <w:b w:val="0"/>
                <w:bCs/>
              </w:rPr>
              <w:t>水管、阀门、风管、风阀、风口的维修维护</w:t>
            </w:r>
          </w:p>
        </w:tc>
        <w:tc>
          <w:tcPr>
            <w:tcW w:w="708" w:type="dxa"/>
            <w:vAlign w:val="center"/>
          </w:tcPr>
          <w:p w:rsidR="00E32EBA" w:rsidRDefault="00A00D7E">
            <w:pPr>
              <w:pStyle w:val="FC0"/>
              <w:spacing w:line="240" w:lineRule="auto"/>
              <w:jc w:val="center"/>
              <w:rPr>
                <w:b w:val="0"/>
                <w:bCs/>
              </w:rPr>
            </w:pPr>
            <w:r>
              <w:rPr>
                <w:rFonts w:hint="eastAsia"/>
                <w:b w:val="0"/>
                <w:bCs/>
              </w:rPr>
              <w:t>套</w:t>
            </w:r>
          </w:p>
        </w:tc>
        <w:tc>
          <w:tcPr>
            <w:tcW w:w="709" w:type="dxa"/>
            <w:vAlign w:val="center"/>
          </w:tcPr>
          <w:p w:rsidR="00E32EBA" w:rsidRDefault="00A00D7E">
            <w:pPr>
              <w:pStyle w:val="FC0"/>
              <w:spacing w:line="240" w:lineRule="auto"/>
              <w:jc w:val="center"/>
              <w:rPr>
                <w:b w:val="0"/>
                <w:bCs/>
              </w:rPr>
            </w:pPr>
            <w:r>
              <w:rPr>
                <w:rFonts w:hint="eastAsia"/>
                <w:b w:val="0"/>
                <w:bCs/>
              </w:rPr>
              <w:t>1</w:t>
            </w:r>
          </w:p>
        </w:tc>
        <w:tc>
          <w:tcPr>
            <w:tcW w:w="2232" w:type="dxa"/>
            <w:vAlign w:val="center"/>
          </w:tcPr>
          <w:p w:rsidR="00E32EBA" w:rsidRDefault="00A00D7E">
            <w:pPr>
              <w:pStyle w:val="FC0"/>
              <w:spacing w:line="240" w:lineRule="auto"/>
              <w:rPr>
                <w:b w:val="0"/>
                <w:bCs/>
              </w:rPr>
            </w:pPr>
            <w:r>
              <w:rPr>
                <w:rFonts w:hint="eastAsia"/>
                <w:b w:val="0"/>
                <w:bCs/>
              </w:rPr>
              <w:t>处理保温、维修、防锈刷漆等</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2-2-13</w:t>
            </w:r>
          </w:p>
        </w:tc>
        <w:tc>
          <w:tcPr>
            <w:tcW w:w="4707" w:type="dxa"/>
            <w:vAlign w:val="center"/>
          </w:tcPr>
          <w:p w:rsidR="00E32EBA" w:rsidRDefault="00A00D7E">
            <w:pPr>
              <w:pStyle w:val="FC0"/>
              <w:spacing w:line="240" w:lineRule="auto"/>
              <w:rPr>
                <w:b w:val="0"/>
                <w:bCs/>
              </w:rPr>
            </w:pPr>
            <w:r>
              <w:rPr>
                <w:rFonts w:hint="eastAsia"/>
                <w:b w:val="0"/>
                <w:bCs/>
              </w:rPr>
              <w:t>一套办公及新风冷源系统维修维护</w:t>
            </w:r>
          </w:p>
        </w:tc>
        <w:tc>
          <w:tcPr>
            <w:tcW w:w="708" w:type="dxa"/>
            <w:vAlign w:val="center"/>
          </w:tcPr>
          <w:p w:rsidR="00E32EBA" w:rsidRDefault="00A00D7E">
            <w:pPr>
              <w:pStyle w:val="FC0"/>
              <w:spacing w:line="240" w:lineRule="auto"/>
              <w:jc w:val="center"/>
              <w:rPr>
                <w:b w:val="0"/>
                <w:bCs/>
              </w:rPr>
            </w:pPr>
            <w:r>
              <w:rPr>
                <w:rFonts w:hint="eastAsia"/>
                <w:b w:val="0"/>
                <w:bCs/>
              </w:rPr>
              <w:t>套</w:t>
            </w:r>
          </w:p>
        </w:tc>
        <w:tc>
          <w:tcPr>
            <w:tcW w:w="709" w:type="dxa"/>
            <w:vAlign w:val="center"/>
          </w:tcPr>
          <w:p w:rsidR="00E32EBA" w:rsidRDefault="00A00D7E">
            <w:pPr>
              <w:pStyle w:val="FC0"/>
              <w:spacing w:line="240" w:lineRule="auto"/>
              <w:jc w:val="center"/>
              <w:rPr>
                <w:b w:val="0"/>
                <w:bCs/>
              </w:rPr>
            </w:pPr>
            <w:r>
              <w:rPr>
                <w:rFonts w:hint="eastAsia"/>
                <w:b w:val="0"/>
                <w:bCs/>
              </w:rPr>
              <w:t>1</w:t>
            </w:r>
          </w:p>
        </w:tc>
        <w:tc>
          <w:tcPr>
            <w:tcW w:w="2232" w:type="dxa"/>
            <w:vAlign w:val="center"/>
          </w:tcPr>
          <w:p w:rsidR="00E32EBA" w:rsidRDefault="00A00D7E">
            <w:pPr>
              <w:pStyle w:val="FC0"/>
              <w:spacing w:line="240" w:lineRule="auto"/>
              <w:rPr>
                <w:b w:val="0"/>
                <w:bCs/>
              </w:rPr>
            </w:pPr>
            <w:r>
              <w:rPr>
                <w:rFonts w:hint="eastAsia"/>
                <w:b w:val="0"/>
                <w:bCs/>
              </w:rPr>
              <w:t>ACDSH65HG  2</w:t>
            </w:r>
            <w:r>
              <w:rPr>
                <w:rFonts w:hint="eastAsia"/>
                <w:b w:val="0"/>
                <w:bCs/>
              </w:rPr>
              <w:t>台、</w:t>
            </w:r>
            <w:r>
              <w:rPr>
                <w:rFonts w:hint="eastAsia"/>
                <w:b w:val="0"/>
                <w:bCs/>
              </w:rPr>
              <w:t>ACDSH130HG4</w:t>
            </w:r>
            <w:r>
              <w:rPr>
                <w:rFonts w:hint="eastAsia"/>
                <w:b w:val="0"/>
                <w:bCs/>
              </w:rPr>
              <w:t>台清洗过滤网、室外机、清洗室内机过滤网</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lastRenderedPageBreak/>
              <w:t>2-2-14</w:t>
            </w:r>
          </w:p>
        </w:tc>
        <w:tc>
          <w:tcPr>
            <w:tcW w:w="4707" w:type="dxa"/>
            <w:vAlign w:val="center"/>
          </w:tcPr>
          <w:p w:rsidR="00E32EBA" w:rsidRDefault="00A00D7E">
            <w:pPr>
              <w:pStyle w:val="FC0"/>
              <w:spacing w:line="240" w:lineRule="auto"/>
              <w:rPr>
                <w:b w:val="0"/>
                <w:bCs/>
              </w:rPr>
            </w:pPr>
            <w:r>
              <w:rPr>
                <w:rFonts w:hint="eastAsia"/>
                <w:b w:val="0"/>
                <w:bCs/>
              </w:rPr>
              <w:t>制冷系统运行及自控系统维修维护</w:t>
            </w:r>
          </w:p>
        </w:tc>
        <w:tc>
          <w:tcPr>
            <w:tcW w:w="708" w:type="dxa"/>
            <w:vAlign w:val="center"/>
          </w:tcPr>
          <w:p w:rsidR="00E32EBA" w:rsidRDefault="00A00D7E">
            <w:pPr>
              <w:pStyle w:val="FC0"/>
              <w:spacing w:line="240" w:lineRule="auto"/>
              <w:jc w:val="center"/>
              <w:rPr>
                <w:b w:val="0"/>
                <w:bCs/>
              </w:rPr>
            </w:pPr>
            <w:r>
              <w:rPr>
                <w:rFonts w:hint="eastAsia"/>
                <w:b w:val="0"/>
                <w:bCs/>
              </w:rPr>
              <w:t>套</w:t>
            </w:r>
          </w:p>
        </w:tc>
        <w:tc>
          <w:tcPr>
            <w:tcW w:w="709" w:type="dxa"/>
            <w:vAlign w:val="center"/>
          </w:tcPr>
          <w:p w:rsidR="00E32EBA" w:rsidRDefault="00A00D7E">
            <w:pPr>
              <w:pStyle w:val="FC0"/>
              <w:spacing w:line="240" w:lineRule="auto"/>
              <w:jc w:val="center"/>
              <w:rPr>
                <w:b w:val="0"/>
                <w:bCs/>
              </w:rPr>
            </w:pPr>
            <w:r>
              <w:rPr>
                <w:rFonts w:hint="eastAsia"/>
                <w:b w:val="0"/>
                <w:bCs/>
              </w:rPr>
              <w:t>1</w:t>
            </w:r>
          </w:p>
        </w:tc>
        <w:tc>
          <w:tcPr>
            <w:tcW w:w="2232" w:type="dxa"/>
            <w:vAlign w:val="center"/>
          </w:tcPr>
          <w:p w:rsidR="00E32EBA" w:rsidRDefault="00A00D7E">
            <w:pPr>
              <w:pStyle w:val="FC0"/>
              <w:spacing w:line="240" w:lineRule="auto"/>
              <w:rPr>
                <w:b w:val="0"/>
                <w:bCs/>
              </w:rPr>
            </w:pPr>
            <w:r>
              <w:rPr>
                <w:rFonts w:hint="eastAsia"/>
                <w:b w:val="0"/>
                <w:bCs/>
              </w:rPr>
              <w:t>系统定期检修</w:t>
            </w:r>
          </w:p>
        </w:tc>
      </w:tr>
      <w:tr w:rsidR="00E32EBA">
        <w:trPr>
          <w:trHeight w:val="270"/>
        </w:trPr>
        <w:tc>
          <w:tcPr>
            <w:tcW w:w="930" w:type="dxa"/>
            <w:vAlign w:val="center"/>
          </w:tcPr>
          <w:p w:rsidR="00E32EBA" w:rsidRDefault="00A00D7E">
            <w:pPr>
              <w:pStyle w:val="FC0"/>
              <w:spacing w:line="240" w:lineRule="auto"/>
              <w:jc w:val="center"/>
              <w:rPr>
                <w:b w:val="0"/>
                <w:bCs/>
              </w:rPr>
            </w:pPr>
            <w:r>
              <w:rPr>
                <w:rFonts w:hint="eastAsia"/>
                <w:b w:val="0"/>
                <w:bCs/>
              </w:rPr>
              <w:t>2-2-15</w:t>
            </w:r>
          </w:p>
        </w:tc>
        <w:tc>
          <w:tcPr>
            <w:tcW w:w="4707" w:type="dxa"/>
            <w:vAlign w:val="center"/>
          </w:tcPr>
          <w:p w:rsidR="00E32EBA" w:rsidRDefault="00A00D7E">
            <w:pPr>
              <w:pStyle w:val="FC0"/>
              <w:spacing w:line="240" w:lineRule="auto"/>
              <w:rPr>
                <w:b w:val="0"/>
                <w:bCs/>
              </w:rPr>
            </w:pPr>
            <w:r>
              <w:rPr>
                <w:rFonts w:hint="eastAsia"/>
                <w:b w:val="0"/>
                <w:bCs/>
              </w:rPr>
              <w:t>湖东路机房两台精密空调（型号为艾默生</w:t>
            </w:r>
            <w:r>
              <w:rPr>
                <w:rFonts w:hint="eastAsia"/>
                <w:b w:val="0"/>
                <w:bCs/>
              </w:rPr>
              <w:t>P3100FARMS1R</w:t>
            </w:r>
            <w:r>
              <w:rPr>
                <w:rFonts w:hint="eastAsia"/>
                <w:b w:val="0"/>
                <w:bCs/>
              </w:rPr>
              <w:t>和</w:t>
            </w:r>
            <w:proofErr w:type="gramStart"/>
            <w:r>
              <w:rPr>
                <w:rFonts w:hint="eastAsia"/>
                <w:b w:val="0"/>
                <w:bCs/>
              </w:rPr>
              <w:t>斯图</w:t>
            </w:r>
            <w:proofErr w:type="gramEnd"/>
            <w:r>
              <w:rPr>
                <w:rFonts w:hint="eastAsia"/>
                <w:b w:val="0"/>
                <w:bCs/>
              </w:rPr>
              <w:t>兹</w:t>
            </w:r>
            <w:r>
              <w:rPr>
                <w:rFonts w:hint="eastAsia"/>
                <w:b w:val="0"/>
                <w:bCs/>
              </w:rPr>
              <w:t>MRD362A/B A48009</w:t>
            </w:r>
            <w:r>
              <w:rPr>
                <w:rFonts w:hint="eastAsia"/>
                <w:b w:val="0"/>
                <w:bCs/>
              </w:rPr>
              <w:t>）维修维护</w:t>
            </w:r>
          </w:p>
        </w:tc>
        <w:tc>
          <w:tcPr>
            <w:tcW w:w="708" w:type="dxa"/>
            <w:vAlign w:val="center"/>
          </w:tcPr>
          <w:p w:rsidR="00E32EBA" w:rsidRDefault="00A00D7E">
            <w:pPr>
              <w:pStyle w:val="FC0"/>
              <w:spacing w:line="240" w:lineRule="auto"/>
              <w:jc w:val="center"/>
              <w:rPr>
                <w:b w:val="0"/>
                <w:bCs/>
              </w:rPr>
            </w:pPr>
            <w:r>
              <w:rPr>
                <w:rFonts w:hint="eastAsia"/>
                <w:b w:val="0"/>
                <w:bCs/>
              </w:rPr>
              <w:t>组</w:t>
            </w:r>
          </w:p>
        </w:tc>
        <w:tc>
          <w:tcPr>
            <w:tcW w:w="709" w:type="dxa"/>
            <w:vAlign w:val="center"/>
          </w:tcPr>
          <w:p w:rsidR="00E32EBA" w:rsidRDefault="00A00D7E">
            <w:pPr>
              <w:pStyle w:val="FC0"/>
              <w:spacing w:line="240" w:lineRule="auto"/>
              <w:jc w:val="center"/>
              <w:rPr>
                <w:b w:val="0"/>
                <w:bCs/>
              </w:rPr>
            </w:pPr>
            <w:r>
              <w:rPr>
                <w:rFonts w:hint="eastAsia"/>
                <w:b w:val="0"/>
                <w:bCs/>
              </w:rPr>
              <w:t>1</w:t>
            </w:r>
          </w:p>
        </w:tc>
        <w:tc>
          <w:tcPr>
            <w:tcW w:w="2232" w:type="dxa"/>
            <w:vAlign w:val="center"/>
          </w:tcPr>
          <w:p w:rsidR="00E32EBA" w:rsidRDefault="00A00D7E">
            <w:pPr>
              <w:pStyle w:val="FC0"/>
              <w:spacing w:line="240" w:lineRule="auto"/>
              <w:rPr>
                <w:b w:val="0"/>
                <w:bCs/>
              </w:rPr>
            </w:pPr>
            <w:r>
              <w:rPr>
                <w:rFonts w:hint="eastAsia"/>
                <w:b w:val="0"/>
                <w:bCs/>
              </w:rPr>
              <w:t>维护内容包括更换过滤网、</w:t>
            </w:r>
            <w:proofErr w:type="gramStart"/>
            <w:r>
              <w:rPr>
                <w:rFonts w:hint="eastAsia"/>
                <w:b w:val="0"/>
                <w:bCs/>
              </w:rPr>
              <w:t>清洗水</w:t>
            </w:r>
            <w:proofErr w:type="gramEnd"/>
            <w:r>
              <w:rPr>
                <w:rFonts w:hint="eastAsia"/>
                <w:b w:val="0"/>
                <w:bCs/>
              </w:rPr>
              <w:t>过滤器、清洗室外机等，设备位于鼓楼区湖东路</w:t>
            </w:r>
            <w:r>
              <w:rPr>
                <w:rFonts w:hint="eastAsia"/>
                <w:b w:val="0"/>
                <w:bCs/>
              </w:rPr>
              <w:t>78</w:t>
            </w:r>
            <w:r>
              <w:rPr>
                <w:rFonts w:hint="eastAsia"/>
                <w:b w:val="0"/>
                <w:bCs/>
              </w:rPr>
              <w:t>号</w:t>
            </w:r>
            <w:proofErr w:type="gramStart"/>
            <w:r>
              <w:rPr>
                <w:rFonts w:hint="eastAsia"/>
                <w:b w:val="0"/>
                <w:bCs/>
              </w:rPr>
              <w:t>省发改委二</w:t>
            </w:r>
            <w:proofErr w:type="gramEnd"/>
            <w:r>
              <w:rPr>
                <w:rFonts w:hint="eastAsia"/>
                <w:b w:val="0"/>
                <w:bCs/>
              </w:rPr>
              <w:t>楼政务网络中心机房</w:t>
            </w:r>
          </w:p>
        </w:tc>
      </w:tr>
    </w:tbl>
    <w:p w:rsidR="00E32EBA" w:rsidRDefault="00A00D7E">
      <w:pPr>
        <w:pStyle w:val="4"/>
        <w:rPr>
          <w:w w:val="98"/>
        </w:rPr>
      </w:pPr>
      <w:r>
        <w:rPr>
          <w:w w:val="98"/>
        </w:rPr>
        <w:t>电</w:t>
      </w:r>
      <w:r>
        <w:rPr>
          <w:rFonts w:hint="eastAsia"/>
          <w:w w:val="98"/>
        </w:rPr>
        <w:t>气</w:t>
      </w:r>
      <w:r>
        <w:rPr>
          <w:w w:val="98"/>
        </w:rPr>
        <w:t>设备维修维护要求</w:t>
      </w:r>
      <w:r>
        <w:rPr>
          <w:rFonts w:hint="eastAsia"/>
          <w:w w:val="98"/>
        </w:rPr>
        <w:t>（</w:t>
      </w:r>
      <w:proofErr w:type="gramStart"/>
      <w:r>
        <w:rPr>
          <w:rFonts w:hint="eastAsia"/>
          <w:w w:val="98"/>
        </w:rPr>
        <w:t>项号</w:t>
      </w:r>
      <w:proofErr w:type="gramEnd"/>
      <w:r>
        <w:rPr>
          <w:rFonts w:hint="eastAsia"/>
          <w:w w:val="98"/>
        </w:rPr>
        <w:t>10）</w:t>
      </w:r>
    </w:p>
    <w:p w:rsidR="00E32EBA" w:rsidRDefault="00A00D7E">
      <w:pPr>
        <w:pStyle w:val="a3"/>
      </w:pPr>
      <w:bookmarkStart w:id="406" w:name="_Toc10369015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53</w:t>
      </w:r>
      <w:r>
        <w:fldChar w:fldCharType="end"/>
      </w:r>
      <w:r>
        <w:rPr>
          <w:rFonts w:hint="eastAsia"/>
        </w:rPr>
        <w:t>电气系统常备耗材配件清单</w:t>
      </w:r>
      <w:bookmarkEnd w:id="40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0"/>
        <w:gridCol w:w="902"/>
        <w:gridCol w:w="4605"/>
        <w:gridCol w:w="709"/>
        <w:gridCol w:w="709"/>
        <w:gridCol w:w="1381"/>
      </w:tblGrid>
      <w:tr w:rsidR="00E32EBA">
        <w:trPr>
          <w:trHeight w:val="300"/>
          <w:tblHeader/>
        </w:trPr>
        <w:tc>
          <w:tcPr>
            <w:tcW w:w="980"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品目号</w:t>
            </w:r>
          </w:p>
        </w:tc>
        <w:tc>
          <w:tcPr>
            <w:tcW w:w="902"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品目</w:t>
            </w:r>
          </w:p>
        </w:tc>
        <w:tc>
          <w:tcPr>
            <w:tcW w:w="4605"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维护项目</w:t>
            </w:r>
          </w:p>
        </w:tc>
        <w:tc>
          <w:tcPr>
            <w:tcW w:w="709"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单位</w:t>
            </w:r>
          </w:p>
        </w:tc>
        <w:tc>
          <w:tcPr>
            <w:tcW w:w="709"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数量</w:t>
            </w:r>
          </w:p>
        </w:tc>
        <w:tc>
          <w:tcPr>
            <w:tcW w:w="1381"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spacing w:line="240" w:lineRule="auto"/>
              <w:jc w:val="center"/>
              <w:rPr>
                <w:bCs/>
              </w:rPr>
            </w:pPr>
            <w:r>
              <w:rPr>
                <w:rFonts w:hint="eastAsia"/>
                <w:bCs/>
              </w:rPr>
              <w:t>备注</w:t>
            </w:r>
          </w:p>
        </w:tc>
      </w:tr>
      <w:tr w:rsidR="00E32EBA">
        <w:trPr>
          <w:trHeight w:val="270"/>
        </w:trPr>
        <w:tc>
          <w:tcPr>
            <w:tcW w:w="980" w:type="dxa"/>
            <w:vAlign w:val="center"/>
          </w:tcPr>
          <w:p w:rsidR="00E32EBA" w:rsidRDefault="00A00D7E">
            <w:pPr>
              <w:pStyle w:val="FC0"/>
              <w:spacing w:line="240" w:lineRule="auto"/>
              <w:jc w:val="center"/>
              <w:rPr>
                <w:b w:val="0"/>
                <w:bCs/>
              </w:rPr>
            </w:pPr>
            <w:r>
              <w:rPr>
                <w:rFonts w:hint="eastAsia"/>
                <w:b w:val="0"/>
                <w:bCs/>
              </w:rPr>
              <w:t>2-3-1</w:t>
            </w:r>
          </w:p>
        </w:tc>
        <w:tc>
          <w:tcPr>
            <w:tcW w:w="902" w:type="dxa"/>
            <w:vAlign w:val="center"/>
          </w:tcPr>
          <w:p w:rsidR="00E32EBA" w:rsidRDefault="00A00D7E">
            <w:pPr>
              <w:pStyle w:val="FC0"/>
              <w:spacing w:line="240" w:lineRule="auto"/>
              <w:rPr>
                <w:b w:val="0"/>
                <w:bCs/>
              </w:rPr>
            </w:pPr>
            <w:r>
              <w:rPr>
                <w:rFonts w:hint="eastAsia"/>
                <w:b w:val="0"/>
                <w:bCs/>
              </w:rPr>
              <w:t>高压维修</w:t>
            </w:r>
            <w:proofErr w:type="gramStart"/>
            <w:r>
              <w:rPr>
                <w:rFonts w:hint="eastAsia"/>
                <w:b w:val="0"/>
                <w:bCs/>
              </w:rPr>
              <w:t>柜维护</w:t>
            </w:r>
            <w:proofErr w:type="gramEnd"/>
          </w:p>
        </w:tc>
        <w:tc>
          <w:tcPr>
            <w:tcW w:w="4605" w:type="dxa"/>
            <w:vAlign w:val="center"/>
          </w:tcPr>
          <w:p w:rsidR="00E32EBA" w:rsidRDefault="00A00D7E">
            <w:pPr>
              <w:pStyle w:val="FC0"/>
              <w:spacing w:line="240" w:lineRule="auto"/>
              <w:rPr>
                <w:b w:val="0"/>
                <w:bCs/>
              </w:rPr>
            </w:pPr>
            <w:r>
              <w:rPr>
                <w:rFonts w:hint="eastAsia"/>
                <w:b w:val="0"/>
                <w:bCs/>
              </w:rPr>
              <w:t>柜体及断路器检修：</w:t>
            </w:r>
          </w:p>
          <w:p w:rsidR="00E32EBA" w:rsidRDefault="00A00D7E">
            <w:pPr>
              <w:pStyle w:val="FC0"/>
              <w:spacing w:line="240" w:lineRule="auto"/>
              <w:rPr>
                <w:b w:val="0"/>
                <w:bCs/>
              </w:rPr>
            </w:pPr>
            <w:r>
              <w:rPr>
                <w:rFonts w:hint="eastAsia"/>
                <w:b w:val="0"/>
                <w:bCs/>
              </w:rPr>
              <w:t>1</w:t>
            </w:r>
            <w:r>
              <w:rPr>
                <w:rFonts w:hint="eastAsia"/>
                <w:b w:val="0"/>
                <w:bCs/>
              </w:rPr>
              <w:t>、柜内设备清扫；</w:t>
            </w:r>
          </w:p>
          <w:p w:rsidR="00E32EBA" w:rsidRDefault="00A00D7E">
            <w:pPr>
              <w:pStyle w:val="FC0"/>
              <w:spacing w:line="240" w:lineRule="auto"/>
              <w:rPr>
                <w:b w:val="0"/>
                <w:bCs/>
              </w:rPr>
            </w:pPr>
            <w:r>
              <w:rPr>
                <w:rFonts w:hint="eastAsia"/>
                <w:b w:val="0"/>
                <w:bCs/>
              </w:rPr>
              <w:t>2</w:t>
            </w:r>
            <w:r>
              <w:rPr>
                <w:rFonts w:hint="eastAsia"/>
                <w:b w:val="0"/>
                <w:bCs/>
              </w:rPr>
              <w:t>、带电指示器检查；</w:t>
            </w:r>
          </w:p>
          <w:p w:rsidR="00E32EBA" w:rsidRDefault="00A00D7E">
            <w:pPr>
              <w:pStyle w:val="FC0"/>
              <w:spacing w:line="240" w:lineRule="auto"/>
              <w:rPr>
                <w:b w:val="0"/>
                <w:bCs/>
              </w:rPr>
            </w:pPr>
            <w:r>
              <w:rPr>
                <w:rFonts w:hint="eastAsia"/>
                <w:b w:val="0"/>
                <w:bCs/>
              </w:rPr>
              <w:t>3</w:t>
            </w:r>
            <w:r>
              <w:rPr>
                <w:rFonts w:hint="eastAsia"/>
                <w:b w:val="0"/>
                <w:bCs/>
              </w:rPr>
              <w:t>、操作机构检查；</w:t>
            </w:r>
          </w:p>
          <w:p w:rsidR="00E32EBA" w:rsidRDefault="00A00D7E">
            <w:pPr>
              <w:pStyle w:val="FC0"/>
              <w:spacing w:line="240" w:lineRule="auto"/>
              <w:rPr>
                <w:b w:val="0"/>
                <w:bCs/>
              </w:rPr>
            </w:pPr>
            <w:r>
              <w:rPr>
                <w:rFonts w:hint="eastAsia"/>
                <w:b w:val="0"/>
                <w:bCs/>
              </w:rPr>
              <w:t>4</w:t>
            </w:r>
            <w:r>
              <w:rPr>
                <w:rFonts w:hint="eastAsia"/>
                <w:b w:val="0"/>
                <w:bCs/>
              </w:rPr>
              <w:t>、五防闭锁机构检查；</w:t>
            </w:r>
          </w:p>
          <w:p w:rsidR="00E32EBA" w:rsidRDefault="00A00D7E">
            <w:pPr>
              <w:pStyle w:val="FC0"/>
              <w:spacing w:line="240" w:lineRule="auto"/>
              <w:rPr>
                <w:b w:val="0"/>
                <w:bCs/>
              </w:rPr>
            </w:pPr>
            <w:r>
              <w:rPr>
                <w:rFonts w:hint="eastAsia"/>
                <w:b w:val="0"/>
                <w:bCs/>
              </w:rPr>
              <w:t>5</w:t>
            </w:r>
            <w:r>
              <w:rPr>
                <w:rFonts w:hint="eastAsia"/>
                <w:b w:val="0"/>
                <w:bCs/>
              </w:rPr>
              <w:t>、动触头检查并涂导电膏；</w:t>
            </w:r>
            <w:r>
              <w:rPr>
                <w:rFonts w:hint="eastAsia"/>
                <w:b w:val="0"/>
                <w:bCs/>
              </w:rPr>
              <w:t>6</w:t>
            </w:r>
            <w:r>
              <w:rPr>
                <w:rFonts w:hint="eastAsia"/>
                <w:b w:val="0"/>
                <w:bCs/>
              </w:rPr>
              <w:t>接线检查紧固保护装置检查：</w:t>
            </w:r>
            <w:r>
              <w:rPr>
                <w:rFonts w:hint="eastAsia"/>
                <w:b w:val="0"/>
                <w:bCs/>
              </w:rPr>
              <w:t>1</w:t>
            </w:r>
            <w:r>
              <w:rPr>
                <w:rFonts w:hint="eastAsia"/>
                <w:b w:val="0"/>
                <w:bCs/>
              </w:rPr>
              <w:t>、保护装置检查；</w:t>
            </w:r>
            <w:r>
              <w:rPr>
                <w:rFonts w:hint="eastAsia"/>
                <w:b w:val="0"/>
                <w:bCs/>
              </w:rPr>
              <w:t>2</w:t>
            </w:r>
            <w:r>
              <w:rPr>
                <w:rFonts w:hint="eastAsia"/>
                <w:b w:val="0"/>
                <w:bCs/>
              </w:rPr>
              <w:t>、卫生清扫、回路检查、端子紧固，</w:t>
            </w:r>
            <w:proofErr w:type="gramStart"/>
            <w:r>
              <w:rPr>
                <w:rFonts w:hint="eastAsia"/>
                <w:b w:val="0"/>
                <w:bCs/>
              </w:rPr>
              <w:t>电缆槽盒松脱</w:t>
            </w:r>
            <w:proofErr w:type="gramEnd"/>
            <w:r>
              <w:rPr>
                <w:rFonts w:hint="eastAsia"/>
                <w:b w:val="0"/>
                <w:bCs/>
              </w:rPr>
              <w:t>修复；</w:t>
            </w:r>
            <w:r>
              <w:rPr>
                <w:rFonts w:hint="eastAsia"/>
                <w:b w:val="0"/>
                <w:bCs/>
              </w:rPr>
              <w:t>3</w:t>
            </w:r>
            <w:r>
              <w:rPr>
                <w:rFonts w:hint="eastAsia"/>
                <w:b w:val="0"/>
                <w:bCs/>
              </w:rPr>
              <w:t>、定值核对；</w:t>
            </w:r>
            <w:r>
              <w:rPr>
                <w:rFonts w:hint="eastAsia"/>
                <w:b w:val="0"/>
                <w:bCs/>
              </w:rPr>
              <w:t>4</w:t>
            </w:r>
            <w:r>
              <w:rPr>
                <w:rFonts w:hint="eastAsia"/>
                <w:b w:val="0"/>
                <w:bCs/>
              </w:rPr>
              <w:t>开关整体传动</w:t>
            </w:r>
          </w:p>
        </w:tc>
        <w:tc>
          <w:tcPr>
            <w:tcW w:w="709" w:type="dxa"/>
            <w:vAlign w:val="center"/>
          </w:tcPr>
          <w:p w:rsidR="00E32EBA" w:rsidRDefault="00A00D7E">
            <w:pPr>
              <w:pStyle w:val="FC0"/>
              <w:spacing w:line="240" w:lineRule="auto"/>
              <w:jc w:val="center"/>
              <w:rPr>
                <w:b w:val="0"/>
                <w:bCs/>
              </w:rPr>
            </w:pPr>
            <w:proofErr w:type="gramStart"/>
            <w:r>
              <w:rPr>
                <w:rFonts w:hint="eastAsia"/>
                <w:b w:val="0"/>
                <w:bCs/>
              </w:rPr>
              <w:t>个</w:t>
            </w:r>
            <w:proofErr w:type="gramEnd"/>
          </w:p>
        </w:tc>
        <w:tc>
          <w:tcPr>
            <w:tcW w:w="709" w:type="dxa"/>
            <w:vAlign w:val="center"/>
          </w:tcPr>
          <w:p w:rsidR="00E32EBA" w:rsidRDefault="00A00D7E">
            <w:pPr>
              <w:pStyle w:val="FC0"/>
              <w:spacing w:line="240" w:lineRule="auto"/>
              <w:jc w:val="center"/>
              <w:rPr>
                <w:b w:val="0"/>
                <w:bCs/>
              </w:rPr>
            </w:pPr>
            <w:r>
              <w:rPr>
                <w:rFonts w:hint="eastAsia"/>
                <w:b w:val="0"/>
                <w:bCs/>
              </w:rPr>
              <w:t>16</w:t>
            </w:r>
          </w:p>
        </w:tc>
        <w:tc>
          <w:tcPr>
            <w:tcW w:w="1381" w:type="dxa"/>
            <w:vAlign w:val="center"/>
          </w:tcPr>
          <w:p w:rsidR="00E32EBA" w:rsidRDefault="00A00D7E">
            <w:pPr>
              <w:pStyle w:val="FC0"/>
              <w:spacing w:line="240" w:lineRule="auto"/>
              <w:rPr>
                <w:b w:val="0"/>
                <w:bCs/>
              </w:rPr>
            </w:pPr>
            <w:r>
              <w:rPr>
                <w:rFonts w:hint="eastAsia"/>
                <w:b w:val="0"/>
                <w:bCs/>
              </w:rPr>
              <w:t>常规检查维护，不做试验检测。根据数据中心设备上架</w:t>
            </w:r>
            <w:proofErr w:type="gramStart"/>
            <w:r>
              <w:rPr>
                <w:rFonts w:hint="eastAsia"/>
                <w:b w:val="0"/>
                <w:bCs/>
              </w:rPr>
              <w:t>率制定</w:t>
            </w:r>
            <w:proofErr w:type="gramEnd"/>
            <w:r>
              <w:rPr>
                <w:rFonts w:hint="eastAsia"/>
                <w:b w:val="0"/>
                <w:bCs/>
              </w:rPr>
              <w:t>检测计划，上架率较高的设备进行全检</w:t>
            </w:r>
          </w:p>
        </w:tc>
      </w:tr>
      <w:tr w:rsidR="00E32EBA">
        <w:trPr>
          <w:trHeight w:val="270"/>
        </w:trPr>
        <w:tc>
          <w:tcPr>
            <w:tcW w:w="980" w:type="dxa"/>
            <w:vAlign w:val="center"/>
          </w:tcPr>
          <w:p w:rsidR="00E32EBA" w:rsidRDefault="00A00D7E">
            <w:pPr>
              <w:pStyle w:val="FC0"/>
              <w:spacing w:line="240" w:lineRule="auto"/>
              <w:jc w:val="center"/>
              <w:rPr>
                <w:b w:val="0"/>
                <w:bCs/>
              </w:rPr>
            </w:pPr>
            <w:r>
              <w:rPr>
                <w:rFonts w:hint="eastAsia"/>
                <w:b w:val="0"/>
                <w:bCs/>
              </w:rPr>
              <w:t>2-3-2</w:t>
            </w:r>
          </w:p>
        </w:tc>
        <w:tc>
          <w:tcPr>
            <w:tcW w:w="902" w:type="dxa"/>
            <w:vAlign w:val="center"/>
          </w:tcPr>
          <w:p w:rsidR="00E32EBA" w:rsidRDefault="00A00D7E">
            <w:pPr>
              <w:pStyle w:val="FC0"/>
              <w:spacing w:line="240" w:lineRule="auto"/>
              <w:rPr>
                <w:b w:val="0"/>
                <w:bCs/>
              </w:rPr>
            </w:pPr>
            <w:r>
              <w:rPr>
                <w:rFonts w:hint="eastAsia"/>
                <w:b w:val="0"/>
                <w:bCs/>
              </w:rPr>
              <w:t>变压器维修维护</w:t>
            </w:r>
          </w:p>
        </w:tc>
        <w:tc>
          <w:tcPr>
            <w:tcW w:w="4605" w:type="dxa"/>
            <w:vAlign w:val="center"/>
          </w:tcPr>
          <w:p w:rsidR="00E32EBA" w:rsidRDefault="00A00D7E">
            <w:pPr>
              <w:pStyle w:val="FC0"/>
              <w:spacing w:line="240" w:lineRule="auto"/>
              <w:rPr>
                <w:b w:val="0"/>
                <w:bCs/>
              </w:rPr>
            </w:pPr>
            <w:r>
              <w:rPr>
                <w:rFonts w:hint="eastAsia"/>
                <w:b w:val="0"/>
                <w:bCs/>
              </w:rPr>
              <w:t>1</w:t>
            </w:r>
            <w:r>
              <w:rPr>
                <w:rFonts w:hint="eastAsia"/>
                <w:b w:val="0"/>
                <w:bCs/>
              </w:rPr>
              <w:t>、外部清扫检查且各螺丝紧固</w:t>
            </w:r>
            <w:r>
              <w:rPr>
                <w:rFonts w:hint="eastAsia"/>
                <w:b w:val="0"/>
                <w:bCs/>
              </w:rPr>
              <w:t>.</w:t>
            </w:r>
          </w:p>
          <w:p w:rsidR="00E32EBA" w:rsidRDefault="00A00D7E">
            <w:pPr>
              <w:pStyle w:val="FC0"/>
              <w:spacing w:line="240" w:lineRule="auto"/>
              <w:rPr>
                <w:b w:val="0"/>
                <w:bCs/>
              </w:rPr>
            </w:pPr>
            <w:r>
              <w:rPr>
                <w:rFonts w:hint="eastAsia"/>
                <w:b w:val="0"/>
                <w:bCs/>
              </w:rPr>
              <w:t>2</w:t>
            </w:r>
            <w:r>
              <w:rPr>
                <w:rFonts w:hint="eastAsia"/>
                <w:b w:val="0"/>
                <w:bCs/>
              </w:rPr>
              <w:t>、温度计检查</w:t>
            </w:r>
            <w:r>
              <w:rPr>
                <w:rFonts w:hint="eastAsia"/>
                <w:b w:val="0"/>
                <w:bCs/>
              </w:rPr>
              <w:t>.</w:t>
            </w:r>
            <w:r>
              <w:rPr>
                <w:rFonts w:hint="eastAsia"/>
                <w:b w:val="0"/>
                <w:bCs/>
              </w:rPr>
              <w:t>报警指示器检查</w:t>
            </w:r>
          </w:p>
          <w:p w:rsidR="00E32EBA" w:rsidRDefault="00A00D7E">
            <w:pPr>
              <w:pStyle w:val="FC0"/>
              <w:spacing w:line="240" w:lineRule="auto"/>
              <w:rPr>
                <w:b w:val="0"/>
                <w:bCs/>
              </w:rPr>
            </w:pPr>
            <w:r>
              <w:rPr>
                <w:rFonts w:hint="eastAsia"/>
                <w:b w:val="0"/>
                <w:bCs/>
              </w:rPr>
              <w:t>.3</w:t>
            </w:r>
            <w:r>
              <w:rPr>
                <w:rFonts w:hint="eastAsia"/>
                <w:b w:val="0"/>
                <w:bCs/>
              </w:rPr>
              <w:t>、高低压侧各接头检查处理</w:t>
            </w:r>
            <w:r>
              <w:rPr>
                <w:rFonts w:hint="eastAsia"/>
                <w:b w:val="0"/>
                <w:bCs/>
              </w:rPr>
              <w:t>.</w:t>
            </w:r>
          </w:p>
          <w:p w:rsidR="00E32EBA" w:rsidRDefault="00A00D7E">
            <w:pPr>
              <w:pStyle w:val="FC0"/>
              <w:spacing w:line="240" w:lineRule="auto"/>
              <w:rPr>
                <w:b w:val="0"/>
                <w:bCs/>
              </w:rPr>
            </w:pPr>
            <w:r>
              <w:rPr>
                <w:rFonts w:hint="eastAsia"/>
                <w:b w:val="0"/>
                <w:bCs/>
              </w:rPr>
              <w:t>4</w:t>
            </w:r>
            <w:r>
              <w:rPr>
                <w:rFonts w:hint="eastAsia"/>
                <w:b w:val="0"/>
                <w:bCs/>
              </w:rPr>
              <w:t>、冷却风机及电气回路检修、试转</w:t>
            </w:r>
          </w:p>
          <w:p w:rsidR="00E32EBA" w:rsidRDefault="00A00D7E">
            <w:pPr>
              <w:pStyle w:val="FC0"/>
              <w:spacing w:line="240" w:lineRule="auto"/>
              <w:rPr>
                <w:b w:val="0"/>
                <w:bCs/>
              </w:rPr>
            </w:pPr>
            <w:r>
              <w:rPr>
                <w:rFonts w:hint="eastAsia"/>
                <w:b w:val="0"/>
                <w:bCs/>
              </w:rPr>
              <w:t>5</w:t>
            </w:r>
            <w:r>
              <w:rPr>
                <w:rFonts w:hint="eastAsia"/>
                <w:b w:val="0"/>
                <w:bCs/>
              </w:rPr>
              <w:t>、</w:t>
            </w:r>
            <w:proofErr w:type="gramStart"/>
            <w:r>
              <w:rPr>
                <w:rFonts w:hint="eastAsia"/>
                <w:b w:val="0"/>
                <w:bCs/>
              </w:rPr>
              <w:t>母线夹件及</w:t>
            </w:r>
            <w:proofErr w:type="gramEnd"/>
            <w:r>
              <w:rPr>
                <w:rFonts w:hint="eastAsia"/>
                <w:b w:val="0"/>
                <w:bCs/>
              </w:rPr>
              <w:t>绝缘支撑件等检查</w:t>
            </w:r>
          </w:p>
        </w:tc>
        <w:tc>
          <w:tcPr>
            <w:tcW w:w="709" w:type="dxa"/>
            <w:vAlign w:val="center"/>
          </w:tcPr>
          <w:p w:rsidR="00E32EBA" w:rsidRDefault="00A00D7E">
            <w:pPr>
              <w:pStyle w:val="FC0"/>
              <w:spacing w:line="240" w:lineRule="auto"/>
              <w:jc w:val="center"/>
              <w:rPr>
                <w:b w:val="0"/>
                <w:bCs/>
              </w:rPr>
            </w:pPr>
            <w:proofErr w:type="gramStart"/>
            <w:r>
              <w:rPr>
                <w:rFonts w:hint="eastAsia"/>
                <w:b w:val="0"/>
                <w:bCs/>
              </w:rPr>
              <w:t>个</w:t>
            </w:r>
            <w:proofErr w:type="gramEnd"/>
          </w:p>
        </w:tc>
        <w:tc>
          <w:tcPr>
            <w:tcW w:w="709" w:type="dxa"/>
            <w:vAlign w:val="center"/>
          </w:tcPr>
          <w:p w:rsidR="00E32EBA" w:rsidRDefault="00A00D7E">
            <w:pPr>
              <w:pStyle w:val="FC0"/>
              <w:spacing w:line="240" w:lineRule="auto"/>
              <w:jc w:val="center"/>
              <w:rPr>
                <w:b w:val="0"/>
                <w:bCs/>
              </w:rPr>
            </w:pPr>
            <w:r>
              <w:rPr>
                <w:rFonts w:hint="eastAsia"/>
                <w:b w:val="0"/>
                <w:bCs/>
              </w:rPr>
              <w:t>6</w:t>
            </w:r>
          </w:p>
        </w:tc>
        <w:tc>
          <w:tcPr>
            <w:tcW w:w="1381" w:type="dxa"/>
            <w:vAlign w:val="center"/>
          </w:tcPr>
          <w:p w:rsidR="00E32EBA" w:rsidRDefault="00A00D7E">
            <w:pPr>
              <w:pStyle w:val="FC0"/>
              <w:spacing w:line="240" w:lineRule="auto"/>
              <w:rPr>
                <w:b w:val="0"/>
                <w:bCs/>
              </w:rPr>
            </w:pPr>
            <w:r>
              <w:rPr>
                <w:rFonts w:hint="eastAsia"/>
                <w:b w:val="0"/>
                <w:bCs/>
              </w:rPr>
              <w:t>常规检查维护，不做试验检测。根据数据中心设备上架</w:t>
            </w:r>
            <w:proofErr w:type="gramStart"/>
            <w:r>
              <w:rPr>
                <w:rFonts w:hint="eastAsia"/>
                <w:b w:val="0"/>
                <w:bCs/>
              </w:rPr>
              <w:t>率制定</w:t>
            </w:r>
            <w:proofErr w:type="gramEnd"/>
            <w:r>
              <w:rPr>
                <w:rFonts w:hint="eastAsia"/>
                <w:b w:val="0"/>
                <w:bCs/>
              </w:rPr>
              <w:t>检测计划，上架率较高的设备进行全检。</w:t>
            </w:r>
          </w:p>
        </w:tc>
      </w:tr>
      <w:tr w:rsidR="00E32EBA">
        <w:trPr>
          <w:trHeight w:val="270"/>
        </w:trPr>
        <w:tc>
          <w:tcPr>
            <w:tcW w:w="980" w:type="dxa"/>
            <w:vAlign w:val="center"/>
          </w:tcPr>
          <w:p w:rsidR="00E32EBA" w:rsidRDefault="00A00D7E">
            <w:pPr>
              <w:pStyle w:val="FC0"/>
              <w:spacing w:line="240" w:lineRule="auto"/>
              <w:jc w:val="center"/>
              <w:rPr>
                <w:b w:val="0"/>
                <w:bCs/>
              </w:rPr>
            </w:pPr>
            <w:r>
              <w:rPr>
                <w:rFonts w:hint="eastAsia"/>
                <w:b w:val="0"/>
                <w:bCs/>
              </w:rPr>
              <w:t>2-3-3</w:t>
            </w:r>
          </w:p>
        </w:tc>
        <w:tc>
          <w:tcPr>
            <w:tcW w:w="902" w:type="dxa"/>
            <w:vAlign w:val="center"/>
          </w:tcPr>
          <w:p w:rsidR="00E32EBA" w:rsidRDefault="00A00D7E">
            <w:pPr>
              <w:pStyle w:val="FC0"/>
              <w:spacing w:line="240" w:lineRule="auto"/>
              <w:rPr>
                <w:b w:val="0"/>
                <w:bCs/>
              </w:rPr>
            </w:pPr>
            <w:r>
              <w:rPr>
                <w:rFonts w:hint="eastAsia"/>
                <w:b w:val="0"/>
                <w:bCs/>
              </w:rPr>
              <w:t>低压配电柜维修维护</w:t>
            </w:r>
          </w:p>
        </w:tc>
        <w:tc>
          <w:tcPr>
            <w:tcW w:w="4605" w:type="dxa"/>
            <w:vAlign w:val="center"/>
          </w:tcPr>
          <w:p w:rsidR="00E32EBA" w:rsidRDefault="00A00D7E">
            <w:pPr>
              <w:pStyle w:val="FC0"/>
              <w:spacing w:line="240" w:lineRule="auto"/>
              <w:rPr>
                <w:b w:val="0"/>
                <w:bCs/>
              </w:rPr>
            </w:pPr>
            <w:r>
              <w:rPr>
                <w:rFonts w:hint="eastAsia"/>
                <w:b w:val="0"/>
                <w:bCs/>
              </w:rPr>
              <w:t>380V</w:t>
            </w:r>
            <w:r>
              <w:rPr>
                <w:rFonts w:hint="eastAsia"/>
                <w:b w:val="0"/>
                <w:bCs/>
              </w:rPr>
              <w:t>配电柜：</w:t>
            </w:r>
          </w:p>
          <w:p w:rsidR="00E32EBA" w:rsidRDefault="00A00D7E">
            <w:pPr>
              <w:pStyle w:val="FC0"/>
              <w:spacing w:line="240" w:lineRule="auto"/>
              <w:rPr>
                <w:b w:val="0"/>
                <w:bCs/>
              </w:rPr>
            </w:pPr>
            <w:r>
              <w:rPr>
                <w:rFonts w:hint="eastAsia"/>
                <w:b w:val="0"/>
                <w:bCs/>
              </w:rPr>
              <w:t>1</w:t>
            </w:r>
            <w:r>
              <w:rPr>
                <w:rFonts w:hint="eastAsia"/>
                <w:b w:val="0"/>
                <w:bCs/>
              </w:rPr>
              <w:t>、开关柜清扫、接头检查、螺栓紧固，开关柜内接线紧固</w:t>
            </w:r>
          </w:p>
          <w:p w:rsidR="00E32EBA" w:rsidRDefault="00A00D7E">
            <w:pPr>
              <w:pStyle w:val="FC0"/>
              <w:spacing w:line="240" w:lineRule="auto"/>
              <w:rPr>
                <w:b w:val="0"/>
                <w:bCs/>
              </w:rPr>
            </w:pPr>
            <w:r>
              <w:rPr>
                <w:rFonts w:hint="eastAsia"/>
                <w:b w:val="0"/>
                <w:bCs/>
              </w:rPr>
              <w:t>2</w:t>
            </w:r>
            <w:r>
              <w:rPr>
                <w:rFonts w:hint="eastAsia"/>
                <w:b w:val="0"/>
                <w:bCs/>
              </w:rPr>
              <w:t>、</w:t>
            </w:r>
            <w:proofErr w:type="gramStart"/>
            <w:r>
              <w:rPr>
                <w:rFonts w:hint="eastAsia"/>
                <w:b w:val="0"/>
                <w:bCs/>
              </w:rPr>
              <w:t>母线夹件及</w:t>
            </w:r>
            <w:proofErr w:type="gramEnd"/>
            <w:r>
              <w:rPr>
                <w:rFonts w:hint="eastAsia"/>
                <w:b w:val="0"/>
                <w:bCs/>
              </w:rPr>
              <w:t>绝缘支撑件等检查</w:t>
            </w:r>
          </w:p>
          <w:p w:rsidR="00E32EBA" w:rsidRDefault="00A00D7E">
            <w:pPr>
              <w:pStyle w:val="FC0"/>
              <w:spacing w:line="240" w:lineRule="auto"/>
              <w:rPr>
                <w:b w:val="0"/>
                <w:bCs/>
              </w:rPr>
            </w:pPr>
            <w:r>
              <w:rPr>
                <w:rFonts w:hint="eastAsia"/>
                <w:b w:val="0"/>
                <w:bCs/>
              </w:rPr>
              <w:t>3</w:t>
            </w:r>
            <w:r>
              <w:rPr>
                <w:rFonts w:hint="eastAsia"/>
                <w:b w:val="0"/>
                <w:bCs/>
              </w:rPr>
              <w:t>、电压互感器、电流互感器检查、接线紧固</w:t>
            </w:r>
            <w:r>
              <w:rPr>
                <w:rFonts w:hint="eastAsia"/>
                <w:b w:val="0"/>
                <w:bCs/>
              </w:rPr>
              <w:t>4</w:t>
            </w:r>
            <w:r>
              <w:rPr>
                <w:rFonts w:hint="eastAsia"/>
                <w:b w:val="0"/>
                <w:bCs/>
              </w:rPr>
              <w:t>、测试母线绝缘</w:t>
            </w:r>
          </w:p>
          <w:p w:rsidR="00E32EBA" w:rsidRDefault="00A00D7E">
            <w:pPr>
              <w:pStyle w:val="FC0"/>
              <w:spacing w:line="240" w:lineRule="auto"/>
              <w:rPr>
                <w:b w:val="0"/>
                <w:bCs/>
              </w:rPr>
            </w:pPr>
            <w:r>
              <w:rPr>
                <w:rFonts w:hint="eastAsia"/>
                <w:b w:val="0"/>
                <w:bCs/>
              </w:rPr>
              <w:t>5</w:t>
            </w:r>
            <w:r>
              <w:rPr>
                <w:rFonts w:hint="eastAsia"/>
                <w:b w:val="0"/>
                <w:bCs/>
              </w:rPr>
              <w:t>、开关柜接地母线检查</w:t>
            </w:r>
          </w:p>
          <w:p w:rsidR="00E32EBA" w:rsidRDefault="00A00D7E">
            <w:pPr>
              <w:pStyle w:val="FC0"/>
              <w:spacing w:line="240" w:lineRule="auto"/>
              <w:rPr>
                <w:b w:val="0"/>
                <w:bCs/>
              </w:rPr>
            </w:pPr>
            <w:r>
              <w:rPr>
                <w:rFonts w:hint="eastAsia"/>
                <w:b w:val="0"/>
                <w:bCs/>
              </w:rPr>
              <w:t>6</w:t>
            </w:r>
            <w:r>
              <w:rPr>
                <w:rFonts w:hint="eastAsia"/>
                <w:b w:val="0"/>
                <w:bCs/>
              </w:rPr>
              <w:t>、柜门变形检查、柜门</w:t>
            </w:r>
            <w:proofErr w:type="gramStart"/>
            <w:r>
              <w:rPr>
                <w:rFonts w:hint="eastAsia"/>
                <w:b w:val="0"/>
                <w:bCs/>
              </w:rPr>
              <w:t>锁检查</w:t>
            </w:r>
            <w:proofErr w:type="gramEnd"/>
            <w:r>
              <w:rPr>
                <w:rFonts w:hint="eastAsia"/>
                <w:b w:val="0"/>
                <w:bCs/>
              </w:rPr>
              <w:t>修复</w:t>
            </w:r>
          </w:p>
          <w:p w:rsidR="00E32EBA" w:rsidRDefault="00A00D7E">
            <w:pPr>
              <w:pStyle w:val="FC0"/>
              <w:spacing w:line="240" w:lineRule="auto"/>
              <w:rPr>
                <w:b w:val="0"/>
                <w:bCs/>
              </w:rPr>
            </w:pPr>
            <w:r>
              <w:rPr>
                <w:rFonts w:hint="eastAsia"/>
                <w:b w:val="0"/>
                <w:bCs/>
              </w:rPr>
              <w:t>7</w:t>
            </w:r>
            <w:r>
              <w:rPr>
                <w:rFonts w:hint="eastAsia"/>
                <w:b w:val="0"/>
                <w:bCs/>
              </w:rPr>
              <w:t>、开关柜封堵检查修复。</w:t>
            </w:r>
          </w:p>
          <w:p w:rsidR="00E32EBA" w:rsidRDefault="00A00D7E">
            <w:pPr>
              <w:pStyle w:val="FC0"/>
              <w:spacing w:line="240" w:lineRule="auto"/>
              <w:rPr>
                <w:b w:val="0"/>
                <w:bCs/>
              </w:rPr>
            </w:pPr>
            <w:r>
              <w:rPr>
                <w:rFonts w:hint="eastAsia"/>
                <w:b w:val="0"/>
                <w:bCs/>
              </w:rPr>
              <w:t>框架式断路器：</w:t>
            </w:r>
          </w:p>
          <w:p w:rsidR="00E32EBA" w:rsidRDefault="00A00D7E">
            <w:pPr>
              <w:pStyle w:val="FC0"/>
              <w:spacing w:line="240" w:lineRule="auto"/>
              <w:rPr>
                <w:b w:val="0"/>
                <w:bCs/>
              </w:rPr>
            </w:pPr>
            <w:r>
              <w:rPr>
                <w:rFonts w:hint="eastAsia"/>
                <w:b w:val="0"/>
                <w:bCs/>
              </w:rPr>
              <w:t>1</w:t>
            </w:r>
            <w:r>
              <w:rPr>
                <w:rFonts w:hint="eastAsia"/>
                <w:b w:val="0"/>
                <w:bCs/>
              </w:rPr>
              <w:t>、断路器本体清扫、检查</w:t>
            </w:r>
          </w:p>
          <w:p w:rsidR="00E32EBA" w:rsidRDefault="00A00D7E">
            <w:pPr>
              <w:pStyle w:val="FC0"/>
              <w:spacing w:line="240" w:lineRule="auto"/>
              <w:rPr>
                <w:b w:val="0"/>
                <w:bCs/>
              </w:rPr>
            </w:pPr>
            <w:r>
              <w:rPr>
                <w:rFonts w:hint="eastAsia"/>
                <w:b w:val="0"/>
                <w:bCs/>
              </w:rPr>
              <w:t>2</w:t>
            </w:r>
            <w:r>
              <w:rPr>
                <w:rFonts w:hint="eastAsia"/>
                <w:b w:val="0"/>
                <w:bCs/>
              </w:rPr>
              <w:t>、抽屉架清扫、检修</w:t>
            </w:r>
          </w:p>
          <w:p w:rsidR="00E32EBA" w:rsidRDefault="00A00D7E">
            <w:pPr>
              <w:pStyle w:val="FC0"/>
              <w:spacing w:line="240" w:lineRule="auto"/>
              <w:rPr>
                <w:b w:val="0"/>
                <w:bCs/>
              </w:rPr>
            </w:pPr>
            <w:r>
              <w:rPr>
                <w:rFonts w:hint="eastAsia"/>
                <w:b w:val="0"/>
                <w:bCs/>
              </w:rPr>
              <w:t>3</w:t>
            </w:r>
            <w:r>
              <w:rPr>
                <w:rFonts w:hint="eastAsia"/>
                <w:b w:val="0"/>
                <w:bCs/>
              </w:rPr>
              <w:t>、断路器进出机构、闭锁机构检查</w:t>
            </w:r>
          </w:p>
          <w:p w:rsidR="00E32EBA" w:rsidRDefault="00A00D7E">
            <w:pPr>
              <w:pStyle w:val="FC0"/>
              <w:spacing w:line="240" w:lineRule="auto"/>
              <w:rPr>
                <w:b w:val="0"/>
                <w:bCs/>
              </w:rPr>
            </w:pPr>
            <w:r>
              <w:rPr>
                <w:rFonts w:hint="eastAsia"/>
                <w:b w:val="0"/>
                <w:bCs/>
              </w:rPr>
              <w:t>4</w:t>
            </w:r>
            <w:r>
              <w:rPr>
                <w:rFonts w:hint="eastAsia"/>
                <w:b w:val="0"/>
                <w:bCs/>
              </w:rPr>
              <w:t>、断路器控制单元检查、接线检查紧固</w:t>
            </w:r>
          </w:p>
          <w:p w:rsidR="00E32EBA" w:rsidRDefault="00A00D7E">
            <w:pPr>
              <w:pStyle w:val="FC0"/>
              <w:spacing w:line="240" w:lineRule="auto"/>
              <w:rPr>
                <w:b w:val="0"/>
                <w:bCs/>
              </w:rPr>
            </w:pPr>
            <w:r>
              <w:rPr>
                <w:rFonts w:hint="eastAsia"/>
                <w:b w:val="0"/>
                <w:bCs/>
              </w:rPr>
              <w:t>5</w:t>
            </w:r>
            <w:r>
              <w:rPr>
                <w:rFonts w:hint="eastAsia"/>
                <w:b w:val="0"/>
                <w:bCs/>
              </w:rPr>
              <w:t>、</w:t>
            </w:r>
            <w:r>
              <w:rPr>
                <w:rFonts w:hint="eastAsia"/>
                <w:b w:val="0"/>
                <w:bCs/>
              </w:rPr>
              <w:t>380V</w:t>
            </w:r>
          </w:p>
          <w:p w:rsidR="00E32EBA" w:rsidRDefault="00A00D7E">
            <w:pPr>
              <w:pStyle w:val="FC0"/>
              <w:spacing w:line="240" w:lineRule="auto"/>
              <w:rPr>
                <w:b w:val="0"/>
                <w:bCs/>
              </w:rPr>
            </w:pPr>
            <w:r>
              <w:rPr>
                <w:rFonts w:hint="eastAsia"/>
                <w:b w:val="0"/>
                <w:bCs/>
              </w:rPr>
              <w:t>抽屉开关：</w:t>
            </w:r>
          </w:p>
          <w:p w:rsidR="00E32EBA" w:rsidRDefault="00A00D7E">
            <w:pPr>
              <w:pStyle w:val="FC0"/>
              <w:spacing w:line="240" w:lineRule="auto"/>
              <w:rPr>
                <w:b w:val="0"/>
                <w:bCs/>
              </w:rPr>
            </w:pPr>
            <w:r>
              <w:rPr>
                <w:rFonts w:hint="eastAsia"/>
                <w:b w:val="0"/>
                <w:bCs/>
              </w:rPr>
              <w:t>1</w:t>
            </w:r>
            <w:r>
              <w:rPr>
                <w:rFonts w:hint="eastAsia"/>
                <w:b w:val="0"/>
                <w:bCs/>
              </w:rPr>
              <w:t>、抽屉清扫、接线紧固</w:t>
            </w:r>
          </w:p>
          <w:p w:rsidR="00E32EBA" w:rsidRDefault="00A00D7E">
            <w:pPr>
              <w:pStyle w:val="FC0"/>
              <w:spacing w:line="240" w:lineRule="auto"/>
              <w:rPr>
                <w:b w:val="0"/>
                <w:bCs/>
              </w:rPr>
            </w:pPr>
            <w:r>
              <w:rPr>
                <w:rFonts w:hint="eastAsia"/>
                <w:b w:val="0"/>
                <w:bCs/>
              </w:rPr>
              <w:t>2</w:t>
            </w:r>
            <w:r>
              <w:rPr>
                <w:rFonts w:hint="eastAsia"/>
                <w:b w:val="0"/>
                <w:bCs/>
              </w:rPr>
              <w:t>、空气断路器检查</w:t>
            </w:r>
          </w:p>
          <w:p w:rsidR="00E32EBA" w:rsidRDefault="00A00D7E">
            <w:pPr>
              <w:pStyle w:val="FC0"/>
              <w:spacing w:line="240" w:lineRule="auto"/>
              <w:rPr>
                <w:b w:val="0"/>
                <w:bCs/>
              </w:rPr>
            </w:pPr>
            <w:r>
              <w:rPr>
                <w:rFonts w:hint="eastAsia"/>
                <w:b w:val="0"/>
                <w:bCs/>
              </w:rPr>
              <w:lastRenderedPageBreak/>
              <w:t>3</w:t>
            </w:r>
            <w:r>
              <w:rPr>
                <w:rFonts w:hint="eastAsia"/>
                <w:b w:val="0"/>
                <w:bCs/>
              </w:rPr>
              <w:t>、抽屉操作机构检修</w:t>
            </w:r>
          </w:p>
          <w:p w:rsidR="00E32EBA" w:rsidRDefault="00A00D7E">
            <w:pPr>
              <w:pStyle w:val="FC0"/>
              <w:spacing w:line="240" w:lineRule="auto"/>
              <w:rPr>
                <w:b w:val="0"/>
                <w:bCs/>
              </w:rPr>
            </w:pPr>
            <w:r>
              <w:rPr>
                <w:rFonts w:hint="eastAsia"/>
                <w:b w:val="0"/>
                <w:bCs/>
              </w:rPr>
              <w:t>4</w:t>
            </w:r>
            <w:r>
              <w:rPr>
                <w:rFonts w:hint="eastAsia"/>
                <w:b w:val="0"/>
                <w:bCs/>
              </w:rPr>
              <w:t>、抽屉一次、二次触头检查</w:t>
            </w:r>
          </w:p>
          <w:p w:rsidR="00E32EBA" w:rsidRDefault="00A00D7E">
            <w:pPr>
              <w:pStyle w:val="FC0"/>
              <w:spacing w:line="240" w:lineRule="auto"/>
              <w:rPr>
                <w:b w:val="0"/>
                <w:bCs/>
              </w:rPr>
            </w:pPr>
            <w:r>
              <w:rPr>
                <w:rFonts w:hint="eastAsia"/>
                <w:b w:val="0"/>
                <w:bCs/>
              </w:rPr>
              <w:t>5</w:t>
            </w:r>
            <w:r>
              <w:rPr>
                <w:rFonts w:hint="eastAsia"/>
                <w:b w:val="0"/>
                <w:bCs/>
              </w:rPr>
              <w:t>、智能仪表检查核对。</w:t>
            </w:r>
          </w:p>
          <w:p w:rsidR="00E32EBA" w:rsidRDefault="00A00D7E">
            <w:pPr>
              <w:pStyle w:val="FC0"/>
              <w:spacing w:line="240" w:lineRule="auto"/>
              <w:rPr>
                <w:b w:val="0"/>
                <w:bCs/>
              </w:rPr>
            </w:pPr>
            <w:r>
              <w:rPr>
                <w:rFonts w:hint="eastAsia"/>
                <w:b w:val="0"/>
                <w:bCs/>
              </w:rPr>
              <w:t>电容补偿柜：</w:t>
            </w:r>
          </w:p>
          <w:p w:rsidR="00E32EBA" w:rsidRDefault="00A00D7E">
            <w:pPr>
              <w:pStyle w:val="FC0"/>
              <w:spacing w:line="240" w:lineRule="auto"/>
              <w:rPr>
                <w:b w:val="0"/>
                <w:bCs/>
              </w:rPr>
            </w:pPr>
            <w:r>
              <w:rPr>
                <w:rFonts w:hint="eastAsia"/>
                <w:b w:val="0"/>
                <w:bCs/>
              </w:rPr>
              <w:t>1</w:t>
            </w:r>
            <w:r>
              <w:rPr>
                <w:rFonts w:hint="eastAsia"/>
                <w:b w:val="0"/>
                <w:bCs/>
              </w:rPr>
              <w:t>、检查</w:t>
            </w:r>
            <w:r>
              <w:rPr>
                <w:rFonts w:hint="eastAsia"/>
                <w:b w:val="0"/>
                <w:bCs/>
              </w:rPr>
              <w:t>TSC</w:t>
            </w:r>
            <w:r>
              <w:rPr>
                <w:rFonts w:hint="eastAsia"/>
                <w:b w:val="0"/>
                <w:bCs/>
              </w:rPr>
              <w:t>无功补偿柜控制装置运行正常。</w:t>
            </w:r>
          </w:p>
          <w:p w:rsidR="00E32EBA" w:rsidRDefault="00A00D7E">
            <w:pPr>
              <w:pStyle w:val="FC0"/>
              <w:spacing w:line="240" w:lineRule="auto"/>
              <w:rPr>
                <w:b w:val="0"/>
                <w:bCs/>
              </w:rPr>
            </w:pPr>
            <w:r>
              <w:rPr>
                <w:rFonts w:hint="eastAsia"/>
                <w:b w:val="0"/>
                <w:bCs/>
              </w:rPr>
              <w:t>2</w:t>
            </w:r>
            <w:r>
              <w:rPr>
                <w:rFonts w:hint="eastAsia"/>
                <w:b w:val="0"/>
                <w:bCs/>
              </w:rPr>
              <w:t>、检查补偿柜内声音是否正常</w:t>
            </w:r>
          </w:p>
          <w:p w:rsidR="00E32EBA" w:rsidRDefault="00A00D7E">
            <w:pPr>
              <w:pStyle w:val="FC0"/>
              <w:spacing w:line="240" w:lineRule="auto"/>
              <w:rPr>
                <w:b w:val="0"/>
                <w:bCs/>
              </w:rPr>
            </w:pPr>
            <w:r>
              <w:rPr>
                <w:rFonts w:hint="eastAsia"/>
                <w:b w:val="0"/>
                <w:bCs/>
              </w:rPr>
              <w:t>3</w:t>
            </w:r>
            <w:r>
              <w:rPr>
                <w:rFonts w:hint="eastAsia"/>
                <w:b w:val="0"/>
                <w:bCs/>
              </w:rPr>
              <w:t>、检查绝缘子的清洁及绝缘情况、接地连接情况。</w:t>
            </w:r>
          </w:p>
          <w:p w:rsidR="00E32EBA" w:rsidRDefault="00A00D7E">
            <w:pPr>
              <w:pStyle w:val="FC0"/>
              <w:spacing w:line="240" w:lineRule="auto"/>
              <w:rPr>
                <w:b w:val="0"/>
                <w:bCs/>
              </w:rPr>
            </w:pPr>
            <w:r>
              <w:rPr>
                <w:rFonts w:hint="eastAsia"/>
                <w:b w:val="0"/>
                <w:bCs/>
              </w:rPr>
              <w:t>4</w:t>
            </w:r>
            <w:r>
              <w:rPr>
                <w:rFonts w:hint="eastAsia"/>
                <w:b w:val="0"/>
                <w:bCs/>
              </w:rPr>
              <w:t>、检查各电气连接部位有无发热、变色现象，母线各处有无烧伤过热现象</w:t>
            </w:r>
          </w:p>
          <w:p w:rsidR="00E32EBA" w:rsidRDefault="00A00D7E">
            <w:pPr>
              <w:pStyle w:val="FC0"/>
              <w:spacing w:line="240" w:lineRule="auto"/>
              <w:rPr>
                <w:b w:val="0"/>
                <w:bCs/>
              </w:rPr>
            </w:pPr>
            <w:r>
              <w:rPr>
                <w:rFonts w:hint="eastAsia"/>
                <w:b w:val="0"/>
                <w:bCs/>
              </w:rPr>
              <w:t>5</w:t>
            </w:r>
            <w:r>
              <w:rPr>
                <w:rFonts w:hint="eastAsia"/>
                <w:b w:val="0"/>
                <w:bCs/>
              </w:rPr>
              <w:t>、检查电容器、电抗器各接线端子是否牢固、可靠</w:t>
            </w:r>
          </w:p>
          <w:p w:rsidR="00E32EBA" w:rsidRDefault="00A00D7E">
            <w:pPr>
              <w:pStyle w:val="FC0"/>
              <w:spacing w:line="240" w:lineRule="auto"/>
              <w:rPr>
                <w:b w:val="0"/>
                <w:bCs/>
              </w:rPr>
            </w:pPr>
            <w:r>
              <w:rPr>
                <w:rFonts w:hint="eastAsia"/>
                <w:b w:val="0"/>
                <w:bCs/>
              </w:rPr>
              <w:t>6</w:t>
            </w:r>
            <w:r>
              <w:rPr>
                <w:rFonts w:hint="eastAsia"/>
                <w:b w:val="0"/>
                <w:bCs/>
              </w:rPr>
              <w:t>、检查电容器、电抗器有无发热、变色、变形现象</w:t>
            </w:r>
          </w:p>
          <w:p w:rsidR="00E32EBA" w:rsidRDefault="00A00D7E">
            <w:pPr>
              <w:pStyle w:val="FC0"/>
              <w:spacing w:line="240" w:lineRule="auto"/>
              <w:rPr>
                <w:b w:val="0"/>
                <w:bCs/>
              </w:rPr>
            </w:pPr>
            <w:r>
              <w:rPr>
                <w:rFonts w:hint="eastAsia"/>
                <w:b w:val="0"/>
                <w:bCs/>
              </w:rPr>
              <w:t>7</w:t>
            </w:r>
            <w:r>
              <w:rPr>
                <w:rFonts w:hint="eastAsia"/>
                <w:b w:val="0"/>
                <w:bCs/>
              </w:rPr>
              <w:t>、检查电容器是否有击穿现象，电抗器绝缘皮有无破损现场，如有要进行适当处理</w:t>
            </w:r>
          </w:p>
          <w:p w:rsidR="00E32EBA" w:rsidRDefault="00A00D7E">
            <w:pPr>
              <w:pStyle w:val="FC0"/>
              <w:spacing w:line="240" w:lineRule="auto"/>
              <w:rPr>
                <w:b w:val="0"/>
                <w:bCs/>
              </w:rPr>
            </w:pPr>
            <w:r>
              <w:rPr>
                <w:rFonts w:hint="eastAsia"/>
                <w:b w:val="0"/>
                <w:bCs/>
              </w:rPr>
              <w:t>8</w:t>
            </w:r>
            <w:r>
              <w:rPr>
                <w:rFonts w:hint="eastAsia"/>
                <w:b w:val="0"/>
                <w:bCs/>
              </w:rPr>
              <w:t>、检查断路器、晶闸管、避雷器、接线等设备完好</w:t>
            </w:r>
          </w:p>
          <w:p w:rsidR="00E32EBA" w:rsidRDefault="00A00D7E">
            <w:pPr>
              <w:pStyle w:val="FC0"/>
              <w:spacing w:line="240" w:lineRule="auto"/>
              <w:rPr>
                <w:b w:val="0"/>
                <w:bCs/>
              </w:rPr>
            </w:pPr>
            <w:r>
              <w:rPr>
                <w:rFonts w:hint="eastAsia"/>
                <w:b w:val="0"/>
                <w:bCs/>
              </w:rPr>
              <w:t>9</w:t>
            </w:r>
            <w:r>
              <w:rPr>
                <w:rFonts w:hint="eastAsia"/>
                <w:b w:val="0"/>
                <w:bCs/>
              </w:rPr>
              <w:t>、检查通风装置良好</w:t>
            </w:r>
            <w:r>
              <w:rPr>
                <w:rFonts w:hint="eastAsia"/>
                <w:b w:val="0"/>
                <w:bCs/>
              </w:rPr>
              <w:t>10</w:t>
            </w:r>
            <w:r>
              <w:rPr>
                <w:rFonts w:hint="eastAsia"/>
                <w:b w:val="0"/>
                <w:bCs/>
              </w:rPr>
              <w:t>、清扫柜内卫生</w:t>
            </w:r>
          </w:p>
        </w:tc>
        <w:tc>
          <w:tcPr>
            <w:tcW w:w="709" w:type="dxa"/>
            <w:vAlign w:val="center"/>
          </w:tcPr>
          <w:p w:rsidR="00E32EBA" w:rsidRDefault="00A00D7E">
            <w:pPr>
              <w:pStyle w:val="FC0"/>
              <w:spacing w:line="240" w:lineRule="auto"/>
              <w:jc w:val="center"/>
              <w:rPr>
                <w:b w:val="0"/>
                <w:bCs/>
              </w:rPr>
            </w:pPr>
            <w:proofErr w:type="gramStart"/>
            <w:r>
              <w:rPr>
                <w:rFonts w:hint="eastAsia"/>
                <w:b w:val="0"/>
                <w:bCs/>
              </w:rPr>
              <w:lastRenderedPageBreak/>
              <w:t>个</w:t>
            </w:r>
            <w:proofErr w:type="gramEnd"/>
          </w:p>
        </w:tc>
        <w:tc>
          <w:tcPr>
            <w:tcW w:w="709" w:type="dxa"/>
            <w:vAlign w:val="center"/>
          </w:tcPr>
          <w:p w:rsidR="00E32EBA" w:rsidRDefault="00A00D7E">
            <w:pPr>
              <w:pStyle w:val="FC0"/>
              <w:spacing w:line="240" w:lineRule="auto"/>
              <w:jc w:val="center"/>
              <w:rPr>
                <w:b w:val="0"/>
                <w:bCs/>
              </w:rPr>
            </w:pPr>
            <w:r>
              <w:rPr>
                <w:rFonts w:hint="eastAsia"/>
                <w:b w:val="0"/>
                <w:bCs/>
              </w:rPr>
              <w:t>10</w:t>
            </w:r>
          </w:p>
        </w:tc>
        <w:tc>
          <w:tcPr>
            <w:tcW w:w="1381" w:type="dxa"/>
            <w:vAlign w:val="center"/>
          </w:tcPr>
          <w:p w:rsidR="00E32EBA" w:rsidRDefault="00A00D7E">
            <w:pPr>
              <w:pStyle w:val="FC0"/>
              <w:spacing w:line="240" w:lineRule="auto"/>
              <w:rPr>
                <w:b w:val="0"/>
                <w:bCs/>
              </w:rPr>
            </w:pPr>
            <w:r>
              <w:rPr>
                <w:rFonts w:hint="eastAsia"/>
                <w:b w:val="0"/>
                <w:bCs/>
              </w:rPr>
              <w:t>低压配电柜</w:t>
            </w:r>
            <w:r>
              <w:rPr>
                <w:rFonts w:hint="eastAsia"/>
                <w:b w:val="0"/>
                <w:bCs/>
              </w:rPr>
              <w:t>6</w:t>
            </w:r>
            <w:r>
              <w:rPr>
                <w:rFonts w:hint="eastAsia"/>
                <w:b w:val="0"/>
                <w:bCs/>
              </w:rPr>
              <w:t>段，</w:t>
            </w:r>
            <w:r>
              <w:rPr>
                <w:rFonts w:hint="eastAsia"/>
                <w:b w:val="0"/>
                <w:bCs/>
              </w:rPr>
              <w:t>UPS</w:t>
            </w:r>
            <w:r>
              <w:rPr>
                <w:rFonts w:hint="eastAsia"/>
                <w:b w:val="0"/>
                <w:bCs/>
              </w:rPr>
              <w:t>输入输出柜</w:t>
            </w:r>
            <w:r>
              <w:rPr>
                <w:rFonts w:hint="eastAsia"/>
                <w:b w:val="0"/>
                <w:bCs/>
              </w:rPr>
              <w:t>4</w:t>
            </w:r>
            <w:r>
              <w:rPr>
                <w:rFonts w:hint="eastAsia"/>
                <w:b w:val="0"/>
                <w:bCs/>
              </w:rPr>
              <w:t>段，按常规检查维护。常规检查维护，不做试验检测。根据数据中心设备上架</w:t>
            </w:r>
            <w:proofErr w:type="gramStart"/>
            <w:r>
              <w:rPr>
                <w:rFonts w:hint="eastAsia"/>
                <w:b w:val="0"/>
                <w:bCs/>
              </w:rPr>
              <w:t>率制定</w:t>
            </w:r>
            <w:proofErr w:type="gramEnd"/>
            <w:r>
              <w:rPr>
                <w:rFonts w:hint="eastAsia"/>
                <w:b w:val="0"/>
                <w:bCs/>
              </w:rPr>
              <w:t>检测计划，上架率较高的设备进行全检。</w:t>
            </w:r>
          </w:p>
        </w:tc>
      </w:tr>
      <w:tr w:rsidR="00E32EBA">
        <w:trPr>
          <w:trHeight w:val="270"/>
        </w:trPr>
        <w:tc>
          <w:tcPr>
            <w:tcW w:w="980" w:type="dxa"/>
            <w:vAlign w:val="center"/>
          </w:tcPr>
          <w:p w:rsidR="00E32EBA" w:rsidRDefault="00A00D7E">
            <w:pPr>
              <w:pStyle w:val="FC0"/>
              <w:spacing w:line="240" w:lineRule="auto"/>
              <w:jc w:val="center"/>
              <w:rPr>
                <w:b w:val="0"/>
                <w:bCs/>
              </w:rPr>
            </w:pPr>
            <w:r>
              <w:rPr>
                <w:rFonts w:hint="eastAsia"/>
                <w:b w:val="0"/>
                <w:bCs/>
              </w:rPr>
              <w:lastRenderedPageBreak/>
              <w:t>2-3-4</w:t>
            </w:r>
          </w:p>
        </w:tc>
        <w:tc>
          <w:tcPr>
            <w:tcW w:w="902" w:type="dxa"/>
            <w:vAlign w:val="center"/>
          </w:tcPr>
          <w:p w:rsidR="00E32EBA" w:rsidRDefault="00A00D7E">
            <w:pPr>
              <w:pStyle w:val="FC0"/>
              <w:spacing w:line="240" w:lineRule="auto"/>
              <w:rPr>
                <w:b w:val="0"/>
                <w:bCs/>
              </w:rPr>
            </w:pPr>
            <w:r>
              <w:rPr>
                <w:rFonts w:hint="eastAsia"/>
                <w:b w:val="0"/>
                <w:bCs/>
              </w:rPr>
              <w:t>微模块</w:t>
            </w:r>
            <w:r>
              <w:rPr>
                <w:rFonts w:hint="eastAsia"/>
                <w:b w:val="0"/>
                <w:bCs/>
              </w:rPr>
              <w:t>200KVAUPS</w:t>
            </w:r>
            <w:r>
              <w:rPr>
                <w:rFonts w:hint="eastAsia"/>
                <w:b w:val="0"/>
                <w:bCs/>
              </w:rPr>
              <w:t>维修维护</w:t>
            </w:r>
          </w:p>
        </w:tc>
        <w:tc>
          <w:tcPr>
            <w:tcW w:w="4605" w:type="dxa"/>
            <w:vAlign w:val="center"/>
          </w:tcPr>
          <w:p w:rsidR="00E32EBA" w:rsidRDefault="00A00D7E">
            <w:pPr>
              <w:pStyle w:val="FC0"/>
              <w:spacing w:line="240" w:lineRule="auto"/>
              <w:rPr>
                <w:b w:val="0"/>
                <w:bCs/>
              </w:rPr>
            </w:pPr>
            <w:r>
              <w:rPr>
                <w:rFonts w:hint="eastAsia"/>
                <w:b w:val="0"/>
                <w:bCs/>
              </w:rPr>
              <w:t>ups</w:t>
            </w:r>
            <w:r>
              <w:rPr>
                <w:rFonts w:hint="eastAsia"/>
                <w:b w:val="0"/>
                <w:bCs/>
              </w:rPr>
              <w:t>：</w:t>
            </w:r>
          </w:p>
          <w:p w:rsidR="00E32EBA" w:rsidRDefault="00A00D7E">
            <w:pPr>
              <w:pStyle w:val="FC0"/>
              <w:spacing w:line="240" w:lineRule="auto"/>
              <w:rPr>
                <w:b w:val="0"/>
                <w:bCs/>
              </w:rPr>
            </w:pPr>
            <w:r>
              <w:rPr>
                <w:rFonts w:hint="eastAsia"/>
                <w:b w:val="0"/>
                <w:bCs/>
              </w:rPr>
              <w:t>1</w:t>
            </w:r>
            <w:r>
              <w:rPr>
                <w:rFonts w:hint="eastAsia"/>
                <w:b w:val="0"/>
                <w:bCs/>
              </w:rPr>
              <w:t>、散热风扇运转是否良好</w:t>
            </w:r>
          </w:p>
          <w:p w:rsidR="00E32EBA" w:rsidRDefault="00A00D7E">
            <w:pPr>
              <w:pStyle w:val="FC0"/>
              <w:spacing w:line="240" w:lineRule="auto"/>
              <w:rPr>
                <w:b w:val="0"/>
                <w:bCs/>
              </w:rPr>
            </w:pPr>
            <w:r>
              <w:rPr>
                <w:rFonts w:hint="eastAsia"/>
                <w:b w:val="0"/>
                <w:bCs/>
              </w:rPr>
              <w:t>2</w:t>
            </w:r>
            <w:r>
              <w:rPr>
                <w:rFonts w:hint="eastAsia"/>
                <w:b w:val="0"/>
                <w:bCs/>
              </w:rPr>
              <w:t>、讯号线</w:t>
            </w:r>
            <w:proofErr w:type="gramStart"/>
            <w:r>
              <w:rPr>
                <w:rFonts w:hint="eastAsia"/>
                <w:b w:val="0"/>
                <w:bCs/>
              </w:rPr>
              <w:t>连是否</w:t>
            </w:r>
            <w:proofErr w:type="gramEnd"/>
            <w:r>
              <w:rPr>
                <w:rFonts w:hint="eastAsia"/>
                <w:b w:val="0"/>
                <w:bCs/>
              </w:rPr>
              <w:t>良好</w:t>
            </w:r>
          </w:p>
          <w:p w:rsidR="00E32EBA" w:rsidRDefault="00A00D7E">
            <w:pPr>
              <w:pStyle w:val="FC0"/>
              <w:spacing w:line="240" w:lineRule="auto"/>
              <w:rPr>
                <w:b w:val="0"/>
                <w:bCs/>
              </w:rPr>
            </w:pPr>
            <w:r>
              <w:rPr>
                <w:rFonts w:hint="eastAsia"/>
                <w:b w:val="0"/>
                <w:bCs/>
              </w:rPr>
              <w:t>3</w:t>
            </w:r>
            <w:r>
              <w:rPr>
                <w:rFonts w:hint="eastAsia"/>
                <w:b w:val="0"/>
                <w:bCs/>
              </w:rPr>
              <w:t>、导线连结是否良好</w:t>
            </w:r>
          </w:p>
          <w:p w:rsidR="00E32EBA" w:rsidRDefault="00A00D7E">
            <w:pPr>
              <w:pStyle w:val="FC0"/>
              <w:spacing w:line="240" w:lineRule="auto"/>
              <w:rPr>
                <w:b w:val="0"/>
                <w:bCs/>
              </w:rPr>
            </w:pPr>
            <w:r>
              <w:rPr>
                <w:rFonts w:hint="eastAsia"/>
                <w:b w:val="0"/>
                <w:bCs/>
              </w:rPr>
              <w:t>4</w:t>
            </w:r>
            <w:r>
              <w:rPr>
                <w:rFonts w:hint="eastAsia"/>
                <w:b w:val="0"/>
                <w:bCs/>
              </w:rPr>
              <w:t>、</w:t>
            </w:r>
            <w:r>
              <w:rPr>
                <w:rFonts w:hint="eastAsia"/>
                <w:b w:val="0"/>
                <w:bCs/>
              </w:rPr>
              <w:t>UPS(AVR)</w:t>
            </w:r>
            <w:r>
              <w:rPr>
                <w:rFonts w:hint="eastAsia"/>
                <w:b w:val="0"/>
                <w:bCs/>
              </w:rPr>
              <w:t>内部机械组件是否异常</w:t>
            </w:r>
          </w:p>
          <w:p w:rsidR="00E32EBA" w:rsidRDefault="00A00D7E">
            <w:pPr>
              <w:pStyle w:val="FC0"/>
              <w:spacing w:line="240" w:lineRule="auto"/>
              <w:rPr>
                <w:b w:val="0"/>
                <w:bCs/>
              </w:rPr>
            </w:pPr>
            <w:r>
              <w:rPr>
                <w:rFonts w:hint="eastAsia"/>
                <w:b w:val="0"/>
                <w:bCs/>
              </w:rPr>
              <w:t>5</w:t>
            </w:r>
            <w:r>
              <w:rPr>
                <w:rFonts w:hint="eastAsia"/>
                <w:b w:val="0"/>
                <w:bCs/>
              </w:rPr>
              <w:t>、</w:t>
            </w:r>
            <w:r>
              <w:rPr>
                <w:rFonts w:hint="eastAsia"/>
                <w:b w:val="0"/>
                <w:bCs/>
              </w:rPr>
              <w:t>UPS(AVR)</w:t>
            </w:r>
            <w:r>
              <w:rPr>
                <w:rFonts w:hint="eastAsia"/>
                <w:b w:val="0"/>
                <w:bCs/>
              </w:rPr>
              <w:t>内部零件是否变质</w:t>
            </w:r>
          </w:p>
          <w:p w:rsidR="00E32EBA" w:rsidRDefault="00A00D7E">
            <w:pPr>
              <w:pStyle w:val="FC0"/>
              <w:spacing w:line="240" w:lineRule="auto"/>
              <w:rPr>
                <w:b w:val="0"/>
                <w:bCs/>
              </w:rPr>
            </w:pPr>
            <w:r>
              <w:rPr>
                <w:rFonts w:hint="eastAsia"/>
                <w:b w:val="0"/>
                <w:bCs/>
              </w:rPr>
              <w:t>6</w:t>
            </w:r>
            <w:r>
              <w:rPr>
                <w:rFonts w:hint="eastAsia"/>
                <w:b w:val="0"/>
                <w:bCs/>
              </w:rPr>
              <w:t>、零组件与机械组件是否异常发热</w:t>
            </w:r>
          </w:p>
          <w:p w:rsidR="00E32EBA" w:rsidRDefault="00A00D7E">
            <w:pPr>
              <w:pStyle w:val="FC0"/>
              <w:spacing w:line="240" w:lineRule="auto"/>
              <w:rPr>
                <w:b w:val="0"/>
                <w:bCs/>
              </w:rPr>
            </w:pPr>
            <w:r>
              <w:rPr>
                <w:rFonts w:hint="eastAsia"/>
                <w:b w:val="0"/>
                <w:bCs/>
              </w:rPr>
              <w:t>7</w:t>
            </w:r>
            <w:r>
              <w:rPr>
                <w:rFonts w:hint="eastAsia"/>
                <w:b w:val="0"/>
                <w:bCs/>
              </w:rPr>
              <w:t>、</w:t>
            </w:r>
            <w:r>
              <w:rPr>
                <w:rFonts w:hint="eastAsia"/>
                <w:b w:val="0"/>
                <w:bCs/>
              </w:rPr>
              <w:t>UPS(AVR)</w:t>
            </w:r>
            <w:r>
              <w:rPr>
                <w:rFonts w:hint="eastAsia"/>
                <w:b w:val="0"/>
                <w:bCs/>
              </w:rPr>
              <w:t>运转时噪音是否过大</w:t>
            </w:r>
          </w:p>
          <w:p w:rsidR="00E32EBA" w:rsidRDefault="00A00D7E">
            <w:pPr>
              <w:pStyle w:val="FC0"/>
              <w:spacing w:line="240" w:lineRule="auto"/>
              <w:rPr>
                <w:b w:val="0"/>
                <w:bCs/>
              </w:rPr>
            </w:pPr>
            <w:r>
              <w:rPr>
                <w:rFonts w:hint="eastAsia"/>
                <w:b w:val="0"/>
                <w:bCs/>
              </w:rPr>
              <w:t>8</w:t>
            </w:r>
            <w:r>
              <w:rPr>
                <w:rFonts w:hint="eastAsia"/>
                <w:b w:val="0"/>
                <w:bCs/>
              </w:rPr>
              <w:t>、检查所有电路板的连接是否需要清洁，如果必要需擦洗干净；</w:t>
            </w:r>
          </w:p>
          <w:p w:rsidR="00E32EBA" w:rsidRDefault="00A00D7E">
            <w:pPr>
              <w:pStyle w:val="FC0"/>
              <w:spacing w:line="240" w:lineRule="auto"/>
              <w:rPr>
                <w:b w:val="0"/>
                <w:bCs/>
              </w:rPr>
            </w:pPr>
            <w:r>
              <w:rPr>
                <w:rFonts w:hint="eastAsia"/>
                <w:b w:val="0"/>
                <w:bCs/>
              </w:rPr>
              <w:t>9</w:t>
            </w:r>
            <w:r>
              <w:rPr>
                <w:rFonts w:hint="eastAsia"/>
                <w:b w:val="0"/>
                <w:bCs/>
              </w:rPr>
              <w:t>、检查所有接线是否有过热的迹象；</w:t>
            </w:r>
          </w:p>
          <w:p w:rsidR="00E32EBA" w:rsidRDefault="00A00D7E">
            <w:pPr>
              <w:pStyle w:val="FC0"/>
              <w:spacing w:line="240" w:lineRule="auto"/>
              <w:rPr>
                <w:b w:val="0"/>
                <w:bCs/>
              </w:rPr>
            </w:pPr>
            <w:r>
              <w:rPr>
                <w:rFonts w:hint="eastAsia"/>
                <w:b w:val="0"/>
                <w:bCs/>
              </w:rPr>
              <w:t>10</w:t>
            </w:r>
            <w:r>
              <w:rPr>
                <w:rFonts w:hint="eastAsia"/>
                <w:b w:val="0"/>
                <w:bCs/>
              </w:rPr>
              <w:t>、检查所有组件，整流桥和电路是否有损坏</w:t>
            </w:r>
          </w:p>
          <w:p w:rsidR="00E32EBA" w:rsidRDefault="00A00D7E">
            <w:pPr>
              <w:pStyle w:val="FC0"/>
              <w:spacing w:line="240" w:lineRule="auto"/>
              <w:rPr>
                <w:b w:val="0"/>
                <w:bCs/>
              </w:rPr>
            </w:pPr>
            <w:r>
              <w:rPr>
                <w:rFonts w:hint="eastAsia"/>
                <w:b w:val="0"/>
                <w:bCs/>
              </w:rPr>
              <w:t>11</w:t>
            </w:r>
            <w:r>
              <w:rPr>
                <w:rFonts w:hint="eastAsia"/>
                <w:b w:val="0"/>
                <w:bCs/>
              </w:rPr>
              <w:t>、检查所有电容是否有漏液、鼓包的迹象</w:t>
            </w:r>
          </w:p>
          <w:p w:rsidR="00E32EBA" w:rsidRDefault="00A00D7E">
            <w:pPr>
              <w:pStyle w:val="FC0"/>
              <w:spacing w:line="240" w:lineRule="auto"/>
              <w:rPr>
                <w:b w:val="0"/>
                <w:bCs/>
              </w:rPr>
            </w:pPr>
            <w:r>
              <w:rPr>
                <w:rFonts w:hint="eastAsia"/>
                <w:b w:val="0"/>
                <w:bCs/>
              </w:rPr>
              <w:t>12</w:t>
            </w:r>
            <w:r>
              <w:rPr>
                <w:rFonts w:hint="eastAsia"/>
                <w:b w:val="0"/>
                <w:bCs/>
              </w:rPr>
              <w:t>、</w:t>
            </w:r>
            <w:proofErr w:type="gramStart"/>
            <w:r>
              <w:rPr>
                <w:rFonts w:hint="eastAsia"/>
                <w:b w:val="0"/>
                <w:bCs/>
              </w:rPr>
              <w:t>直流对</w:t>
            </w:r>
            <w:proofErr w:type="gramEnd"/>
            <w:r>
              <w:rPr>
                <w:rFonts w:hint="eastAsia"/>
                <w:b w:val="0"/>
                <w:bCs/>
              </w:rPr>
              <w:t>地绝缘情况</w:t>
            </w:r>
          </w:p>
          <w:p w:rsidR="00E32EBA" w:rsidRDefault="00A00D7E">
            <w:pPr>
              <w:pStyle w:val="FC0"/>
              <w:spacing w:line="240" w:lineRule="auto"/>
              <w:rPr>
                <w:b w:val="0"/>
                <w:bCs/>
              </w:rPr>
            </w:pPr>
            <w:r>
              <w:rPr>
                <w:rFonts w:hint="eastAsia"/>
                <w:b w:val="0"/>
                <w:bCs/>
              </w:rPr>
              <w:t>13</w:t>
            </w:r>
            <w:r>
              <w:rPr>
                <w:rFonts w:hint="eastAsia"/>
                <w:b w:val="0"/>
                <w:bCs/>
              </w:rPr>
              <w:t>、控制电源电压和波形</w:t>
            </w:r>
          </w:p>
          <w:p w:rsidR="00E32EBA" w:rsidRDefault="00A00D7E">
            <w:pPr>
              <w:pStyle w:val="FC0"/>
              <w:spacing w:line="240" w:lineRule="auto"/>
              <w:rPr>
                <w:b w:val="0"/>
                <w:bCs/>
              </w:rPr>
            </w:pPr>
            <w:r>
              <w:rPr>
                <w:rFonts w:hint="eastAsia"/>
                <w:b w:val="0"/>
                <w:bCs/>
              </w:rPr>
              <w:t>14</w:t>
            </w:r>
            <w:r>
              <w:rPr>
                <w:rFonts w:hint="eastAsia"/>
                <w:b w:val="0"/>
                <w:bCs/>
              </w:rPr>
              <w:t>、直流充电电压</w:t>
            </w:r>
            <w:r>
              <w:rPr>
                <w:rFonts w:hint="eastAsia"/>
                <w:b w:val="0"/>
                <w:bCs/>
              </w:rPr>
              <w:t>(</w:t>
            </w:r>
            <w:r>
              <w:rPr>
                <w:rFonts w:hint="eastAsia"/>
                <w:b w:val="0"/>
                <w:bCs/>
              </w:rPr>
              <w:t>浮充和均充</w:t>
            </w:r>
            <w:r>
              <w:rPr>
                <w:rFonts w:hint="eastAsia"/>
                <w:b w:val="0"/>
                <w:bCs/>
              </w:rPr>
              <w:t>)</w:t>
            </w:r>
            <w:r>
              <w:rPr>
                <w:rFonts w:hint="eastAsia"/>
                <w:b w:val="0"/>
                <w:bCs/>
              </w:rPr>
              <w:t>，设置值，调节使之准确</w:t>
            </w:r>
          </w:p>
          <w:p w:rsidR="00E32EBA" w:rsidRDefault="00A00D7E">
            <w:pPr>
              <w:pStyle w:val="FC0"/>
              <w:spacing w:line="240" w:lineRule="auto"/>
              <w:rPr>
                <w:b w:val="0"/>
                <w:bCs/>
              </w:rPr>
            </w:pPr>
            <w:r>
              <w:rPr>
                <w:rFonts w:hint="eastAsia"/>
                <w:b w:val="0"/>
                <w:bCs/>
              </w:rPr>
              <w:t>15</w:t>
            </w:r>
            <w:r>
              <w:rPr>
                <w:rFonts w:hint="eastAsia"/>
                <w:b w:val="0"/>
                <w:bCs/>
              </w:rPr>
              <w:t>、测量输入输出电压、电能质量</w:t>
            </w:r>
          </w:p>
          <w:p w:rsidR="00E32EBA" w:rsidRDefault="00A00D7E">
            <w:pPr>
              <w:pStyle w:val="FC0"/>
              <w:spacing w:line="240" w:lineRule="auto"/>
              <w:rPr>
                <w:b w:val="0"/>
                <w:bCs/>
              </w:rPr>
            </w:pPr>
            <w:r>
              <w:rPr>
                <w:rFonts w:hint="eastAsia"/>
                <w:b w:val="0"/>
                <w:bCs/>
              </w:rPr>
              <w:t>16</w:t>
            </w:r>
            <w:r>
              <w:rPr>
                <w:rFonts w:hint="eastAsia"/>
                <w:b w:val="0"/>
                <w:bCs/>
              </w:rPr>
              <w:t>、整机卫生清理。</w:t>
            </w:r>
          </w:p>
          <w:p w:rsidR="00E32EBA" w:rsidRDefault="00A00D7E">
            <w:pPr>
              <w:pStyle w:val="FC0"/>
              <w:spacing w:line="240" w:lineRule="auto"/>
              <w:rPr>
                <w:b w:val="0"/>
                <w:bCs/>
              </w:rPr>
            </w:pPr>
            <w:r>
              <w:rPr>
                <w:rFonts w:hint="eastAsia"/>
                <w:b w:val="0"/>
                <w:bCs/>
              </w:rPr>
              <w:t>蓄电池：</w:t>
            </w:r>
          </w:p>
          <w:p w:rsidR="00E32EBA" w:rsidRDefault="00A00D7E">
            <w:pPr>
              <w:pStyle w:val="FC0"/>
              <w:spacing w:line="240" w:lineRule="auto"/>
              <w:rPr>
                <w:b w:val="0"/>
                <w:bCs/>
              </w:rPr>
            </w:pPr>
            <w:r>
              <w:rPr>
                <w:rFonts w:hint="eastAsia"/>
                <w:b w:val="0"/>
                <w:bCs/>
              </w:rPr>
              <w:t>1</w:t>
            </w:r>
            <w:r>
              <w:rPr>
                <w:rFonts w:hint="eastAsia"/>
                <w:b w:val="0"/>
                <w:bCs/>
              </w:rPr>
              <w:t>、电池组总体外观检查</w:t>
            </w:r>
            <w:r>
              <w:rPr>
                <w:rFonts w:hint="eastAsia"/>
                <w:b w:val="0"/>
                <w:bCs/>
              </w:rPr>
              <w:t>(</w:t>
            </w:r>
            <w:r>
              <w:rPr>
                <w:rFonts w:hint="eastAsia"/>
                <w:b w:val="0"/>
                <w:bCs/>
              </w:rPr>
              <w:t>所有类型</w:t>
            </w:r>
            <w:r>
              <w:rPr>
                <w:rFonts w:hint="eastAsia"/>
                <w:b w:val="0"/>
                <w:bCs/>
              </w:rPr>
              <w:t>)</w:t>
            </w:r>
          </w:p>
          <w:p w:rsidR="00E32EBA" w:rsidRDefault="00A00D7E">
            <w:pPr>
              <w:pStyle w:val="FC0"/>
              <w:spacing w:line="240" w:lineRule="auto"/>
              <w:rPr>
                <w:b w:val="0"/>
                <w:bCs/>
              </w:rPr>
            </w:pPr>
            <w:r>
              <w:rPr>
                <w:rFonts w:hint="eastAsia"/>
                <w:b w:val="0"/>
                <w:bCs/>
              </w:rPr>
              <w:t>2</w:t>
            </w:r>
            <w:r>
              <w:rPr>
                <w:rFonts w:hint="eastAsia"/>
                <w:b w:val="0"/>
                <w:bCs/>
              </w:rPr>
              <w:t>、清洁所有电池所处的环境</w:t>
            </w:r>
          </w:p>
          <w:p w:rsidR="00E32EBA" w:rsidRDefault="00A00D7E">
            <w:pPr>
              <w:pStyle w:val="FC0"/>
              <w:spacing w:line="240" w:lineRule="auto"/>
              <w:rPr>
                <w:b w:val="0"/>
                <w:bCs/>
              </w:rPr>
            </w:pPr>
            <w:r>
              <w:rPr>
                <w:rFonts w:hint="eastAsia"/>
                <w:b w:val="0"/>
                <w:bCs/>
              </w:rPr>
              <w:t>3</w:t>
            </w:r>
            <w:r>
              <w:rPr>
                <w:rFonts w:hint="eastAsia"/>
                <w:b w:val="0"/>
                <w:bCs/>
              </w:rPr>
              <w:t>、检查各电池单元是否有变形过热</w:t>
            </w:r>
          </w:p>
          <w:p w:rsidR="00E32EBA" w:rsidRDefault="00A00D7E">
            <w:pPr>
              <w:pStyle w:val="FC0"/>
              <w:spacing w:line="240" w:lineRule="auto"/>
              <w:rPr>
                <w:b w:val="0"/>
                <w:bCs/>
              </w:rPr>
            </w:pPr>
            <w:r>
              <w:rPr>
                <w:rFonts w:hint="eastAsia"/>
                <w:b w:val="0"/>
                <w:bCs/>
              </w:rPr>
              <w:t>4</w:t>
            </w:r>
            <w:r>
              <w:rPr>
                <w:rFonts w:hint="eastAsia"/>
                <w:b w:val="0"/>
                <w:bCs/>
              </w:rPr>
              <w:t>、检查所有直流接线是否有异常松动、腐蚀</w:t>
            </w:r>
          </w:p>
          <w:p w:rsidR="00E32EBA" w:rsidRDefault="00A00D7E">
            <w:pPr>
              <w:pStyle w:val="FC0"/>
              <w:spacing w:line="240" w:lineRule="auto"/>
              <w:rPr>
                <w:b w:val="0"/>
                <w:bCs/>
              </w:rPr>
            </w:pPr>
            <w:r>
              <w:rPr>
                <w:rFonts w:hint="eastAsia"/>
                <w:b w:val="0"/>
                <w:bCs/>
              </w:rPr>
              <w:t>5</w:t>
            </w:r>
            <w:r>
              <w:rPr>
                <w:rFonts w:hint="eastAsia"/>
                <w:b w:val="0"/>
                <w:bCs/>
              </w:rPr>
              <w:t>、蓄电池内阻及温度测试</w:t>
            </w:r>
          </w:p>
        </w:tc>
        <w:tc>
          <w:tcPr>
            <w:tcW w:w="709" w:type="dxa"/>
            <w:vAlign w:val="center"/>
          </w:tcPr>
          <w:p w:rsidR="00E32EBA" w:rsidRDefault="00A00D7E">
            <w:pPr>
              <w:pStyle w:val="FC0"/>
              <w:spacing w:line="240" w:lineRule="auto"/>
              <w:jc w:val="center"/>
              <w:rPr>
                <w:b w:val="0"/>
                <w:bCs/>
              </w:rPr>
            </w:pPr>
            <w:r>
              <w:rPr>
                <w:rFonts w:hint="eastAsia"/>
                <w:b w:val="0"/>
                <w:bCs/>
              </w:rPr>
              <w:t>台</w:t>
            </w:r>
          </w:p>
        </w:tc>
        <w:tc>
          <w:tcPr>
            <w:tcW w:w="709" w:type="dxa"/>
            <w:vAlign w:val="center"/>
          </w:tcPr>
          <w:p w:rsidR="00E32EBA" w:rsidRDefault="00A00D7E">
            <w:pPr>
              <w:pStyle w:val="FC0"/>
              <w:spacing w:line="240" w:lineRule="auto"/>
              <w:jc w:val="center"/>
              <w:rPr>
                <w:b w:val="0"/>
                <w:bCs/>
              </w:rPr>
            </w:pPr>
            <w:r>
              <w:rPr>
                <w:rFonts w:hint="eastAsia"/>
                <w:b w:val="0"/>
                <w:bCs/>
              </w:rPr>
              <w:t>20</w:t>
            </w:r>
          </w:p>
        </w:tc>
        <w:tc>
          <w:tcPr>
            <w:tcW w:w="1381"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70"/>
        </w:trPr>
        <w:tc>
          <w:tcPr>
            <w:tcW w:w="980" w:type="dxa"/>
            <w:vAlign w:val="center"/>
          </w:tcPr>
          <w:p w:rsidR="00E32EBA" w:rsidRDefault="00A00D7E">
            <w:pPr>
              <w:pStyle w:val="FC0"/>
              <w:spacing w:line="240" w:lineRule="auto"/>
              <w:jc w:val="center"/>
              <w:rPr>
                <w:b w:val="0"/>
                <w:bCs/>
              </w:rPr>
            </w:pPr>
            <w:r>
              <w:rPr>
                <w:rFonts w:hint="eastAsia"/>
                <w:b w:val="0"/>
                <w:bCs/>
              </w:rPr>
              <w:t>2-3-5</w:t>
            </w:r>
          </w:p>
        </w:tc>
        <w:tc>
          <w:tcPr>
            <w:tcW w:w="902" w:type="dxa"/>
            <w:vAlign w:val="center"/>
          </w:tcPr>
          <w:p w:rsidR="00E32EBA" w:rsidRDefault="00A00D7E">
            <w:pPr>
              <w:pStyle w:val="FC0"/>
              <w:spacing w:line="240" w:lineRule="auto"/>
              <w:rPr>
                <w:b w:val="0"/>
                <w:bCs/>
              </w:rPr>
            </w:pPr>
            <w:r>
              <w:rPr>
                <w:rFonts w:hint="eastAsia"/>
                <w:b w:val="0"/>
                <w:bCs/>
              </w:rPr>
              <w:t>传统机房</w:t>
            </w:r>
            <w:r>
              <w:rPr>
                <w:rFonts w:hint="eastAsia"/>
                <w:b w:val="0"/>
                <w:bCs/>
              </w:rPr>
              <w:t>400KVAUPS</w:t>
            </w:r>
            <w:r>
              <w:rPr>
                <w:rFonts w:hint="eastAsia"/>
                <w:b w:val="0"/>
                <w:bCs/>
              </w:rPr>
              <w:t>维修维护</w:t>
            </w:r>
          </w:p>
        </w:tc>
        <w:tc>
          <w:tcPr>
            <w:tcW w:w="4605" w:type="dxa"/>
            <w:vAlign w:val="center"/>
          </w:tcPr>
          <w:p w:rsidR="00E32EBA" w:rsidRDefault="00A00D7E">
            <w:pPr>
              <w:pStyle w:val="FC0"/>
              <w:spacing w:line="240" w:lineRule="auto"/>
              <w:rPr>
                <w:b w:val="0"/>
                <w:bCs/>
              </w:rPr>
            </w:pPr>
            <w:r>
              <w:rPr>
                <w:rFonts w:hint="eastAsia"/>
                <w:b w:val="0"/>
                <w:bCs/>
              </w:rPr>
              <w:t>1</w:t>
            </w:r>
            <w:r>
              <w:rPr>
                <w:rFonts w:hint="eastAsia"/>
                <w:b w:val="0"/>
                <w:bCs/>
              </w:rPr>
              <w:t>、散热风扇运转是否良好</w:t>
            </w:r>
          </w:p>
          <w:p w:rsidR="00E32EBA" w:rsidRDefault="00A00D7E">
            <w:pPr>
              <w:pStyle w:val="FC0"/>
              <w:spacing w:line="240" w:lineRule="auto"/>
              <w:rPr>
                <w:b w:val="0"/>
                <w:bCs/>
              </w:rPr>
            </w:pPr>
            <w:r>
              <w:rPr>
                <w:rFonts w:hint="eastAsia"/>
                <w:b w:val="0"/>
                <w:bCs/>
              </w:rPr>
              <w:t>2</w:t>
            </w:r>
            <w:r>
              <w:rPr>
                <w:rFonts w:hint="eastAsia"/>
                <w:b w:val="0"/>
                <w:bCs/>
              </w:rPr>
              <w:t>、讯号线</w:t>
            </w:r>
            <w:proofErr w:type="gramStart"/>
            <w:r>
              <w:rPr>
                <w:rFonts w:hint="eastAsia"/>
                <w:b w:val="0"/>
                <w:bCs/>
              </w:rPr>
              <w:t>连是否</w:t>
            </w:r>
            <w:proofErr w:type="gramEnd"/>
            <w:r>
              <w:rPr>
                <w:rFonts w:hint="eastAsia"/>
                <w:b w:val="0"/>
                <w:bCs/>
              </w:rPr>
              <w:t>良好</w:t>
            </w:r>
          </w:p>
          <w:p w:rsidR="00E32EBA" w:rsidRDefault="00A00D7E">
            <w:pPr>
              <w:pStyle w:val="FC0"/>
              <w:spacing w:line="240" w:lineRule="auto"/>
              <w:rPr>
                <w:b w:val="0"/>
                <w:bCs/>
              </w:rPr>
            </w:pPr>
            <w:r>
              <w:rPr>
                <w:rFonts w:hint="eastAsia"/>
                <w:b w:val="0"/>
                <w:bCs/>
              </w:rPr>
              <w:t>3</w:t>
            </w:r>
            <w:r>
              <w:rPr>
                <w:rFonts w:hint="eastAsia"/>
                <w:b w:val="0"/>
                <w:bCs/>
              </w:rPr>
              <w:t>、导线连结是否良好</w:t>
            </w:r>
          </w:p>
          <w:p w:rsidR="00E32EBA" w:rsidRDefault="00A00D7E">
            <w:pPr>
              <w:pStyle w:val="FC0"/>
              <w:spacing w:line="240" w:lineRule="auto"/>
              <w:rPr>
                <w:b w:val="0"/>
                <w:bCs/>
              </w:rPr>
            </w:pPr>
            <w:r>
              <w:rPr>
                <w:rFonts w:hint="eastAsia"/>
                <w:b w:val="0"/>
                <w:bCs/>
              </w:rPr>
              <w:t>4</w:t>
            </w:r>
            <w:r>
              <w:rPr>
                <w:rFonts w:hint="eastAsia"/>
                <w:b w:val="0"/>
                <w:bCs/>
              </w:rPr>
              <w:t>、</w:t>
            </w:r>
            <w:r>
              <w:rPr>
                <w:rFonts w:hint="eastAsia"/>
                <w:b w:val="0"/>
                <w:bCs/>
              </w:rPr>
              <w:t>UPS(AVR)</w:t>
            </w:r>
            <w:r>
              <w:rPr>
                <w:rFonts w:hint="eastAsia"/>
                <w:b w:val="0"/>
                <w:bCs/>
              </w:rPr>
              <w:t>内部机械组件是否异常</w:t>
            </w:r>
          </w:p>
          <w:p w:rsidR="00E32EBA" w:rsidRDefault="00A00D7E">
            <w:pPr>
              <w:pStyle w:val="FC0"/>
              <w:spacing w:line="240" w:lineRule="auto"/>
              <w:rPr>
                <w:b w:val="0"/>
                <w:bCs/>
              </w:rPr>
            </w:pPr>
            <w:r>
              <w:rPr>
                <w:rFonts w:hint="eastAsia"/>
                <w:b w:val="0"/>
                <w:bCs/>
              </w:rPr>
              <w:t>5</w:t>
            </w:r>
            <w:r>
              <w:rPr>
                <w:rFonts w:hint="eastAsia"/>
                <w:b w:val="0"/>
                <w:bCs/>
              </w:rPr>
              <w:t>、</w:t>
            </w:r>
            <w:r>
              <w:rPr>
                <w:rFonts w:hint="eastAsia"/>
                <w:b w:val="0"/>
                <w:bCs/>
              </w:rPr>
              <w:t>UPS(AVR)</w:t>
            </w:r>
            <w:r>
              <w:rPr>
                <w:rFonts w:hint="eastAsia"/>
                <w:b w:val="0"/>
                <w:bCs/>
              </w:rPr>
              <w:t>内部零件是否变质</w:t>
            </w:r>
          </w:p>
          <w:p w:rsidR="00E32EBA" w:rsidRDefault="00A00D7E">
            <w:pPr>
              <w:pStyle w:val="FC0"/>
              <w:spacing w:line="240" w:lineRule="auto"/>
              <w:rPr>
                <w:b w:val="0"/>
                <w:bCs/>
              </w:rPr>
            </w:pPr>
            <w:r>
              <w:rPr>
                <w:rFonts w:hint="eastAsia"/>
                <w:b w:val="0"/>
                <w:bCs/>
              </w:rPr>
              <w:lastRenderedPageBreak/>
              <w:t>6</w:t>
            </w:r>
            <w:r>
              <w:rPr>
                <w:rFonts w:hint="eastAsia"/>
                <w:b w:val="0"/>
                <w:bCs/>
              </w:rPr>
              <w:t>、零组件与机械组件是否异常发热</w:t>
            </w:r>
          </w:p>
          <w:p w:rsidR="00E32EBA" w:rsidRDefault="00A00D7E">
            <w:pPr>
              <w:pStyle w:val="FC0"/>
              <w:spacing w:line="240" w:lineRule="auto"/>
              <w:rPr>
                <w:b w:val="0"/>
                <w:bCs/>
              </w:rPr>
            </w:pPr>
            <w:r>
              <w:rPr>
                <w:rFonts w:hint="eastAsia"/>
                <w:b w:val="0"/>
                <w:bCs/>
              </w:rPr>
              <w:t>7</w:t>
            </w:r>
            <w:r>
              <w:rPr>
                <w:rFonts w:hint="eastAsia"/>
                <w:b w:val="0"/>
                <w:bCs/>
              </w:rPr>
              <w:t>、</w:t>
            </w:r>
            <w:r>
              <w:rPr>
                <w:rFonts w:hint="eastAsia"/>
                <w:b w:val="0"/>
                <w:bCs/>
              </w:rPr>
              <w:t>UPS(AVR)</w:t>
            </w:r>
            <w:r>
              <w:rPr>
                <w:rFonts w:hint="eastAsia"/>
                <w:b w:val="0"/>
                <w:bCs/>
              </w:rPr>
              <w:t>运转时噪音是否过大</w:t>
            </w:r>
          </w:p>
          <w:p w:rsidR="00E32EBA" w:rsidRDefault="00A00D7E">
            <w:pPr>
              <w:pStyle w:val="FC0"/>
              <w:spacing w:line="240" w:lineRule="auto"/>
              <w:rPr>
                <w:b w:val="0"/>
                <w:bCs/>
              </w:rPr>
            </w:pPr>
            <w:r>
              <w:rPr>
                <w:rFonts w:hint="eastAsia"/>
                <w:b w:val="0"/>
                <w:bCs/>
              </w:rPr>
              <w:t>8</w:t>
            </w:r>
            <w:r>
              <w:rPr>
                <w:rFonts w:hint="eastAsia"/>
                <w:b w:val="0"/>
                <w:bCs/>
              </w:rPr>
              <w:t>、检查所有电路板的连接是否需要清洁，如果必要需擦洗干净；</w:t>
            </w:r>
          </w:p>
          <w:p w:rsidR="00E32EBA" w:rsidRDefault="00A00D7E">
            <w:pPr>
              <w:pStyle w:val="FC0"/>
              <w:spacing w:line="240" w:lineRule="auto"/>
              <w:rPr>
                <w:b w:val="0"/>
                <w:bCs/>
              </w:rPr>
            </w:pPr>
            <w:r>
              <w:rPr>
                <w:rFonts w:hint="eastAsia"/>
                <w:b w:val="0"/>
                <w:bCs/>
              </w:rPr>
              <w:t>9</w:t>
            </w:r>
            <w:r>
              <w:rPr>
                <w:rFonts w:hint="eastAsia"/>
                <w:b w:val="0"/>
                <w:bCs/>
              </w:rPr>
              <w:t>、检查所有接线是否有过热的迹象；</w:t>
            </w:r>
          </w:p>
          <w:p w:rsidR="00E32EBA" w:rsidRDefault="00A00D7E">
            <w:pPr>
              <w:pStyle w:val="FC0"/>
              <w:spacing w:line="240" w:lineRule="auto"/>
              <w:rPr>
                <w:b w:val="0"/>
                <w:bCs/>
              </w:rPr>
            </w:pPr>
            <w:r>
              <w:rPr>
                <w:rFonts w:hint="eastAsia"/>
                <w:b w:val="0"/>
                <w:bCs/>
              </w:rPr>
              <w:t>10</w:t>
            </w:r>
            <w:r>
              <w:rPr>
                <w:rFonts w:hint="eastAsia"/>
                <w:b w:val="0"/>
                <w:bCs/>
              </w:rPr>
              <w:t>、检查所有组件，整流桥和电路是否有损坏</w:t>
            </w:r>
          </w:p>
          <w:p w:rsidR="00E32EBA" w:rsidRDefault="00A00D7E">
            <w:pPr>
              <w:pStyle w:val="FC0"/>
              <w:spacing w:line="240" w:lineRule="auto"/>
              <w:rPr>
                <w:b w:val="0"/>
                <w:bCs/>
              </w:rPr>
            </w:pPr>
            <w:r>
              <w:rPr>
                <w:rFonts w:hint="eastAsia"/>
                <w:b w:val="0"/>
                <w:bCs/>
              </w:rPr>
              <w:t>11</w:t>
            </w:r>
            <w:r>
              <w:rPr>
                <w:rFonts w:hint="eastAsia"/>
                <w:b w:val="0"/>
                <w:bCs/>
              </w:rPr>
              <w:t>、检查所有电容是否有漏液、鼓包的迹象</w:t>
            </w:r>
          </w:p>
          <w:p w:rsidR="00E32EBA" w:rsidRDefault="00A00D7E">
            <w:pPr>
              <w:pStyle w:val="FC0"/>
              <w:spacing w:line="240" w:lineRule="auto"/>
              <w:rPr>
                <w:b w:val="0"/>
                <w:bCs/>
              </w:rPr>
            </w:pPr>
            <w:r>
              <w:rPr>
                <w:rFonts w:hint="eastAsia"/>
                <w:b w:val="0"/>
                <w:bCs/>
              </w:rPr>
              <w:t>12</w:t>
            </w:r>
            <w:r>
              <w:rPr>
                <w:rFonts w:hint="eastAsia"/>
                <w:b w:val="0"/>
                <w:bCs/>
              </w:rPr>
              <w:t>、</w:t>
            </w:r>
            <w:proofErr w:type="gramStart"/>
            <w:r>
              <w:rPr>
                <w:rFonts w:hint="eastAsia"/>
                <w:b w:val="0"/>
                <w:bCs/>
              </w:rPr>
              <w:t>直流对</w:t>
            </w:r>
            <w:proofErr w:type="gramEnd"/>
            <w:r>
              <w:rPr>
                <w:rFonts w:hint="eastAsia"/>
                <w:b w:val="0"/>
                <w:bCs/>
              </w:rPr>
              <w:t>地绝缘情况</w:t>
            </w:r>
          </w:p>
          <w:p w:rsidR="00E32EBA" w:rsidRDefault="00A00D7E">
            <w:pPr>
              <w:pStyle w:val="FC0"/>
              <w:spacing w:line="240" w:lineRule="auto"/>
              <w:rPr>
                <w:b w:val="0"/>
                <w:bCs/>
              </w:rPr>
            </w:pPr>
            <w:r>
              <w:rPr>
                <w:rFonts w:hint="eastAsia"/>
                <w:b w:val="0"/>
                <w:bCs/>
              </w:rPr>
              <w:t>13</w:t>
            </w:r>
            <w:r>
              <w:rPr>
                <w:rFonts w:hint="eastAsia"/>
                <w:b w:val="0"/>
                <w:bCs/>
              </w:rPr>
              <w:t>、控制电源电压和波形</w:t>
            </w:r>
          </w:p>
          <w:p w:rsidR="00E32EBA" w:rsidRDefault="00A00D7E">
            <w:pPr>
              <w:pStyle w:val="FC0"/>
              <w:spacing w:line="240" w:lineRule="auto"/>
              <w:rPr>
                <w:b w:val="0"/>
                <w:bCs/>
              </w:rPr>
            </w:pPr>
            <w:r>
              <w:rPr>
                <w:rFonts w:hint="eastAsia"/>
                <w:b w:val="0"/>
                <w:bCs/>
              </w:rPr>
              <w:t>14</w:t>
            </w:r>
            <w:r>
              <w:rPr>
                <w:rFonts w:hint="eastAsia"/>
                <w:b w:val="0"/>
                <w:bCs/>
              </w:rPr>
              <w:t>、直流充电电压</w:t>
            </w:r>
            <w:r>
              <w:rPr>
                <w:rFonts w:hint="eastAsia"/>
                <w:b w:val="0"/>
                <w:bCs/>
              </w:rPr>
              <w:t>(</w:t>
            </w:r>
            <w:r>
              <w:rPr>
                <w:rFonts w:hint="eastAsia"/>
                <w:b w:val="0"/>
                <w:bCs/>
              </w:rPr>
              <w:t>浮充和均充</w:t>
            </w:r>
            <w:r>
              <w:rPr>
                <w:rFonts w:hint="eastAsia"/>
                <w:b w:val="0"/>
                <w:bCs/>
              </w:rPr>
              <w:t>)</w:t>
            </w:r>
            <w:r>
              <w:rPr>
                <w:rFonts w:hint="eastAsia"/>
                <w:b w:val="0"/>
                <w:bCs/>
              </w:rPr>
              <w:t>，设置值，调节使之准确</w:t>
            </w:r>
          </w:p>
          <w:p w:rsidR="00E32EBA" w:rsidRDefault="00A00D7E">
            <w:pPr>
              <w:pStyle w:val="FC0"/>
              <w:spacing w:line="240" w:lineRule="auto"/>
              <w:rPr>
                <w:b w:val="0"/>
                <w:bCs/>
              </w:rPr>
            </w:pPr>
            <w:r>
              <w:rPr>
                <w:rFonts w:hint="eastAsia"/>
                <w:b w:val="0"/>
                <w:bCs/>
              </w:rPr>
              <w:t>15</w:t>
            </w:r>
            <w:r>
              <w:rPr>
                <w:rFonts w:hint="eastAsia"/>
                <w:b w:val="0"/>
                <w:bCs/>
              </w:rPr>
              <w:t>、测量输入输出电压、电能质量</w:t>
            </w:r>
          </w:p>
          <w:p w:rsidR="00E32EBA" w:rsidRDefault="00A00D7E">
            <w:pPr>
              <w:pStyle w:val="FC0"/>
              <w:spacing w:line="240" w:lineRule="auto"/>
              <w:rPr>
                <w:b w:val="0"/>
                <w:bCs/>
              </w:rPr>
            </w:pPr>
            <w:r>
              <w:rPr>
                <w:rFonts w:hint="eastAsia"/>
                <w:b w:val="0"/>
                <w:bCs/>
              </w:rPr>
              <w:t>16</w:t>
            </w:r>
            <w:r>
              <w:rPr>
                <w:rFonts w:hint="eastAsia"/>
                <w:b w:val="0"/>
                <w:bCs/>
              </w:rPr>
              <w:t>、整机卫生清理。</w:t>
            </w:r>
          </w:p>
          <w:p w:rsidR="00E32EBA" w:rsidRDefault="00A00D7E">
            <w:pPr>
              <w:pStyle w:val="FC0"/>
              <w:spacing w:line="240" w:lineRule="auto"/>
              <w:rPr>
                <w:b w:val="0"/>
                <w:bCs/>
              </w:rPr>
            </w:pPr>
            <w:r>
              <w:rPr>
                <w:rFonts w:hint="eastAsia"/>
                <w:b w:val="0"/>
                <w:bCs/>
              </w:rPr>
              <w:t>蓄电池：</w:t>
            </w:r>
          </w:p>
          <w:p w:rsidR="00E32EBA" w:rsidRDefault="00A00D7E">
            <w:pPr>
              <w:pStyle w:val="FC0"/>
              <w:spacing w:line="240" w:lineRule="auto"/>
              <w:rPr>
                <w:b w:val="0"/>
                <w:bCs/>
              </w:rPr>
            </w:pPr>
            <w:r>
              <w:rPr>
                <w:rFonts w:hint="eastAsia"/>
                <w:b w:val="0"/>
                <w:bCs/>
              </w:rPr>
              <w:t>1</w:t>
            </w:r>
            <w:r>
              <w:rPr>
                <w:rFonts w:hint="eastAsia"/>
                <w:b w:val="0"/>
                <w:bCs/>
              </w:rPr>
              <w:t>、电池组总体外观检查</w:t>
            </w:r>
            <w:r>
              <w:rPr>
                <w:rFonts w:hint="eastAsia"/>
                <w:b w:val="0"/>
                <w:bCs/>
              </w:rPr>
              <w:t>(</w:t>
            </w:r>
            <w:r>
              <w:rPr>
                <w:rFonts w:hint="eastAsia"/>
                <w:b w:val="0"/>
                <w:bCs/>
              </w:rPr>
              <w:t>所有类型</w:t>
            </w:r>
            <w:r>
              <w:rPr>
                <w:rFonts w:hint="eastAsia"/>
                <w:b w:val="0"/>
                <w:bCs/>
              </w:rPr>
              <w:t>)</w:t>
            </w:r>
          </w:p>
          <w:p w:rsidR="00E32EBA" w:rsidRDefault="00A00D7E">
            <w:pPr>
              <w:pStyle w:val="FC0"/>
              <w:spacing w:line="240" w:lineRule="auto"/>
              <w:rPr>
                <w:b w:val="0"/>
                <w:bCs/>
              </w:rPr>
            </w:pPr>
            <w:r>
              <w:rPr>
                <w:rFonts w:hint="eastAsia"/>
                <w:b w:val="0"/>
                <w:bCs/>
              </w:rPr>
              <w:t>2</w:t>
            </w:r>
            <w:r>
              <w:rPr>
                <w:rFonts w:hint="eastAsia"/>
                <w:b w:val="0"/>
                <w:bCs/>
              </w:rPr>
              <w:t>、清洁所有电池所处的环境</w:t>
            </w:r>
          </w:p>
          <w:p w:rsidR="00E32EBA" w:rsidRDefault="00A00D7E">
            <w:pPr>
              <w:pStyle w:val="FC0"/>
              <w:spacing w:line="240" w:lineRule="auto"/>
              <w:rPr>
                <w:b w:val="0"/>
                <w:bCs/>
              </w:rPr>
            </w:pPr>
            <w:r>
              <w:rPr>
                <w:rFonts w:hint="eastAsia"/>
                <w:b w:val="0"/>
                <w:bCs/>
              </w:rPr>
              <w:t>3</w:t>
            </w:r>
            <w:r>
              <w:rPr>
                <w:rFonts w:hint="eastAsia"/>
                <w:b w:val="0"/>
                <w:bCs/>
              </w:rPr>
              <w:t>、检查各电池单元是否有变形过热</w:t>
            </w:r>
          </w:p>
          <w:p w:rsidR="00E32EBA" w:rsidRDefault="00A00D7E">
            <w:pPr>
              <w:pStyle w:val="FC0"/>
              <w:spacing w:line="240" w:lineRule="auto"/>
              <w:rPr>
                <w:b w:val="0"/>
                <w:bCs/>
              </w:rPr>
            </w:pPr>
            <w:r>
              <w:rPr>
                <w:rFonts w:hint="eastAsia"/>
                <w:b w:val="0"/>
                <w:bCs/>
              </w:rPr>
              <w:t>4</w:t>
            </w:r>
            <w:r>
              <w:rPr>
                <w:rFonts w:hint="eastAsia"/>
                <w:b w:val="0"/>
                <w:bCs/>
              </w:rPr>
              <w:t>、检查所有直流接线是否有异常松动、腐蚀</w:t>
            </w:r>
          </w:p>
          <w:p w:rsidR="00E32EBA" w:rsidRDefault="00A00D7E">
            <w:pPr>
              <w:pStyle w:val="FC0"/>
              <w:spacing w:line="240" w:lineRule="auto"/>
              <w:rPr>
                <w:b w:val="0"/>
                <w:bCs/>
              </w:rPr>
            </w:pPr>
            <w:r>
              <w:rPr>
                <w:rFonts w:hint="eastAsia"/>
                <w:b w:val="0"/>
                <w:bCs/>
              </w:rPr>
              <w:t>5</w:t>
            </w:r>
            <w:r>
              <w:rPr>
                <w:rFonts w:hint="eastAsia"/>
                <w:b w:val="0"/>
                <w:bCs/>
              </w:rPr>
              <w:t>、蓄电池内阻及温度测试</w:t>
            </w:r>
          </w:p>
        </w:tc>
        <w:tc>
          <w:tcPr>
            <w:tcW w:w="709" w:type="dxa"/>
            <w:vAlign w:val="center"/>
          </w:tcPr>
          <w:p w:rsidR="00E32EBA" w:rsidRDefault="00A00D7E">
            <w:pPr>
              <w:pStyle w:val="FC0"/>
              <w:spacing w:line="240" w:lineRule="auto"/>
              <w:jc w:val="center"/>
              <w:rPr>
                <w:b w:val="0"/>
                <w:bCs/>
              </w:rPr>
            </w:pPr>
            <w:r>
              <w:rPr>
                <w:rFonts w:hint="eastAsia"/>
                <w:b w:val="0"/>
                <w:bCs/>
              </w:rPr>
              <w:lastRenderedPageBreak/>
              <w:t>台</w:t>
            </w:r>
          </w:p>
        </w:tc>
        <w:tc>
          <w:tcPr>
            <w:tcW w:w="709" w:type="dxa"/>
            <w:vAlign w:val="center"/>
          </w:tcPr>
          <w:p w:rsidR="00E32EBA" w:rsidRDefault="00A00D7E">
            <w:pPr>
              <w:pStyle w:val="FC0"/>
              <w:spacing w:line="240" w:lineRule="auto"/>
              <w:jc w:val="center"/>
              <w:rPr>
                <w:b w:val="0"/>
                <w:bCs/>
              </w:rPr>
            </w:pPr>
            <w:r>
              <w:rPr>
                <w:rFonts w:hint="eastAsia"/>
                <w:b w:val="0"/>
                <w:bCs/>
              </w:rPr>
              <w:t>6</w:t>
            </w:r>
          </w:p>
        </w:tc>
        <w:tc>
          <w:tcPr>
            <w:tcW w:w="1381"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70"/>
        </w:trPr>
        <w:tc>
          <w:tcPr>
            <w:tcW w:w="980" w:type="dxa"/>
            <w:vAlign w:val="center"/>
          </w:tcPr>
          <w:p w:rsidR="00E32EBA" w:rsidRDefault="00A00D7E">
            <w:pPr>
              <w:pStyle w:val="FC0"/>
              <w:spacing w:line="240" w:lineRule="auto"/>
              <w:jc w:val="center"/>
              <w:rPr>
                <w:b w:val="0"/>
                <w:bCs/>
              </w:rPr>
            </w:pPr>
            <w:r>
              <w:rPr>
                <w:rFonts w:hint="eastAsia"/>
                <w:b w:val="0"/>
                <w:bCs/>
              </w:rPr>
              <w:lastRenderedPageBreak/>
              <w:t>2-3-6</w:t>
            </w:r>
          </w:p>
        </w:tc>
        <w:tc>
          <w:tcPr>
            <w:tcW w:w="902" w:type="dxa"/>
            <w:vAlign w:val="center"/>
          </w:tcPr>
          <w:p w:rsidR="00E32EBA" w:rsidRDefault="00A00D7E">
            <w:pPr>
              <w:pStyle w:val="FC0"/>
              <w:spacing w:line="240" w:lineRule="auto"/>
              <w:rPr>
                <w:b w:val="0"/>
                <w:bCs/>
              </w:rPr>
            </w:pPr>
            <w:r>
              <w:rPr>
                <w:rFonts w:hint="eastAsia"/>
                <w:b w:val="0"/>
                <w:bCs/>
              </w:rPr>
              <w:t>传统机房空调</w:t>
            </w:r>
            <w:r>
              <w:rPr>
                <w:rFonts w:hint="eastAsia"/>
                <w:b w:val="0"/>
                <w:bCs/>
              </w:rPr>
              <w:t>EPS</w:t>
            </w:r>
            <w:r>
              <w:rPr>
                <w:rFonts w:hint="eastAsia"/>
                <w:b w:val="0"/>
                <w:bCs/>
              </w:rPr>
              <w:t>维修维护</w:t>
            </w:r>
          </w:p>
        </w:tc>
        <w:tc>
          <w:tcPr>
            <w:tcW w:w="4605" w:type="dxa"/>
            <w:vAlign w:val="center"/>
          </w:tcPr>
          <w:p w:rsidR="00E32EBA" w:rsidRDefault="00A00D7E">
            <w:pPr>
              <w:pStyle w:val="FC0"/>
              <w:spacing w:line="240" w:lineRule="auto"/>
              <w:rPr>
                <w:b w:val="0"/>
                <w:bCs/>
              </w:rPr>
            </w:pPr>
            <w:r>
              <w:rPr>
                <w:rFonts w:hint="eastAsia"/>
                <w:b w:val="0"/>
                <w:bCs/>
              </w:rPr>
              <w:t>1</w:t>
            </w:r>
            <w:r>
              <w:rPr>
                <w:rFonts w:hint="eastAsia"/>
                <w:b w:val="0"/>
                <w:bCs/>
              </w:rPr>
              <w:t>、散热风扇运转是否良好</w:t>
            </w:r>
          </w:p>
          <w:p w:rsidR="00E32EBA" w:rsidRDefault="00A00D7E">
            <w:pPr>
              <w:pStyle w:val="FC0"/>
              <w:spacing w:line="240" w:lineRule="auto"/>
              <w:rPr>
                <w:b w:val="0"/>
                <w:bCs/>
              </w:rPr>
            </w:pPr>
            <w:r>
              <w:rPr>
                <w:rFonts w:hint="eastAsia"/>
                <w:b w:val="0"/>
                <w:bCs/>
              </w:rPr>
              <w:t>2</w:t>
            </w:r>
            <w:r>
              <w:rPr>
                <w:rFonts w:hint="eastAsia"/>
                <w:b w:val="0"/>
                <w:bCs/>
              </w:rPr>
              <w:t>、讯号线</w:t>
            </w:r>
            <w:proofErr w:type="gramStart"/>
            <w:r>
              <w:rPr>
                <w:rFonts w:hint="eastAsia"/>
                <w:b w:val="0"/>
                <w:bCs/>
              </w:rPr>
              <w:t>连是否</w:t>
            </w:r>
            <w:proofErr w:type="gramEnd"/>
            <w:r>
              <w:rPr>
                <w:rFonts w:hint="eastAsia"/>
                <w:b w:val="0"/>
                <w:bCs/>
              </w:rPr>
              <w:t>良好</w:t>
            </w:r>
          </w:p>
          <w:p w:rsidR="00E32EBA" w:rsidRDefault="00A00D7E">
            <w:pPr>
              <w:pStyle w:val="FC0"/>
              <w:spacing w:line="240" w:lineRule="auto"/>
              <w:rPr>
                <w:b w:val="0"/>
                <w:bCs/>
              </w:rPr>
            </w:pPr>
            <w:r>
              <w:rPr>
                <w:rFonts w:hint="eastAsia"/>
                <w:b w:val="0"/>
                <w:bCs/>
              </w:rPr>
              <w:t>3</w:t>
            </w:r>
            <w:r>
              <w:rPr>
                <w:rFonts w:hint="eastAsia"/>
                <w:b w:val="0"/>
                <w:bCs/>
              </w:rPr>
              <w:t>、导线连结是否良好</w:t>
            </w:r>
          </w:p>
          <w:p w:rsidR="00E32EBA" w:rsidRDefault="00A00D7E">
            <w:pPr>
              <w:pStyle w:val="FC0"/>
              <w:spacing w:line="240" w:lineRule="auto"/>
              <w:rPr>
                <w:b w:val="0"/>
                <w:bCs/>
              </w:rPr>
            </w:pPr>
            <w:r>
              <w:rPr>
                <w:rFonts w:hint="eastAsia"/>
                <w:b w:val="0"/>
                <w:bCs/>
              </w:rPr>
              <w:t>4</w:t>
            </w:r>
            <w:r>
              <w:rPr>
                <w:rFonts w:hint="eastAsia"/>
                <w:b w:val="0"/>
                <w:bCs/>
              </w:rPr>
              <w:t>、</w:t>
            </w:r>
            <w:r>
              <w:rPr>
                <w:rFonts w:hint="eastAsia"/>
                <w:b w:val="0"/>
                <w:bCs/>
              </w:rPr>
              <w:t>EPS(AVR)</w:t>
            </w:r>
            <w:r>
              <w:rPr>
                <w:rFonts w:hint="eastAsia"/>
                <w:b w:val="0"/>
                <w:bCs/>
              </w:rPr>
              <w:t>内部机械组件是否异常</w:t>
            </w:r>
          </w:p>
          <w:p w:rsidR="00E32EBA" w:rsidRDefault="00A00D7E">
            <w:pPr>
              <w:pStyle w:val="FC0"/>
              <w:spacing w:line="240" w:lineRule="auto"/>
              <w:rPr>
                <w:b w:val="0"/>
                <w:bCs/>
              </w:rPr>
            </w:pPr>
            <w:r>
              <w:rPr>
                <w:rFonts w:hint="eastAsia"/>
                <w:b w:val="0"/>
                <w:bCs/>
              </w:rPr>
              <w:t>5</w:t>
            </w:r>
            <w:r>
              <w:rPr>
                <w:rFonts w:hint="eastAsia"/>
                <w:b w:val="0"/>
                <w:bCs/>
              </w:rPr>
              <w:t>、</w:t>
            </w:r>
            <w:r>
              <w:rPr>
                <w:rFonts w:hint="eastAsia"/>
                <w:b w:val="0"/>
                <w:bCs/>
              </w:rPr>
              <w:t>EPS(AVR)</w:t>
            </w:r>
            <w:r>
              <w:rPr>
                <w:rFonts w:hint="eastAsia"/>
                <w:b w:val="0"/>
                <w:bCs/>
              </w:rPr>
              <w:t>内部零件是否变质</w:t>
            </w:r>
          </w:p>
          <w:p w:rsidR="00E32EBA" w:rsidRDefault="00A00D7E">
            <w:pPr>
              <w:pStyle w:val="FC0"/>
              <w:spacing w:line="240" w:lineRule="auto"/>
              <w:rPr>
                <w:b w:val="0"/>
                <w:bCs/>
              </w:rPr>
            </w:pPr>
            <w:r>
              <w:rPr>
                <w:rFonts w:hint="eastAsia"/>
                <w:b w:val="0"/>
                <w:bCs/>
              </w:rPr>
              <w:t>6</w:t>
            </w:r>
            <w:r>
              <w:rPr>
                <w:rFonts w:hint="eastAsia"/>
                <w:b w:val="0"/>
                <w:bCs/>
              </w:rPr>
              <w:t>、零组件与机械组件是否异常发热</w:t>
            </w:r>
          </w:p>
          <w:p w:rsidR="00E32EBA" w:rsidRDefault="00A00D7E">
            <w:pPr>
              <w:pStyle w:val="FC0"/>
              <w:spacing w:line="240" w:lineRule="auto"/>
              <w:rPr>
                <w:b w:val="0"/>
                <w:bCs/>
              </w:rPr>
            </w:pPr>
            <w:r>
              <w:rPr>
                <w:rFonts w:hint="eastAsia"/>
                <w:b w:val="0"/>
                <w:bCs/>
              </w:rPr>
              <w:t>7</w:t>
            </w:r>
            <w:r>
              <w:rPr>
                <w:rFonts w:hint="eastAsia"/>
                <w:b w:val="0"/>
                <w:bCs/>
              </w:rPr>
              <w:t>、</w:t>
            </w:r>
            <w:r>
              <w:rPr>
                <w:rFonts w:hint="eastAsia"/>
                <w:b w:val="0"/>
                <w:bCs/>
              </w:rPr>
              <w:t>EPS(AVR)</w:t>
            </w:r>
            <w:r>
              <w:rPr>
                <w:rFonts w:hint="eastAsia"/>
                <w:b w:val="0"/>
                <w:bCs/>
              </w:rPr>
              <w:t>运转时噪音是否过大</w:t>
            </w:r>
          </w:p>
          <w:p w:rsidR="00E32EBA" w:rsidRDefault="00A00D7E">
            <w:pPr>
              <w:pStyle w:val="FC0"/>
              <w:spacing w:line="240" w:lineRule="auto"/>
              <w:rPr>
                <w:b w:val="0"/>
                <w:bCs/>
              </w:rPr>
            </w:pPr>
            <w:r>
              <w:rPr>
                <w:rFonts w:hint="eastAsia"/>
                <w:b w:val="0"/>
                <w:bCs/>
              </w:rPr>
              <w:t>8</w:t>
            </w:r>
            <w:r>
              <w:rPr>
                <w:rFonts w:hint="eastAsia"/>
                <w:b w:val="0"/>
                <w:bCs/>
              </w:rPr>
              <w:t>、检查所有电路板的连接是否需要清洁，如果必要需擦洗干净；</w:t>
            </w:r>
          </w:p>
          <w:p w:rsidR="00E32EBA" w:rsidRDefault="00A00D7E">
            <w:pPr>
              <w:pStyle w:val="FC0"/>
              <w:spacing w:line="240" w:lineRule="auto"/>
              <w:rPr>
                <w:b w:val="0"/>
                <w:bCs/>
              </w:rPr>
            </w:pPr>
            <w:r>
              <w:rPr>
                <w:rFonts w:hint="eastAsia"/>
                <w:b w:val="0"/>
                <w:bCs/>
              </w:rPr>
              <w:t>9</w:t>
            </w:r>
            <w:r>
              <w:rPr>
                <w:rFonts w:hint="eastAsia"/>
                <w:b w:val="0"/>
                <w:bCs/>
              </w:rPr>
              <w:t>、检查所有接线是否有过热的迹象；</w:t>
            </w:r>
          </w:p>
          <w:p w:rsidR="00E32EBA" w:rsidRDefault="00A00D7E">
            <w:pPr>
              <w:pStyle w:val="FC0"/>
              <w:spacing w:line="240" w:lineRule="auto"/>
              <w:rPr>
                <w:b w:val="0"/>
                <w:bCs/>
              </w:rPr>
            </w:pPr>
            <w:r>
              <w:rPr>
                <w:rFonts w:hint="eastAsia"/>
                <w:b w:val="0"/>
                <w:bCs/>
              </w:rPr>
              <w:t>10</w:t>
            </w:r>
            <w:r>
              <w:rPr>
                <w:rFonts w:hint="eastAsia"/>
                <w:b w:val="0"/>
                <w:bCs/>
              </w:rPr>
              <w:t>、检查所有组件，整流桥和电路是否有损坏</w:t>
            </w:r>
          </w:p>
          <w:p w:rsidR="00E32EBA" w:rsidRDefault="00A00D7E">
            <w:pPr>
              <w:pStyle w:val="FC0"/>
              <w:spacing w:line="240" w:lineRule="auto"/>
              <w:rPr>
                <w:b w:val="0"/>
                <w:bCs/>
              </w:rPr>
            </w:pPr>
            <w:r>
              <w:rPr>
                <w:rFonts w:hint="eastAsia"/>
                <w:b w:val="0"/>
                <w:bCs/>
              </w:rPr>
              <w:t>11</w:t>
            </w:r>
            <w:r>
              <w:rPr>
                <w:rFonts w:hint="eastAsia"/>
                <w:b w:val="0"/>
                <w:bCs/>
              </w:rPr>
              <w:t>、检查所有电容是否有漏液、鼓包的迹象</w:t>
            </w:r>
          </w:p>
          <w:p w:rsidR="00E32EBA" w:rsidRDefault="00A00D7E">
            <w:pPr>
              <w:pStyle w:val="FC0"/>
              <w:spacing w:line="240" w:lineRule="auto"/>
              <w:rPr>
                <w:b w:val="0"/>
                <w:bCs/>
              </w:rPr>
            </w:pPr>
            <w:r>
              <w:rPr>
                <w:rFonts w:hint="eastAsia"/>
                <w:b w:val="0"/>
                <w:bCs/>
              </w:rPr>
              <w:t>12</w:t>
            </w:r>
            <w:r>
              <w:rPr>
                <w:rFonts w:hint="eastAsia"/>
                <w:b w:val="0"/>
                <w:bCs/>
              </w:rPr>
              <w:t>、</w:t>
            </w:r>
            <w:proofErr w:type="gramStart"/>
            <w:r>
              <w:rPr>
                <w:rFonts w:hint="eastAsia"/>
                <w:b w:val="0"/>
                <w:bCs/>
              </w:rPr>
              <w:t>直流对</w:t>
            </w:r>
            <w:proofErr w:type="gramEnd"/>
            <w:r>
              <w:rPr>
                <w:rFonts w:hint="eastAsia"/>
                <w:b w:val="0"/>
                <w:bCs/>
              </w:rPr>
              <w:t>地绝缘情况</w:t>
            </w:r>
          </w:p>
          <w:p w:rsidR="00E32EBA" w:rsidRDefault="00A00D7E">
            <w:pPr>
              <w:pStyle w:val="FC0"/>
              <w:spacing w:line="240" w:lineRule="auto"/>
              <w:rPr>
                <w:b w:val="0"/>
                <w:bCs/>
              </w:rPr>
            </w:pPr>
            <w:r>
              <w:rPr>
                <w:rFonts w:hint="eastAsia"/>
                <w:b w:val="0"/>
                <w:bCs/>
              </w:rPr>
              <w:t>13</w:t>
            </w:r>
            <w:r>
              <w:rPr>
                <w:rFonts w:hint="eastAsia"/>
                <w:b w:val="0"/>
                <w:bCs/>
              </w:rPr>
              <w:t>、控制电源电压和波形</w:t>
            </w:r>
          </w:p>
          <w:p w:rsidR="00E32EBA" w:rsidRDefault="00A00D7E">
            <w:pPr>
              <w:pStyle w:val="FC0"/>
              <w:spacing w:line="240" w:lineRule="auto"/>
              <w:rPr>
                <w:b w:val="0"/>
                <w:bCs/>
              </w:rPr>
            </w:pPr>
            <w:r>
              <w:rPr>
                <w:rFonts w:hint="eastAsia"/>
                <w:b w:val="0"/>
                <w:bCs/>
              </w:rPr>
              <w:t>14</w:t>
            </w:r>
            <w:r>
              <w:rPr>
                <w:rFonts w:hint="eastAsia"/>
                <w:b w:val="0"/>
                <w:bCs/>
              </w:rPr>
              <w:t>、直流充电电压</w:t>
            </w:r>
            <w:r>
              <w:rPr>
                <w:rFonts w:hint="eastAsia"/>
                <w:b w:val="0"/>
                <w:bCs/>
              </w:rPr>
              <w:t>(</w:t>
            </w:r>
            <w:r>
              <w:rPr>
                <w:rFonts w:hint="eastAsia"/>
                <w:b w:val="0"/>
                <w:bCs/>
              </w:rPr>
              <w:t>浮充和均充</w:t>
            </w:r>
            <w:r>
              <w:rPr>
                <w:rFonts w:hint="eastAsia"/>
                <w:b w:val="0"/>
                <w:bCs/>
              </w:rPr>
              <w:t>)</w:t>
            </w:r>
            <w:r>
              <w:rPr>
                <w:rFonts w:hint="eastAsia"/>
                <w:b w:val="0"/>
                <w:bCs/>
              </w:rPr>
              <w:t>，设置值，调节使之准确</w:t>
            </w:r>
          </w:p>
          <w:p w:rsidR="00E32EBA" w:rsidRDefault="00A00D7E">
            <w:pPr>
              <w:pStyle w:val="FC0"/>
              <w:spacing w:line="240" w:lineRule="auto"/>
              <w:rPr>
                <w:b w:val="0"/>
                <w:bCs/>
              </w:rPr>
            </w:pPr>
            <w:r>
              <w:rPr>
                <w:rFonts w:hint="eastAsia"/>
                <w:b w:val="0"/>
                <w:bCs/>
              </w:rPr>
              <w:t>15</w:t>
            </w:r>
            <w:r>
              <w:rPr>
                <w:rFonts w:hint="eastAsia"/>
                <w:b w:val="0"/>
                <w:bCs/>
              </w:rPr>
              <w:t>、测量输入输出电压、电能质量</w:t>
            </w:r>
          </w:p>
          <w:p w:rsidR="00E32EBA" w:rsidRDefault="00A00D7E">
            <w:pPr>
              <w:pStyle w:val="FC0"/>
              <w:spacing w:line="240" w:lineRule="auto"/>
              <w:rPr>
                <w:b w:val="0"/>
                <w:bCs/>
              </w:rPr>
            </w:pPr>
            <w:r>
              <w:rPr>
                <w:rFonts w:hint="eastAsia"/>
                <w:b w:val="0"/>
                <w:bCs/>
              </w:rPr>
              <w:t>16</w:t>
            </w:r>
            <w:r>
              <w:rPr>
                <w:rFonts w:hint="eastAsia"/>
                <w:b w:val="0"/>
                <w:bCs/>
              </w:rPr>
              <w:t>、整机卫生清理。</w:t>
            </w:r>
          </w:p>
          <w:p w:rsidR="00E32EBA" w:rsidRDefault="00A00D7E">
            <w:pPr>
              <w:pStyle w:val="FC0"/>
              <w:spacing w:line="240" w:lineRule="auto"/>
              <w:rPr>
                <w:b w:val="0"/>
                <w:bCs/>
              </w:rPr>
            </w:pPr>
            <w:r>
              <w:rPr>
                <w:rFonts w:hint="eastAsia"/>
                <w:b w:val="0"/>
                <w:bCs/>
              </w:rPr>
              <w:t>蓄电池：</w:t>
            </w:r>
          </w:p>
          <w:p w:rsidR="00E32EBA" w:rsidRDefault="00A00D7E">
            <w:pPr>
              <w:pStyle w:val="FC0"/>
              <w:spacing w:line="240" w:lineRule="auto"/>
              <w:rPr>
                <w:b w:val="0"/>
                <w:bCs/>
              </w:rPr>
            </w:pPr>
            <w:r>
              <w:rPr>
                <w:rFonts w:hint="eastAsia"/>
                <w:b w:val="0"/>
                <w:bCs/>
              </w:rPr>
              <w:t>1</w:t>
            </w:r>
            <w:r>
              <w:rPr>
                <w:rFonts w:hint="eastAsia"/>
                <w:b w:val="0"/>
                <w:bCs/>
              </w:rPr>
              <w:t>、电池组总体外观检查</w:t>
            </w:r>
            <w:r>
              <w:rPr>
                <w:rFonts w:hint="eastAsia"/>
                <w:b w:val="0"/>
                <w:bCs/>
              </w:rPr>
              <w:t>(</w:t>
            </w:r>
            <w:r>
              <w:rPr>
                <w:rFonts w:hint="eastAsia"/>
                <w:b w:val="0"/>
                <w:bCs/>
              </w:rPr>
              <w:t>所有类型</w:t>
            </w:r>
            <w:r>
              <w:rPr>
                <w:rFonts w:hint="eastAsia"/>
                <w:b w:val="0"/>
                <w:bCs/>
              </w:rPr>
              <w:t>)</w:t>
            </w:r>
          </w:p>
          <w:p w:rsidR="00E32EBA" w:rsidRDefault="00A00D7E">
            <w:pPr>
              <w:pStyle w:val="FC0"/>
              <w:spacing w:line="240" w:lineRule="auto"/>
              <w:rPr>
                <w:b w:val="0"/>
                <w:bCs/>
              </w:rPr>
            </w:pPr>
            <w:r>
              <w:rPr>
                <w:rFonts w:hint="eastAsia"/>
                <w:b w:val="0"/>
                <w:bCs/>
              </w:rPr>
              <w:t>2</w:t>
            </w:r>
            <w:r>
              <w:rPr>
                <w:rFonts w:hint="eastAsia"/>
                <w:b w:val="0"/>
                <w:bCs/>
              </w:rPr>
              <w:t>、清洁所有电池所处的环境</w:t>
            </w:r>
          </w:p>
          <w:p w:rsidR="00E32EBA" w:rsidRDefault="00A00D7E">
            <w:pPr>
              <w:pStyle w:val="FC0"/>
              <w:spacing w:line="240" w:lineRule="auto"/>
              <w:rPr>
                <w:b w:val="0"/>
                <w:bCs/>
              </w:rPr>
            </w:pPr>
            <w:r>
              <w:rPr>
                <w:rFonts w:hint="eastAsia"/>
                <w:b w:val="0"/>
                <w:bCs/>
              </w:rPr>
              <w:t>3</w:t>
            </w:r>
            <w:r>
              <w:rPr>
                <w:rFonts w:hint="eastAsia"/>
                <w:b w:val="0"/>
                <w:bCs/>
              </w:rPr>
              <w:t>、检查各电池单元是否有变形过热</w:t>
            </w:r>
          </w:p>
          <w:p w:rsidR="00E32EBA" w:rsidRDefault="00A00D7E">
            <w:pPr>
              <w:pStyle w:val="FC0"/>
              <w:spacing w:line="240" w:lineRule="auto"/>
              <w:rPr>
                <w:b w:val="0"/>
                <w:bCs/>
              </w:rPr>
            </w:pPr>
            <w:r>
              <w:rPr>
                <w:rFonts w:hint="eastAsia"/>
                <w:b w:val="0"/>
                <w:bCs/>
              </w:rPr>
              <w:t>4</w:t>
            </w:r>
            <w:r>
              <w:rPr>
                <w:rFonts w:hint="eastAsia"/>
                <w:b w:val="0"/>
                <w:bCs/>
              </w:rPr>
              <w:t>、检查所有直流接线是否有异常松动、腐蚀</w:t>
            </w:r>
          </w:p>
          <w:p w:rsidR="00E32EBA" w:rsidRDefault="00A00D7E">
            <w:pPr>
              <w:pStyle w:val="FC0"/>
              <w:spacing w:line="240" w:lineRule="auto"/>
              <w:rPr>
                <w:b w:val="0"/>
                <w:bCs/>
              </w:rPr>
            </w:pPr>
            <w:r>
              <w:rPr>
                <w:rFonts w:hint="eastAsia"/>
                <w:b w:val="0"/>
                <w:bCs/>
              </w:rPr>
              <w:t>5</w:t>
            </w:r>
            <w:r>
              <w:rPr>
                <w:rFonts w:hint="eastAsia"/>
                <w:b w:val="0"/>
                <w:bCs/>
              </w:rPr>
              <w:t>、蓄电池内阻及温度测试</w:t>
            </w:r>
          </w:p>
        </w:tc>
        <w:tc>
          <w:tcPr>
            <w:tcW w:w="709" w:type="dxa"/>
            <w:vAlign w:val="center"/>
          </w:tcPr>
          <w:p w:rsidR="00E32EBA" w:rsidRDefault="00A00D7E">
            <w:pPr>
              <w:pStyle w:val="FC0"/>
              <w:spacing w:line="240" w:lineRule="auto"/>
              <w:jc w:val="center"/>
              <w:rPr>
                <w:b w:val="0"/>
                <w:bCs/>
              </w:rPr>
            </w:pPr>
            <w:r>
              <w:rPr>
                <w:rFonts w:hint="eastAsia"/>
                <w:b w:val="0"/>
                <w:bCs/>
              </w:rPr>
              <w:t>台</w:t>
            </w:r>
          </w:p>
        </w:tc>
        <w:tc>
          <w:tcPr>
            <w:tcW w:w="709" w:type="dxa"/>
            <w:vAlign w:val="center"/>
          </w:tcPr>
          <w:p w:rsidR="00E32EBA" w:rsidRDefault="00A00D7E">
            <w:pPr>
              <w:pStyle w:val="FC0"/>
              <w:spacing w:line="240" w:lineRule="auto"/>
              <w:jc w:val="center"/>
              <w:rPr>
                <w:b w:val="0"/>
                <w:bCs/>
              </w:rPr>
            </w:pPr>
            <w:r>
              <w:rPr>
                <w:rFonts w:hint="eastAsia"/>
                <w:b w:val="0"/>
                <w:bCs/>
              </w:rPr>
              <w:t>2</w:t>
            </w:r>
          </w:p>
        </w:tc>
        <w:tc>
          <w:tcPr>
            <w:tcW w:w="1381"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70"/>
        </w:trPr>
        <w:tc>
          <w:tcPr>
            <w:tcW w:w="980" w:type="dxa"/>
            <w:vAlign w:val="center"/>
          </w:tcPr>
          <w:p w:rsidR="00E32EBA" w:rsidRDefault="00A00D7E">
            <w:pPr>
              <w:pStyle w:val="FC0"/>
              <w:spacing w:line="240" w:lineRule="auto"/>
              <w:jc w:val="center"/>
              <w:rPr>
                <w:b w:val="0"/>
                <w:bCs/>
              </w:rPr>
            </w:pPr>
            <w:r>
              <w:rPr>
                <w:rFonts w:hint="eastAsia"/>
                <w:b w:val="0"/>
                <w:bCs/>
              </w:rPr>
              <w:t>2-3-7</w:t>
            </w:r>
          </w:p>
        </w:tc>
        <w:tc>
          <w:tcPr>
            <w:tcW w:w="902" w:type="dxa"/>
            <w:vAlign w:val="center"/>
          </w:tcPr>
          <w:p w:rsidR="00E32EBA" w:rsidRDefault="00A00D7E">
            <w:pPr>
              <w:pStyle w:val="FC0"/>
              <w:spacing w:line="240" w:lineRule="auto"/>
              <w:rPr>
                <w:b w:val="0"/>
                <w:bCs/>
              </w:rPr>
            </w:pPr>
            <w:r>
              <w:rPr>
                <w:rFonts w:hint="eastAsia"/>
                <w:b w:val="0"/>
                <w:bCs/>
              </w:rPr>
              <w:t>高低压电缆线路巡查</w:t>
            </w:r>
          </w:p>
        </w:tc>
        <w:tc>
          <w:tcPr>
            <w:tcW w:w="4605" w:type="dxa"/>
            <w:vAlign w:val="center"/>
          </w:tcPr>
          <w:p w:rsidR="00E32EBA" w:rsidRDefault="00A00D7E">
            <w:pPr>
              <w:pStyle w:val="FC0"/>
              <w:spacing w:line="240" w:lineRule="auto"/>
              <w:rPr>
                <w:b w:val="0"/>
                <w:bCs/>
              </w:rPr>
            </w:pPr>
            <w:r>
              <w:rPr>
                <w:rFonts w:hint="eastAsia"/>
                <w:b w:val="0"/>
                <w:bCs/>
              </w:rPr>
              <w:t>对机房涉及的高低压电缆线路进行日常的巡查和检修。</w:t>
            </w:r>
          </w:p>
        </w:tc>
        <w:tc>
          <w:tcPr>
            <w:tcW w:w="709" w:type="dxa"/>
            <w:vAlign w:val="center"/>
          </w:tcPr>
          <w:p w:rsidR="00E32EBA" w:rsidRDefault="00A00D7E">
            <w:pPr>
              <w:pStyle w:val="FC0"/>
              <w:spacing w:line="240" w:lineRule="auto"/>
              <w:jc w:val="center"/>
              <w:rPr>
                <w:b w:val="0"/>
                <w:bCs/>
              </w:rPr>
            </w:pPr>
            <w:r>
              <w:rPr>
                <w:rFonts w:hint="eastAsia"/>
                <w:b w:val="0"/>
                <w:bCs/>
              </w:rPr>
              <w:t>项</w:t>
            </w:r>
          </w:p>
        </w:tc>
        <w:tc>
          <w:tcPr>
            <w:tcW w:w="709" w:type="dxa"/>
            <w:vAlign w:val="center"/>
          </w:tcPr>
          <w:p w:rsidR="00E32EBA" w:rsidRDefault="00A00D7E">
            <w:pPr>
              <w:pStyle w:val="FC0"/>
              <w:spacing w:line="240" w:lineRule="auto"/>
              <w:jc w:val="center"/>
              <w:rPr>
                <w:b w:val="0"/>
                <w:bCs/>
              </w:rPr>
            </w:pPr>
            <w:r>
              <w:rPr>
                <w:rFonts w:hint="eastAsia"/>
                <w:b w:val="0"/>
                <w:bCs/>
              </w:rPr>
              <w:t>1</w:t>
            </w:r>
          </w:p>
        </w:tc>
        <w:tc>
          <w:tcPr>
            <w:tcW w:w="1381" w:type="dxa"/>
            <w:vAlign w:val="center"/>
          </w:tcPr>
          <w:p w:rsidR="00E32EBA" w:rsidRDefault="00E32EBA">
            <w:pPr>
              <w:pStyle w:val="FC0"/>
              <w:spacing w:line="240" w:lineRule="auto"/>
              <w:rPr>
                <w:b w:val="0"/>
                <w:bCs/>
              </w:rPr>
            </w:pPr>
          </w:p>
        </w:tc>
      </w:tr>
    </w:tbl>
    <w:p w:rsidR="00E32EBA" w:rsidRDefault="00A00D7E">
      <w:pPr>
        <w:pStyle w:val="4"/>
        <w:rPr>
          <w:w w:val="98"/>
        </w:rPr>
      </w:pPr>
      <w:r>
        <w:rPr>
          <w:rFonts w:hint="eastAsia"/>
          <w:w w:val="98"/>
        </w:rPr>
        <w:lastRenderedPageBreak/>
        <w:t>智能化</w:t>
      </w:r>
      <w:r>
        <w:rPr>
          <w:w w:val="98"/>
        </w:rPr>
        <w:t>系统维修维护要求</w:t>
      </w:r>
      <w:r>
        <w:rPr>
          <w:rFonts w:hint="eastAsia"/>
          <w:w w:val="98"/>
        </w:rPr>
        <w:t>（</w:t>
      </w:r>
      <w:proofErr w:type="gramStart"/>
      <w:r>
        <w:rPr>
          <w:rFonts w:hint="eastAsia"/>
          <w:w w:val="98"/>
        </w:rPr>
        <w:t>项号</w:t>
      </w:r>
      <w:proofErr w:type="gramEnd"/>
      <w:r>
        <w:rPr>
          <w:rFonts w:hint="eastAsia"/>
          <w:w w:val="98"/>
        </w:rPr>
        <w:t>11）</w:t>
      </w:r>
    </w:p>
    <w:p w:rsidR="00E32EBA" w:rsidRDefault="00A00D7E">
      <w:pPr>
        <w:pStyle w:val="a3"/>
      </w:pPr>
      <w:bookmarkStart w:id="407" w:name="_Toc10369015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54</w:t>
      </w:r>
      <w:r>
        <w:fldChar w:fldCharType="end"/>
      </w:r>
      <w:r>
        <w:rPr>
          <w:rFonts w:hint="eastAsia"/>
        </w:rPr>
        <w:t>智能化系统维护要求</w:t>
      </w:r>
      <w:bookmarkEnd w:id="407"/>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8"/>
        <w:gridCol w:w="2491"/>
        <w:gridCol w:w="4140"/>
        <w:gridCol w:w="899"/>
        <w:gridCol w:w="768"/>
      </w:tblGrid>
      <w:tr w:rsidR="00E32EBA">
        <w:trPr>
          <w:trHeight w:val="20"/>
          <w:tblHeader/>
        </w:trPr>
        <w:tc>
          <w:tcPr>
            <w:tcW w:w="988"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品目号</w:t>
            </w:r>
          </w:p>
        </w:tc>
        <w:tc>
          <w:tcPr>
            <w:tcW w:w="2491"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品目</w:t>
            </w:r>
          </w:p>
        </w:tc>
        <w:tc>
          <w:tcPr>
            <w:tcW w:w="4140"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维护内容</w:t>
            </w:r>
          </w:p>
        </w:tc>
        <w:tc>
          <w:tcPr>
            <w:tcW w:w="899"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单位</w:t>
            </w:r>
          </w:p>
        </w:tc>
        <w:tc>
          <w:tcPr>
            <w:tcW w:w="768"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数量</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2-4-1</w:t>
            </w:r>
          </w:p>
        </w:tc>
        <w:tc>
          <w:tcPr>
            <w:tcW w:w="2491" w:type="dxa"/>
            <w:vAlign w:val="center"/>
          </w:tcPr>
          <w:p w:rsidR="00E32EBA" w:rsidRDefault="00A00D7E">
            <w:pPr>
              <w:pStyle w:val="FC0"/>
              <w:adjustRightInd w:val="0"/>
              <w:spacing w:line="240" w:lineRule="auto"/>
              <w:rPr>
                <w:b w:val="0"/>
                <w:bCs/>
              </w:rPr>
            </w:pPr>
            <w:r>
              <w:rPr>
                <w:rFonts w:hint="eastAsia"/>
                <w:b w:val="0"/>
                <w:bCs/>
              </w:rPr>
              <w:t>门禁控制系统</w:t>
            </w:r>
            <w:r>
              <w:rPr>
                <w:b w:val="0"/>
                <w:bCs/>
              </w:rPr>
              <w:t>维修</w:t>
            </w:r>
            <w:r>
              <w:rPr>
                <w:rFonts w:hint="eastAsia"/>
                <w:b w:val="0"/>
                <w:bCs/>
              </w:rPr>
              <w:t>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2-4-2</w:t>
            </w:r>
          </w:p>
        </w:tc>
        <w:tc>
          <w:tcPr>
            <w:tcW w:w="2491" w:type="dxa"/>
            <w:vAlign w:val="center"/>
          </w:tcPr>
          <w:p w:rsidR="00E32EBA" w:rsidRDefault="00A00D7E">
            <w:pPr>
              <w:pStyle w:val="FC0"/>
              <w:adjustRightInd w:val="0"/>
              <w:spacing w:line="240" w:lineRule="auto"/>
              <w:rPr>
                <w:b w:val="0"/>
                <w:bCs/>
              </w:rPr>
            </w:pPr>
            <w:r>
              <w:rPr>
                <w:rFonts w:hint="eastAsia"/>
                <w:b w:val="0"/>
                <w:bCs/>
              </w:rPr>
              <w:t>入侵报警系统</w:t>
            </w:r>
            <w:r>
              <w:rPr>
                <w:b w:val="0"/>
                <w:bCs/>
              </w:rPr>
              <w:t>维修</w:t>
            </w:r>
            <w:r>
              <w:rPr>
                <w:rFonts w:hint="eastAsia"/>
                <w:b w:val="0"/>
                <w:bCs/>
              </w:rPr>
              <w:t>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2-4-3</w:t>
            </w:r>
          </w:p>
        </w:tc>
        <w:tc>
          <w:tcPr>
            <w:tcW w:w="2491" w:type="dxa"/>
            <w:vAlign w:val="center"/>
          </w:tcPr>
          <w:p w:rsidR="00E32EBA" w:rsidRDefault="00A00D7E">
            <w:pPr>
              <w:pStyle w:val="FC0"/>
              <w:adjustRightInd w:val="0"/>
              <w:spacing w:line="240" w:lineRule="auto"/>
              <w:rPr>
                <w:b w:val="0"/>
                <w:bCs/>
              </w:rPr>
            </w:pPr>
            <w:r>
              <w:rPr>
                <w:rFonts w:hint="eastAsia"/>
                <w:b w:val="0"/>
                <w:bCs/>
              </w:rPr>
              <w:t>机房</w:t>
            </w:r>
            <w:r>
              <w:rPr>
                <w:rFonts w:hint="eastAsia"/>
                <w:b w:val="0"/>
                <w:bCs/>
              </w:rPr>
              <w:t>KVM</w:t>
            </w:r>
            <w:r>
              <w:rPr>
                <w:rFonts w:hint="eastAsia"/>
                <w:b w:val="0"/>
                <w:bCs/>
              </w:rPr>
              <w:t>切换系统</w:t>
            </w:r>
            <w:r>
              <w:rPr>
                <w:b w:val="0"/>
                <w:bCs/>
              </w:rPr>
              <w:t>维修</w:t>
            </w:r>
            <w:r>
              <w:rPr>
                <w:rFonts w:hint="eastAsia"/>
                <w:b w:val="0"/>
                <w:bCs/>
              </w:rPr>
              <w:t>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2-4-4</w:t>
            </w:r>
          </w:p>
        </w:tc>
        <w:tc>
          <w:tcPr>
            <w:tcW w:w="2491" w:type="dxa"/>
            <w:vAlign w:val="center"/>
          </w:tcPr>
          <w:p w:rsidR="00E32EBA" w:rsidRDefault="00A00D7E">
            <w:pPr>
              <w:pStyle w:val="FC0"/>
              <w:adjustRightInd w:val="0"/>
              <w:spacing w:line="240" w:lineRule="auto"/>
              <w:rPr>
                <w:b w:val="0"/>
                <w:bCs/>
              </w:rPr>
            </w:pPr>
            <w:r>
              <w:rPr>
                <w:rFonts w:hint="eastAsia"/>
                <w:b w:val="0"/>
                <w:bCs/>
              </w:rPr>
              <w:t>综合布线系统</w:t>
            </w:r>
            <w:r>
              <w:rPr>
                <w:b w:val="0"/>
                <w:bCs/>
              </w:rPr>
              <w:t>维修</w:t>
            </w:r>
            <w:r>
              <w:rPr>
                <w:rFonts w:hint="eastAsia"/>
                <w:b w:val="0"/>
                <w:bCs/>
              </w:rPr>
              <w:t>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2-4-5</w:t>
            </w:r>
          </w:p>
        </w:tc>
        <w:tc>
          <w:tcPr>
            <w:tcW w:w="2491" w:type="dxa"/>
            <w:vAlign w:val="center"/>
          </w:tcPr>
          <w:p w:rsidR="00E32EBA" w:rsidRDefault="00A00D7E">
            <w:pPr>
              <w:pStyle w:val="FC0"/>
              <w:adjustRightInd w:val="0"/>
              <w:spacing w:line="240" w:lineRule="auto"/>
              <w:rPr>
                <w:b w:val="0"/>
                <w:bCs/>
              </w:rPr>
            </w:pPr>
            <w:r>
              <w:rPr>
                <w:rFonts w:hint="eastAsia"/>
                <w:b w:val="0"/>
                <w:bCs/>
              </w:rPr>
              <w:t>机房运</w:t>
            </w:r>
            <w:proofErr w:type="gramStart"/>
            <w:r>
              <w:rPr>
                <w:rFonts w:hint="eastAsia"/>
                <w:b w:val="0"/>
                <w:bCs/>
              </w:rPr>
              <w:t>维网络</w:t>
            </w:r>
            <w:proofErr w:type="gramEnd"/>
            <w:r>
              <w:rPr>
                <w:b w:val="0"/>
                <w:bCs/>
              </w:rPr>
              <w:t>维修</w:t>
            </w:r>
            <w:r>
              <w:rPr>
                <w:rFonts w:hint="eastAsia"/>
                <w:b w:val="0"/>
                <w:bCs/>
              </w:rPr>
              <w:t>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2-4-6</w:t>
            </w:r>
          </w:p>
        </w:tc>
        <w:tc>
          <w:tcPr>
            <w:tcW w:w="2491" w:type="dxa"/>
            <w:vAlign w:val="center"/>
          </w:tcPr>
          <w:p w:rsidR="00E32EBA" w:rsidRDefault="00A00D7E">
            <w:pPr>
              <w:pStyle w:val="FC0"/>
              <w:adjustRightInd w:val="0"/>
              <w:spacing w:line="240" w:lineRule="auto"/>
              <w:rPr>
                <w:b w:val="0"/>
                <w:bCs/>
              </w:rPr>
            </w:pPr>
            <w:r>
              <w:rPr>
                <w:rFonts w:hint="eastAsia"/>
                <w:b w:val="0"/>
                <w:bCs/>
              </w:rPr>
              <w:t>机房办公网络（包括大楼无线</w:t>
            </w:r>
            <w:r>
              <w:rPr>
                <w:rFonts w:hint="eastAsia"/>
                <w:b w:val="0"/>
                <w:bCs/>
              </w:rPr>
              <w:t>WIFI</w:t>
            </w:r>
            <w:r>
              <w:rPr>
                <w:rFonts w:hint="eastAsia"/>
                <w:b w:val="0"/>
                <w:bCs/>
              </w:rPr>
              <w:t>设备）维护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2-4-7</w:t>
            </w:r>
          </w:p>
        </w:tc>
        <w:tc>
          <w:tcPr>
            <w:tcW w:w="2491" w:type="dxa"/>
            <w:vAlign w:val="center"/>
          </w:tcPr>
          <w:p w:rsidR="00E32EBA" w:rsidRDefault="00A00D7E">
            <w:pPr>
              <w:pStyle w:val="FC0"/>
              <w:adjustRightInd w:val="0"/>
              <w:spacing w:line="240" w:lineRule="auto"/>
              <w:rPr>
                <w:b w:val="0"/>
                <w:bCs/>
              </w:rPr>
            </w:pPr>
            <w:r>
              <w:rPr>
                <w:rFonts w:hint="eastAsia"/>
                <w:b w:val="0"/>
                <w:bCs/>
              </w:rPr>
              <w:t>机房运</w:t>
            </w:r>
            <w:proofErr w:type="gramStart"/>
            <w:r>
              <w:rPr>
                <w:rFonts w:hint="eastAsia"/>
                <w:b w:val="0"/>
                <w:bCs/>
              </w:rPr>
              <w:t>维中心</w:t>
            </w:r>
            <w:proofErr w:type="gramEnd"/>
            <w:r>
              <w:rPr>
                <w:rFonts w:hint="eastAsia"/>
                <w:b w:val="0"/>
                <w:bCs/>
              </w:rPr>
              <w:t>大屏显示系统</w:t>
            </w:r>
            <w:r>
              <w:rPr>
                <w:b w:val="0"/>
                <w:bCs/>
              </w:rPr>
              <w:t>维修</w:t>
            </w:r>
            <w:r>
              <w:rPr>
                <w:rFonts w:hint="eastAsia"/>
                <w:b w:val="0"/>
                <w:bCs/>
              </w:rPr>
              <w:t>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w:t>
            </w:r>
            <w:r>
              <w:rPr>
                <w:b w:val="0"/>
                <w:bCs/>
              </w:rPr>
              <w:t>8</w:t>
            </w:r>
          </w:p>
        </w:tc>
        <w:tc>
          <w:tcPr>
            <w:tcW w:w="2491" w:type="dxa"/>
            <w:vAlign w:val="center"/>
          </w:tcPr>
          <w:p w:rsidR="00E32EBA" w:rsidRDefault="00A00D7E">
            <w:pPr>
              <w:pStyle w:val="FC0"/>
              <w:adjustRightInd w:val="0"/>
              <w:spacing w:line="240" w:lineRule="auto"/>
              <w:rPr>
                <w:b w:val="0"/>
                <w:bCs/>
              </w:rPr>
            </w:pPr>
            <w:r>
              <w:rPr>
                <w:rFonts w:hint="eastAsia"/>
                <w:b w:val="0"/>
                <w:bCs/>
              </w:rPr>
              <w:t>DCIM</w:t>
            </w:r>
            <w:r>
              <w:rPr>
                <w:rFonts w:hint="eastAsia"/>
                <w:b w:val="0"/>
                <w:bCs/>
              </w:rPr>
              <w:t>场地监控</w:t>
            </w:r>
            <w:r>
              <w:rPr>
                <w:b w:val="0"/>
                <w:bCs/>
              </w:rPr>
              <w:t>维修</w:t>
            </w:r>
            <w:r>
              <w:rPr>
                <w:rFonts w:hint="eastAsia"/>
                <w:b w:val="0"/>
                <w:bCs/>
              </w:rPr>
              <w:t>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88" w:type="dxa"/>
            <w:vAlign w:val="center"/>
          </w:tcPr>
          <w:p w:rsidR="00E32EBA" w:rsidRDefault="00A00D7E">
            <w:pPr>
              <w:pStyle w:val="FC0"/>
              <w:adjustRightInd w:val="0"/>
              <w:spacing w:line="240" w:lineRule="auto"/>
              <w:jc w:val="center"/>
              <w:rPr>
                <w:b w:val="0"/>
                <w:bCs/>
              </w:rPr>
            </w:pPr>
            <w:r>
              <w:rPr>
                <w:rFonts w:hint="eastAsia"/>
                <w:b w:val="0"/>
                <w:bCs/>
              </w:rPr>
              <w:t>2-4-</w:t>
            </w:r>
            <w:r>
              <w:rPr>
                <w:b w:val="0"/>
                <w:bCs/>
              </w:rPr>
              <w:t>9</w:t>
            </w:r>
          </w:p>
        </w:tc>
        <w:tc>
          <w:tcPr>
            <w:tcW w:w="2491" w:type="dxa"/>
            <w:vAlign w:val="center"/>
          </w:tcPr>
          <w:p w:rsidR="00E32EBA" w:rsidRDefault="00A00D7E">
            <w:pPr>
              <w:pStyle w:val="FC0"/>
              <w:adjustRightInd w:val="0"/>
              <w:spacing w:line="240" w:lineRule="auto"/>
              <w:rPr>
                <w:b w:val="0"/>
                <w:bCs/>
              </w:rPr>
            </w:pPr>
            <w:r>
              <w:rPr>
                <w:rFonts w:hint="eastAsia"/>
                <w:b w:val="0"/>
                <w:bCs/>
              </w:rPr>
              <w:t>机房和大楼安防监控系统维修维护</w:t>
            </w:r>
          </w:p>
        </w:tc>
        <w:tc>
          <w:tcPr>
            <w:tcW w:w="4140" w:type="dxa"/>
          </w:tcPr>
          <w:p w:rsidR="00E32EBA" w:rsidRDefault="00A00D7E">
            <w:pPr>
              <w:pStyle w:val="FC0"/>
              <w:adjustRightInd w:val="0"/>
              <w:spacing w:line="240" w:lineRule="auto"/>
              <w:rPr>
                <w:b w:val="0"/>
                <w:bCs/>
              </w:rPr>
            </w:pPr>
            <w:r>
              <w:rPr>
                <w:rFonts w:hint="eastAsia"/>
                <w:b w:val="0"/>
                <w:bCs/>
              </w:rPr>
              <w:t>日常的系统巡查、检测、维修及维护、监控系统更新</w:t>
            </w:r>
          </w:p>
        </w:tc>
        <w:tc>
          <w:tcPr>
            <w:tcW w:w="899" w:type="dxa"/>
            <w:vAlign w:val="center"/>
          </w:tcPr>
          <w:p w:rsidR="00E32EBA" w:rsidRDefault="00A00D7E">
            <w:pPr>
              <w:pStyle w:val="FC0"/>
              <w:adjustRightInd w:val="0"/>
              <w:spacing w:line="240" w:lineRule="auto"/>
              <w:jc w:val="center"/>
              <w:rPr>
                <w:b w:val="0"/>
                <w:bCs/>
              </w:rPr>
            </w:pPr>
            <w:r>
              <w:rPr>
                <w:rFonts w:hint="eastAsia"/>
                <w:b w:val="0"/>
                <w:bCs/>
              </w:rPr>
              <w:t>项</w:t>
            </w:r>
          </w:p>
        </w:tc>
        <w:tc>
          <w:tcPr>
            <w:tcW w:w="768" w:type="dxa"/>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4"/>
        <w:rPr>
          <w:w w:val="98"/>
        </w:rPr>
      </w:pPr>
      <w:r>
        <w:rPr>
          <w:rFonts w:hint="eastAsia"/>
          <w:w w:val="98"/>
        </w:rPr>
        <w:t>防雷检测要求（</w:t>
      </w:r>
      <w:proofErr w:type="gramStart"/>
      <w:r>
        <w:rPr>
          <w:rFonts w:hint="eastAsia"/>
          <w:w w:val="98"/>
        </w:rPr>
        <w:t>项号</w:t>
      </w:r>
      <w:proofErr w:type="gramEnd"/>
      <w:r>
        <w:rPr>
          <w:rFonts w:hint="eastAsia"/>
          <w:w w:val="98"/>
        </w:rPr>
        <w:t>12）</w:t>
      </w:r>
    </w:p>
    <w:p w:rsidR="00E32EBA" w:rsidRDefault="00A00D7E">
      <w:pPr>
        <w:pStyle w:val="a3"/>
      </w:pPr>
      <w:bookmarkStart w:id="408" w:name="_Toc10369015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55</w:t>
      </w:r>
      <w:r>
        <w:fldChar w:fldCharType="end"/>
      </w:r>
      <w:r>
        <w:rPr>
          <w:rFonts w:hint="eastAsia"/>
        </w:rPr>
        <w:t>防雷检测要求</w:t>
      </w:r>
      <w:bookmarkEnd w:id="408"/>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1647"/>
        <w:gridCol w:w="1747"/>
        <w:gridCol w:w="4933"/>
      </w:tblGrid>
      <w:tr w:rsidR="00E32EBA">
        <w:trPr>
          <w:trHeight w:val="20"/>
          <w:tblHeader/>
        </w:trPr>
        <w:tc>
          <w:tcPr>
            <w:tcW w:w="959"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品目号</w:t>
            </w:r>
          </w:p>
        </w:tc>
        <w:tc>
          <w:tcPr>
            <w:tcW w:w="1647"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品目</w:t>
            </w:r>
          </w:p>
        </w:tc>
        <w:tc>
          <w:tcPr>
            <w:tcW w:w="1747"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bCs/>
              </w:rPr>
            </w:pPr>
            <w:r>
              <w:rPr>
                <w:rFonts w:hint="eastAsia"/>
                <w:bCs/>
              </w:rPr>
              <w:t>项目</w:t>
            </w:r>
          </w:p>
        </w:tc>
        <w:tc>
          <w:tcPr>
            <w:tcW w:w="4933"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spacing w:line="240" w:lineRule="auto"/>
              <w:jc w:val="center"/>
              <w:rPr>
                <w:bCs/>
              </w:rPr>
            </w:pPr>
            <w:r>
              <w:rPr>
                <w:rFonts w:hint="eastAsia"/>
                <w:bCs/>
              </w:rPr>
              <w:t>说明</w:t>
            </w:r>
          </w:p>
        </w:tc>
      </w:tr>
      <w:tr w:rsidR="00E32EBA">
        <w:trPr>
          <w:trHeight w:val="20"/>
        </w:trPr>
        <w:tc>
          <w:tcPr>
            <w:tcW w:w="959" w:type="dxa"/>
            <w:vMerge w:val="restart"/>
            <w:vAlign w:val="center"/>
          </w:tcPr>
          <w:p w:rsidR="00E32EBA" w:rsidRDefault="00A00D7E">
            <w:pPr>
              <w:pStyle w:val="FC0"/>
              <w:spacing w:line="240" w:lineRule="auto"/>
              <w:jc w:val="center"/>
              <w:rPr>
                <w:b w:val="0"/>
                <w:bCs/>
              </w:rPr>
            </w:pPr>
            <w:r>
              <w:rPr>
                <w:rFonts w:hint="eastAsia"/>
                <w:b w:val="0"/>
                <w:bCs/>
              </w:rPr>
              <w:t>2-</w:t>
            </w:r>
            <w:r>
              <w:rPr>
                <w:b w:val="0"/>
                <w:bCs/>
              </w:rPr>
              <w:t>5</w:t>
            </w:r>
            <w:r>
              <w:rPr>
                <w:rFonts w:hint="eastAsia"/>
                <w:b w:val="0"/>
                <w:bCs/>
              </w:rPr>
              <w:t>-1</w:t>
            </w:r>
          </w:p>
        </w:tc>
        <w:tc>
          <w:tcPr>
            <w:tcW w:w="1647" w:type="dxa"/>
            <w:vMerge w:val="restart"/>
            <w:vAlign w:val="center"/>
          </w:tcPr>
          <w:p w:rsidR="00E32EBA" w:rsidRDefault="00A00D7E">
            <w:pPr>
              <w:pStyle w:val="FC0"/>
              <w:spacing w:line="240" w:lineRule="auto"/>
              <w:rPr>
                <w:b w:val="0"/>
                <w:bCs/>
              </w:rPr>
            </w:pPr>
            <w:r>
              <w:rPr>
                <w:rFonts w:hint="eastAsia"/>
                <w:b w:val="0"/>
                <w:bCs/>
              </w:rPr>
              <w:t>机房防雷检测</w:t>
            </w:r>
          </w:p>
        </w:tc>
        <w:tc>
          <w:tcPr>
            <w:tcW w:w="1747" w:type="dxa"/>
            <w:vMerge w:val="restart"/>
            <w:vAlign w:val="center"/>
          </w:tcPr>
          <w:p w:rsidR="00E32EBA" w:rsidRDefault="00A00D7E">
            <w:pPr>
              <w:pStyle w:val="FC0"/>
              <w:spacing w:line="240" w:lineRule="auto"/>
              <w:rPr>
                <w:b w:val="0"/>
                <w:bCs/>
              </w:rPr>
            </w:pPr>
            <w:proofErr w:type="gramStart"/>
            <w:r>
              <w:rPr>
                <w:rFonts w:hint="eastAsia"/>
                <w:b w:val="0"/>
                <w:bCs/>
              </w:rPr>
              <w:t>接闪及下</w:t>
            </w:r>
            <w:proofErr w:type="gramEnd"/>
            <w:r>
              <w:rPr>
                <w:rFonts w:hint="eastAsia"/>
                <w:b w:val="0"/>
                <w:bCs/>
              </w:rPr>
              <w:t>引线</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r>
      <w:tr w:rsidR="00E32EBA">
        <w:trPr>
          <w:trHeight w:val="20"/>
        </w:trPr>
        <w:tc>
          <w:tcPr>
            <w:tcW w:w="959" w:type="dxa"/>
            <w:vMerge/>
            <w:vAlign w:val="center"/>
          </w:tcPr>
          <w:p w:rsidR="00E32EBA" w:rsidRDefault="00E32EBA">
            <w:pPr>
              <w:pStyle w:val="FC0"/>
              <w:spacing w:line="240" w:lineRule="auto"/>
              <w:jc w:val="center"/>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、电位连接及接地阻值测试等</w:t>
            </w:r>
          </w:p>
        </w:tc>
      </w:tr>
      <w:tr w:rsidR="00E32EBA">
        <w:trPr>
          <w:trHeight w:val="20"/>
        </w:trPr>
        <w:tc>
          <w:tcPr>
            <w:tcW w:w="959" w:type="dxa"/>
            <w:vMerge/>
            <w:vAlign w:val="center"/>
          </w:tcPr>
          <w:p w:rsidR="00E32EBA" w:rsidRDefault="00E32EBA">
            <w:pPr>
              <w:pStyle w:val="FC0"/>
              <w:spacing w:line="240" w:lineRule="auto"/>
              <w:jc w:val="center"/>
              <w:rPr>
                <w:b w:val="0"/>
                <w:bCs/>
              </w:rPr>
            </w:pPr>
          </w:p>
        </w:tc>
        <w:tc>
          <w:tcPr>
            <w:tcW w:w="1647" w:type="dxa"/>
            <w:vMerge/>
            <w:vAlign w:val="center"/>
          </w:tcPr>
          <w:p w:rsidR="00E32EBA" w:rsidRDefault="00E32EBA">
            <w:pPr>
              <w:pStyle w:val="FC0"/>
              <w:spacing w:line="240" w:lineRule="auto"/>
              <w:rPr>
                <w:b w:val="0"/>
                <w:bCs/>
              </w:rPr>
            </w:pPr>
          </w:p>
        </w:tc>
        <w:tc>
          <w:tcPr>
            <w:tcW w:w="1747" w:type="dxa"/>
            <w:vMerge w:val="restart"/>
            <w:vAlign w:val="center"/>
          </w:tcPr>
          <w:p w:rsidR="00E32EBA" w:rsidRDefault="00A00D7E">
            <w:pPr>
              <w:pStyle w:val="FC0"/>
              <w:spacing w:line="240" w:lineRule="auto"/>
              <w:rPr>
                <w:b w:val="0"/>
                <w:bCs/>
              </w:rPr>
            </w:pPr>
            <w:r>
              <w:rPr>
                <w:rFonts w:hint="eastAsia"/>
                <w:b w:val="0"/>
                <w:bCs/>
              </w:rPr>
              <w:t>电涌保护器常规测试</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r>
      <w:tr w:rsidR="00E32EBA">
        <w:trPr>
          <w:trHeight w:val="20"/>
        </w:trPr>
        <w:tc>
          <w:tcPr>
            <w:tcW w:w="959" w:type="dxa"/>
            <w:vMerge/>
            <w:vAlign w:val="center"/>
          </w:tcPr>
          <w:p w:rsidR="00E32EBA" w:rsidRDefault="00E32EBA">
            <w:pPr>
              <w:pStyle w:val="FC0"/>
              <w:spacing w:line="240" w:lineRule="auto"/>
              <w:jc w:val="center"/>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w:t>
            </w:r>
            <w:r>
              <w:rPr>
                <w:rFonts w:hint="eastAsia"/>
                <w:b w:val="0"/>
                <w:bCs/>
              </w:rPr>
              <w:t>SPD</w:t>
            </w:r>
            <w:r>
              <w:rPr>
                <w:rFonts w:hint="eastAsia"/>
                <w:b w:val="0"/>
                <w:bCs/>
              </w:rPr>
              <w:t>的压敏电压、漏电流测试</w:t>
            </w:r>
          </w:p>
        </w:tc>
      </w:tr>
      <w:tr w:rsidR="00E32EBA">
        <w:trPr>
          <w:trHeight w:val="20"/>
        </w:trPr>
        <w:tc>
          <w:tcPr>
            <w:tcW w:w="959" w:type="dxa"/>
            <w:vMerge/>
            <w:vAlign w:val="center"/>
          </w:tcPr>
          <w:p w:rsidR="00E32EBA" w:rsidRDefault="00E32EBA">
            <w:pPr>
              <w:pStyle w:val="FC0"/>
              <w:spacing w:line="240" w:lineRule="auto"/>
              <w:jc w:val="center"/>
              <w:rPr>
                <w:b w:val="0"/>
                <w:bCs/>
              </w:rPr>
            </w:pPr>
          </w:p>
        </w:tc>
        <w:tc>
          <w:tcPr>
            <w:tcW w:w="1647" w:type="dxa"/>
            <w:vMerge/>
            <w:vAlign w:val="center"/>
          </w:tcPr>
          <w:p w:rsidR="00E32EBA" w:rsidRDefault="00E32EBA">
            <w:pPr>
              <w:pStyle w:val="FC0"/>
              <w:spacing w:line="240" w:lineRule="auto"/>
              <w:rPr>
                <w:b w:val="0"/>
                <w:bCs/>
              </w:rPr>
            </w:pPr>
          </w:p>
        </w:tc>
        <w:tc>
          <w:tcPr>
            <w:tcW w:w="1747" w:type="dxa"/>
            <w:vMerge w:val="restart"/>
            <w:vAlign w:val="center"/>
          </w:tcPr>
          <w:p w:rsidR="00E32EBA" w:rsidRDefault="00A00D7E">
            <w:pPr>
              <w:pStyle w:val="FC0"/>
              <w:spacing w:line="240" w:lineRule="auto"/>
              <w:rPr>
                <w:b w:val="0"/>
                <w:bCs/>
              </w:rPr>
            </w:pPr>
            <w:r>
              <w:rPr>
                <w:rFonts w:hint="eastAsia"/>
                <w:b w:val="0"/>
                <w:bCs/>
              </w:rPr>
              <w:t>水塔（冷却塔）</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r>
      <w:tr w:rsidR="00E32EBA">
        <w:trPr>
          <w:trHeight w:val="20"/>
        </w:trPr>
        <w:tc>
          <w:tcPr>
            <w:tcW w:w="959" w:type="dxa"/>
            <w:vMerge/>
            <w:vAlign w:val="center"/>
          </w:tcPr>
          <w:p w:rsidR="00E32EBA" w:rsidRDefault="00E32EBA">
            <w:pPr>
              <w:pStyle w:val="FC0"/>
              <w:spacing w:line="240" w:lineRule="auto"/>
              <w:jc w:val="center"/>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、电位连接及接地阻值测试等</w:t>
            </w:r>
          </w:p>
        </w:tc>
      </w:tr>
      <w:tr w:rsidR="00E32EBA">
        <w:trPr>
          <w:trHeight w:val="20"/>
        </w:trPr>
        <w:tc>
          <w:tcPr>
            <w:tcW w:w="959" w:type="dxa"/>
            <w:vMerge/>
            <w:vAlign w:val="center"/>
          </w:tcPr>
          <w:p w:rsidR="00E32EBA" w:rsidRDefault="00E32EBA">
            <w:pPr>
              <w:pStyle w:val="FC0"/>
              <w:spacing w:line="240" w:lineRule="auto"/>
              <w:jc w:val="center"/>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3</w:t>
            </w:r>
            <w:r>
              <w:rPr>
                <w:rFonts w:hint="eastAsia"/>
                <w:b w:val="0"/>
                <w:bCs/>
              </w:rPr>
              <w:t>、等电位连接导体的防腐措施及腐蚀度。</w:t>
            </w:r>
          </w:p>
        </w:tc>
      </w:tr>
      <w:tr w:rsidR="00E32EBA">
        <w:trPr>
          <w:trHeight w:val="20"/>
        </w:trPr>
        <w:tc>
          <w:tcPr>
            <w:tcW w:w="959" w:type="dxa"/>
            <w:vMerge w:val="restart"/>
            <w:vAlign w:val="center"/>
          </w:tcPr>
          <w:p w:rsidR="00E32EBA" w:rsidRDefault="00A00D7E">
            <w:pPr>
              <w:pStyle w:val="FC0"/>
              <w:spacing w:line="240" w:lineRule="auto"/>
              <w:jc w:val="center"/>
              <w:rPr>
                <w:b w:val="0"/>
                <w:bCs/>
              </w:rPr>
            </w:pPr>
            <w:r>
              <w:rPr>
                <w:rFonts w:hint="eastAsia"/>
                <w:b w:val="0"/>
                <w:bCs/>
              </w:rPr>
              <w:t>2-</w:t>
            </w:r>
            <w:r>
              <w:rPr>
                <w:b w:val="0"/>
                <w:bCs/>
              </w:rPr>
              <w:t>5</w:t>
            </w:r>
            <w:r>
              <w:rPr>
                <w:rFonts w:hint="eastAsia"/>
                <w:b w:val="0"/>
                <w:bCs/>
              </w:rPr>
              <w:t>-2</w:t>
            </w:r>
          </w:p>
        </w:tc>
        <w:tc>
          <w:tcPr>
            <w:tcW w:w="1647" w:type="dxa"/>
            <w:vMerge w:val="restart"/>
            <w:vAlign w:val="center"/>
          </w:tcPr>
          <w:p w:rsidR="00E32EBA" w:rsidRDefault="00A00D7E">
            <w:pPr>
              <w:pStyle w:val="FC0"/>
              <w:spacing w:line="240" w:lineRule="auto"/>
              <w:rPr>
                <w:b w:val="0"/>
                <w:bCs/>
              </w:rPr>
            </w:pPr>
            <w:r>
              <w:rPr>
                <w:rFonts w:hint="eastAsia"/>
                <w:b w:val="0"/>
                <w:bCs/>
              </w:rPr>
              <w:t>配电及公共部分防雷点位检测</w:t>
            </w:r>
          </w:p>
        </w:tc>
        <w:tc>
          <w:tcPr>
            <w:tcW w:w="1747" w:type="dxa"/>
            <w:vMerge w:val="restart"/>
            <w:vAlign w:val="center"/>
          </w:tcPr>
          <w:p w:rsidR="00E32EBA" w:rsidRDefault="00A00D7E">
            <w:pPr>
              <w:pStyle w:val="FC0"/>
              <w:spacing w:line="240" w:lineRule="auto"/>
              <w:rPr>
                <w:b w:val="0"/>
                <w:bCs/>
              </w:rPr>
            </w:pPr>
            <w:r>
              <w:rPr>
                <w:rFonts w:hint="eastAsia"/>
                <w:b w:val="0"/>
                <w:bCs/>
              </w:rPr>
              <w:t>预留电气接地</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、电气预留接地端子的接地电阻值；</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、电气预留端子的防腐措施及腐蚀度。</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restart"/>
            <w:vAlign w:val="center"/>
          </w:tcPr>
          <w:p w:rsidR="00E32EBA" w:rsidRDefault="00A00D7E">
            <w:pPr>
              <w:pStyle w:val="FC0"/>
              <w:spacing w:line="240" w:lineRule="auto"/>
              <w:rPr>
                <w:b w:val="0"/>
                <w:bCs/>
              </w:rPr>
            </w:pPr>
            <w:r>
              <w:rPr>
                <w:rFonts w:hint="eastAsia"/>
                <w:b w:val="0"/>
                <w:bCs/>
              </w:rPr>
              <w:t>电梯接地</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、电梯机座或电梯电气预留端子的接地电阻值；</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、电梯电气预留端子的防腐措施及腐蚀度。</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restart"/>
            <w:vAlign w:val="center"/>
          </w:tcPr>
          <w:p w:rsidR="00E32EBA" w:rsidRDefault="00A00D7E">
            <w:pPr>
              <w:pStyle w:val="FC0"/>
              <w:spacing w:line="240" w:lineRule="auto"/>
              <w:rPr>
                <w:b w:val="0"/>
                <w:bCs/>
              </w:rPr>
            </w:pPr>
            <w:r>
              <w:rPr>
                <w:rFonts w:hint="eastAsia"/>
                <w:b w:val="0"/>
                <w:bCs/>
              </w:rPr>
              <w:t>接地装置（防雷、电源、通信、设备专用）</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、接地连接线的接地电阻值；</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、接地线的材料、规格、连接工艺；</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3</w:t>
            </w:r>
            <w:r>
              <w:rPr>
                <w:rFonts w:hint="eastAsia"/>
                <w:b w:val="0"/>
                <w:bCs/>
              </w:rPr>
              <w:t>、接地干线的材料、规格、连接工艺。</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restart"/>
            <w:vAlign w:val="center"/>
          </w:tcPr>
          <w:p w:rsidR="00E32EBA" w:rsidRDefault="00A00D7E">
            <w:pPr>
              <w:pStyle w:val="FC0"/>
              <w:spacing w:line="240" w:lineRule="auto"/>
              <w:rPr>
                <w:b w:val="0"/>
                <w:bCs/>
              </w:rPr>
            </w:pPr>
            <w:r>
              <w:rPr>
                <w:rFonts w:hint="eastAsia"/>
                <w:b w:val="0"/>
                <w:bCs/>
              </w:rPr>
              <w:t>金属旗杆接地</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、电位连接及接地阻值测试等</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restart"/>
            <w:vAlign w:val="center"/>
          </w:tcPr>
          <w:p w:rsidR="00E32EBA" w:rsidRDefault="00A00D7E">
            <w:pPr>
              <w:pStyle w:val="FC0"/>
              <w:spacing w:line="240" w:lineRule="auto"/>
              <w:rPr>
                <w:b w:val="0"/>
                <w:bCs/>
              </w:rPr>
            </w:pPr>
            <w:r>
              <w:rPr>
                <w:rFonts w:hint="eastAsia"/>
                <w:b w:val="0"/>
                <w:bCs/>
              </w:rPr>
              <w:t>静电接地体</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、静电接地体的接地电阻值。</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、静电夹导线的截面积及过渡电阻值。</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restart"/>
            <w:vAlign w:val="center"/>
          </w:tcPr>
          <w:p w:rsidR="00E32EBA" w:rsidRDefault="00A00D7E">
            <w:pPr>
              <w:pStyle w:val="FC0"/>
              <w:spacing w:line="240" w:lineRule="auto"/>
              <w:rPr>
                <w:b w:val="0"/>
                <w:bCs/>
              </w:rPr>
            </w:pPr>
            <w:r>
              <w:rPr>
                <w:rFonts w:hint="eastAsia"/>
                <w:b w:val="0"/>
                <w:bCs/>
              </w:rPr>
              <w:t>输油、输气管道</w:t>
            </w:r>
          </w:p>
        </w:tc>
        <w:tc>
          <w:tcPr>
            <w:tcW w:w="4933" w:type="dxa"/>
            <w:vAlign w:val="center"/>
          </w:tcPr>
          <w:p w:rsidR="00E32EBA" w:rsidRDefault="00A00D7E">
            <w:pPr>
              <w:pStyle w:val="FC0"/>
              <w:spacing w:line="240" w:lineRule="auto"/>
              <w:rPr>
                <w:b w:val="0"/>
                <w:bCs/>
              </w:rPr>
            </w:pPr>
            <w:r>
              <w:rPr>
                <w:rFonts w:hint="eastAsia"/>
                <w:b w:val="0"/>
                <w:bCs/>
              </w:rPr>
              <w:t>1</w:t>
            </w:r>
            <w:r>
              <w:rPr>
                <w:rFonts w:hint="eastAsia"/>
                <w:b w:val="0"/>
                <w:bCs/>
              </w:rPr>
              <w:t>、管道连接口的跨接及过渡电阻值；</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2</w:t>
            </w:r>
            <w:r>
              <w:rPr>
                <w:rFonts w:hint="eastAsia"/>
                <w:b w:val="0"/>
                <w:bCs/>
              </w:rPr>
              <w:t>、输油、输气管道的弯头、阀门或法兰盘等接口的过渡电阻值；</w:t>
            </w:r>
          </w:p>
        </w:tc>
      </w:tr>
      <w:tr w:rsidR="00E32EBA">
        <w:trPr>
          <w:trHeight w:val="20"/>
        </w:trPr>
        <w:tc>
          <w:tcPr>
            <w:tcW w:w="959" w:type="dxa"/>
            <w:vMerge/>
            <w:vAlign w:val="center"/>
          </w:tcPr>
          <w:p w:rsidR="00E32EBA" w:rsidRDefault="00E32EBA">
            <w:pPr>
              <w:pStyle w:val="FC0"/>
              <w:spacing w:line="240" w:lineRule="auto"/>
              <w:rPr>
                <w:b w:val="0"/>
                <w:bCs/>
              </w:rPr>
            </w:pPr>
          </w:p>
        </w:tc>
        <w:tc>
          <w:tcPr>
            <w:tcW w:w="1647" w:type="dxa"/>
            <w:vMerge/>
            <w:vAlign w:val="center"/>
          </w:tcPr>
          <w:p w:rsidR="00E32EBA" w:rsidRDefault="00E32EBA">
            <w:pPr>
              <w:pStyle w:val="FC0"/>
              <w:spacing w:line="240" w:lineRule="auto"/>
              <w:rPr>
                <w:b w:val="0"/>
                <w:bCs/>
              </w:rPr>
            </w:pPr>
          </w:p>
        </w:tc>
        <w:tc>
          <w:tcPr>
            <w:tcW w:w="1747" w:type="dxa"/>
            <w:vMerge/>
            <w:vAlign w:val="center"/>
          </w:tcPr>
          <w:p w:rsidR="00E32EBA" w:rsidRDefault="00E32EBA">
            <w:pPr>
              <w:pStyle w:val="FC0"/>
              <w:spacing w:line="240" w:lineRule="auto"/>
              <w:rPr>
                <w:b w:val="0"/>
                <w:bCs/>
              </w:rPr>
            </w:pPr>
          </w:p>
        </w:tc>
        <w:tc>
          <w:tcPr>
            <w:tcW w:w="4933" w:type="dxa"/>
            <w:vAlign w:val="center"/>
          </w:tcPr>
          <w:p w:rsidR="00E32EBA" w:rsidRDefault="00A00D7E">
            <w:pPr>
              <w:pStyle w:val="FC0"/>
              <w:spacing w:line="240" w:lineRule="auto"/>
              <w:rPr>
                <w:b w:val="0"/>
                <w:bCs/>
              </w:rPr>
            </w:pPr>
            <w:r>
              <w:rPr>
                <w:rFonts w:hint="eastAsia"/>
                <w:b w:val="0"/>
                <w:bCs/>
              </w:rPr>
              <w:t>3</w:t>
            </w:r>
            <w:r>
              <w:rPr>
                <w:rFonts w:hint="eastAsia"/>
                <w:b w:val="0"/>
                <w:bCs/>
              </w:rPr>
              <w:t>、法兰盘的防雷等电位连接。</w:t>
            </w:r>
          </w:p>
        </w:tc>
      </w:tr>
    </w:tbl>
    <w:p w:rsidR="00E32EBA" w:rsidRDefault="00A00D7E">
      <w:pPr>
        <w:pStyle w:val="4"/>
        <w:rPr>
          <w:w w:val="98"/>
        </w:rPr>
      </w:pPr>
      <w:r>
        <w:rPr>
          <w:rFonts w:hint="eastAsia"/>
          <w:w w:val="98"/>
        </w:rPr>
        <w:lastRenderedPageBreak/>
        <w:t>消防检测与维护要求</w:t>
      </w:r>
    </w:p>
    <w:p w:rsidR="00E32EBA" w:rsidRDefault="00A00D7E">
      <w:pPr>
        <w:pStyle w:val="FC"/>
        <w:ind w:firstLine="480"/>
      </w:pPr>
      <w:r>
        <w:rPr>
          <w:rFonts w:hint="eastAsia"/>
        </w:rPr>
        <w:t>中标方应对消防设备进行日常巡检维护，保证设备的可用性和完好性。除</w:t>
      </w:r>
      <w:r>
        <w:t>日常的消防设备检测外</w:t>
      </w:r>
      <w:r>
        <w:rPr>
          <w:rFonts w:hint="eastAsia"/>
        </w:rPr>
        <w:t>，</w:t>
      </w:r>
      <w:r>
        <w:t>中标方还需配合</w:t>
      </w:r>
      <w:r>
        <w:rPr>
          <w:rFonts w:hint="eastAsia"/>
        </w:rPr>
        <w:t>甲方</w:t>
      </w:r>
      <w:r>
        <w:t>完成每年消防部门组织的消防评估检测</w:t>
      </w:r>
      <w:r>
        <w:rPr>
          <w:rFonts w:hint="eastAsia"/>
        </w:rPr>
        <w:t>，</w:t>
      </w:r>
      <w:r>
        <w:t>并</w:t>
      </w:r>
      <w:r>
        <w:rPr>
          <w:rFonts w:hint="eastAsia"/>
        </w:rPr>
        <w:t>出具具有消防检测资质的第三方检测报告，</w:t>
      </w:r>
      <w:r>
        <w:t>对检测出的问题</w:t>
      </w:r>
      <w:r>
        <w:rPr>
          <w:rFonts w:hint="eastAsia"/>
        </w:rPr>
        <w:t>应</w:t>
      </w:r>
      <w:r>
        <w:t>进行</w:t>
      </w:r>
      <w:r>
        <w:rPr>
          <w:rFonts w:hint="eastAsia"/>
        </w:rPr>
        <w:t>全面</w:t>
      </w:r>
      <w:r>
        <w:t>整改直至符合消防要求</w:t>
      </w:r>
      <w:r>
        <w:rPr>
          <w:rFonts w:hint="eastAsia"/>
        </w:rPr>
        <w:t>。</w:t>
      </w:r>
    </w:p>
    <w:p w:rsidR="00E32EBA" w:rsidRDefault="00A00D7E">
      <w:pPr>
        <w:pStyle w:val="5"/>
      </w:pPr>
      <w:r>
        <w:rPr>
          <w:rFonts w:hint="eastAsia"/>
        </w:rPr>
        <w:t>消防检测要求</w:t>
      </w:r>
      <w:r>
        <w:rPr>
          <w:rFonts w:hint="eastAsia"/>
          <w:w w:val="98"/>
        </w:rPr>
        <w:t>（</w:t>
      </w:r>
      <w:proofErr w:type="gramStart"/>
      <w:r>
        <w:rPr>
          <w:rFonts w:hint="eastAsia"/>
          <w:w w:val="98"/>
        </w:rPr>
        <w:t>项号</w:t>
      </w:r>
      <w:proofErr w:type="gramEnd"/>
      <w:r>
        <w:rPr>
          <w:rFonts w:hint="eastAsia"/>
          <w:w w:val="98"/>
        </w:rPr>
        <w:t>13）</w:t>
      </w:r>
    </w:p>
    <w:p w:rsidR="00E32EBA" w:rsidRDefault="00A00D7E">
      <w:pPr>
        <w:pStyle w:val="a3"/>
      </w:pPr>
      <w:bookmarkStart w:id="409" w:name="_Toc10369015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56</w:t>
      </w:r>
      <w:r>
        <w:fldChar w:fldCharType="end"/>
      </w:r>
      <w:r>
        <w:rPr>
          <w:rFonts w:hint="eastAsia"/>
        </w:rPr>
        <w:t>消防检测要求</w:t>
      </w:r>
      <w:bookmarkEnd w:id="409"/>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6"/>
        <w:gridCol w:w="1418"/>
        <w:gridCol w:w="4059"/>
        <w:gridCol w:w="1023"/>
        <w:gridCol w:w="1200"/>
        <w:gridCol w:w="680"/>
      </w:tblGrid>
      <w:tr w:rsidR="00E32EBA">
        <w:trPr>
          <w:trHeight w:val="20"/>
          <w:tblHeader/>
        </w:trPr>
        <w:tc>
          <w:tcPr>
            <w:tcW w:w="883"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品目号</w:t>
            </w:r>
          </w:p>
        </w:tc>
        <w:tc>
          <w:tcPr>
            <w:tcW w:w="1380"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品目</w:t>
            </w:r>
          </w:p>
        </w:tc>
        <w:tc>
          <w:tcPr>
            <w:tcW w:w="3951"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检测内容</w:t>
            </w:r>
          </w:p>
        </w:tc>
        <w:tc>
          <w:tcPr>
            <w:tcW w:w="996"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单位</w:t>
            </w:r>
          </w:p>
        </w:tc>
        <w:tc>
          <w:tcPr>
            <w:tcW w:w="1168"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检测数量</w:t>
            </w:r>
          </w:p>
        </w:tc>
        <w:tc>
          <w:tcPr>
            <w:tcW w:w="662"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adjustRightInd w:val="0"/>
              <w:spacing w:line="240" w:lineRule="auto"/>
              <w:jc w:val="center"/>
              <w:rPr>
                <w:bCs/>
              </w:rPr>
            </w:pPr>
            <w:r>
              <w:rPr>
                <w:rFonts w:hint="eastAsia"/>
                <w:bCs/>
              </w:rPr>
              <w:t>备注</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proofErr w:type="gramStart"/>
            <w:r>
              <w:rPr>
                <w:rFonts w:hint="eastAsia"/>
                <w:b w:val="0"/>
                <w:bCs/>
              </w:rPr>
              <w:t>一</w:t>
            </w:r>
            <w:proofErr w:type="gramEnd"/>
          </w:p>
        </w:tc>
        <w:tc>
          <w:tcPr>
            <w:tcW w:w="8157" w:type="dxa"/>
            <w:gridSpan w:val="5"/>
            <w:vAlign w:val="center"/>
          </w:tcPr>
          <w:p w:rsidR="00E32EBA" w:rsidRDefault="00A00D7E">
            <w:pPr>
              <w:pStyle w:val="FC0"/>
              <w:adjustRightInd w:val="0"/>
              <w:spacing w:line="240" w:lineRule="auto"/>
              <w:jc w:val="center"/>
              <w:rPr>
                <w:b w:val="0"/>
                <w:bCs/>
              </w:rPr>
            </w:pPr>
            <w:r>
              <w:rPr>
                <w:rFonts w:hint="eastAsia"/>
                <w:b w:val="0"/>
                <w:bCs/>
              </w:rPr>
              <w:t>火灾自动报警和消防联动控制系统检测</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外观检查</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、火灾探测器</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、手动报警按钮</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、火灾报警控制器</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、区域</w:t>
            </w:r>
            <w:proofErr w:type="gramStart"/>
            <w:r>
              <w:rPr>
                <w:rFonts w:hint="eastAsia"/>
                <w:b w:val="0"/>
                <w:bCs/>
              </w:rPr>
              <w:t>显示盘</w:t>
            </w:r>
            <w:proofErr w:type="gramEnd"/>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、广播控制台</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、扬声器</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2-6-2</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系统布线检测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、布线质量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、系统绝缘电阻及接地电阻检测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系统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、导线截面积测量及计算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规格</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、传输导线穿管保护检验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、传输线路管路材料检验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2-6-3</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系统安装检测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、火灾探测器安装质量及尺寸测量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、手动报警按钮安装质量及尺寸测量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、控制器安装质量及尺寸测量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、火灾区域显示器安装质量及尺寸</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、消防联动控制器安装质量及尺寸</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、火灾警报扬声器安装质量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、消防广播控制台安装质量及尺寸</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2-6-4</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系统功能检验</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、电源自动切换功能检验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、主电源容量试验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、备用电源容量试验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、主电源负载稳定性检验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、主电源电压稳定性检验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、报警自检功能检验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路</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、故障报警功能检验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路</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、报警记忆功能检验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路</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、消音复位功能检验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、火灾优先功能检验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、探测器报警功能检验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、手动报警按钮报警功能检验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13</w:t>
            </w:r>
            <w:r>
              <w:rPr>
                <w:rFonts w:hint="eastAsia"/>
                <w:b w:val="0"/>
                <w:bCs/>
              </w:rPr>
              <w:t>、民用建筑广播音响功能检验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14</w:t>
            </w:r>
            <w:r>
              <w:rPr>
                <w:rFonts w:hint="eastAsia"/>
                <w:b w:val="0"/>
                <w:bCs/>
              </w:rPr>
              <w:t>、工业建筑广播音响功能检验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区域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15</w:t>
            </w:r>
            <w:r>
              <w:rPr>
                <w:rFonts w:hint="eastAsia"/>
                <w:b w:val="0"/>
                <w:bCs/>
              </w:rPr>
              <w:t>、火灾事故广播强行切换功能检验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16</w:t>
            </w:r>
            <w:r>
              <w:rPr>
                <w:rFonts w:hint="eastAsia"/>
                <w:b w:val="0"/>
                <w:bCs/>
              </w:rPr>
              <w:t>、</w:t>
            </w:r>
            <w:proofErr w:type="gramStart"/>
            <w:r>
              <w:rPr>
                <w:rFonts w:hint="eastAsia"/>
                <w:b w:val="0"/>
                <w:bCs/>
              </w:rPr>
              <w:t>选层广播</w:t>
            </w:r>
            <w:proofErr w:type="gramEnd"/>
            <w:r>
              <w:rPr>
                <w:rFonts w:hint="eastAsia"/>
                <w:b w:val="0"/>
                <w:bCs/>
              </w:rPr>
              <w:t>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17</w:t>
            </w:r>
            <w:r>
              <w:rPr>
                <w:rFonts w:hint="eastAsia"/>
                <w:b w:val="0"/>
                <w:bCs/>
              </w:rPr>
              <w:t>、消防通讯功能检验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18</w:t>
            </w:r>
            <w:r>
              <w:rPr>
                <w:rFonts w:hint="eastAsia"/>
                <w:b w:val="0"/>
                <w:bCs/>
              </w:rPr>
              <w:t>、探测器清洗与功能检验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19</w:t>
            </w:r>
            <w:r>
              <w:rPr>
                <w:rFonts w:hint="eastAsia"/>
                <w:b w:val="0"/>
                <w:bCs/>
              </w:rPr>
              <w:t>、探测器与控制功能检验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区域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20</w:t>
            </w:r>
            <w:r>
              <w:rPr>
                <w:rFonts w:hint="eastAsia"/>
                <w:b w:val="0"/>
                <w:bCs/>
              </w:rPr>
              <w:t>、消防控制设备功能检验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种</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21</w:t>
            </w:r>
            <w:r>
              <w:rPr>
                <w:rFonts w:hint="eastAsia"/>
                <w:b w:val="0"/>
                <w:bCs/>
              </w:rPr>
              <w:t>、消防控制设备配电</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22</w:t>
            </w:r>
            <w:r>
              <w:rPr>
                <w:rFonts w:hint="eastAsia"/>
                <w:b w:val="0"/>
                <w:bCs/>
              </w:rPr>
              <w:t>、火灾</w:t>
            </w:r>
            <w:proofErr w:type="gramStart"/>
            <w:r>
              <w:rPr>
                <w:rFonts w:hint="eastAsia"/>
                <w:b w:val="0"/>
                <w:bCs/>
              </w:rPr>
              <w:t>显示盘功能</w:t>
            </w:r>
            <w:proofErr w:type="gramEnd"/>
            <w:r>
              <w:rPr>
                <w:rFonts w:hint="eastAsia"/>
                <w:b w:val="0"/>
                <w:bCs/>
              </w:rPr>
              <w:t>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23</w:t>
            </w:r>
            <w:r>
              <w:rPr>
                <w:rFonts w:hint="eastAsia"/>
                <w:b w:val="0"/>
                <w:bCs/>
              </w:rPr>
              <w:t>、报警音响检验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24</w:t>
            </w:r>
            <w:r>
              <w:rPr>
                <w:rFonts w:hint="eastAsia"/>
                <w:b w:val="0"/>
                <w:bCs/>
              </w:rPr>
              <w:t>、消防电梯功能检验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部</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25</w:t>
            </w:r>
            <w:r>
              <w:rPr>
                <w:rFonts w:hint="eastAsia"/>
                <w:b w:val="0"/>
                <w:bCs/>
              </w:rPr>
              <w:t>、火灾警报装置功能检验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26</w:t>
            </w:r>
            <w:r>
              <w:rPr>
                <w:rFonts w:hint="eastAsia"/>
                <w:b w:val="0"/>
                <w:bCs/>
              </w:rPr>
              <w:t>、二次报警功能检验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27</w:t>
            </w:r>
            <w:r>
              <w:rPr>
                <w:rFonts w:hint="eastAsia"/>
                <w:b w:val="0"/>
                <w:bCs/>
              </w:rPr>
              <w:t>、广播扩音机功能检验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28</w:t>
            </w:r>
            <w:r>
              <w:rPr>
                <w:rFonts w:hint="eastAsia"/>
                <w:b w:val="0"/>
                <w:bCs/>
              </w:rPr>
              <w:t>、总线隔离器功能检验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29</w:t>
            </w:r>
            <w:r>
              <w:rPr>
                <w:rFonts w:hint="eastAsia"/>
                <w:b w:val="0"/>
                <w:bCs/>
              </w:rPr>
              <w:t>、备用电充电功能检测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30</w:t>
            </w:r>
            <w:r>
              <w:rPr>
                <w:rFonts w:hint="eastAsia"/>
                <w:b w:val="0"/>
                <w:bCs/>
              </w:rPr>
              <w:t>、扬声器功能检测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r>
              <w:rPr>
                <w:rFonts w:hint="eastAsia"/>
                <w:b w:val="0"/>
                <w:bCs/>
              </w:rPr>
              <w:t>二</w:t>
            </w:r>
          </w:p>
        </w:tc>
        <w:tc>
          <w:tcPr>
            <w:tcW w:w="7495" w:type="dxa"/>
            <w:gridSpan w:val="4"/>
            <w:vAlign w:val="center"/>
          </w:tcPr>
          <w:p w:rsidR="00E32EBA" w:rsidRDefault="00A00D7E">
            <w:pPr>
              <w:pStyle w:val="FC0"/>
              <w:adjustRightInd w:val="0"/>
              <w:spacing w:line="240" w:lineRule="auto"/>
              <w:jc w:val="center"/>
              <w:rPr>
                <w:b w:val="0"/>
                <w:bCs/>
              </w:rPr>
            </w:pPr>
            <w:r>
              <w:rPr>
                <w:rFonts w:hint="eastAsia"/>
                <w:b w:val="0"/>
                <w:bCs/>
              </w:rPr>
              <w:t>消防自动喷水灭火系统检测</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2-6-5</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外观检查</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、消防水池及消防水箱容量测量及计算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、水泵和稳压泵组件完整检查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、气压给水装置组件完整检查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、报警阀、雨淋阀、警铃</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、水泵接合器、延迟器</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、供水总控制阀</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、水流指示器</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、系统管网的管材管件外观及组件完整性检查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、配水支管及组件完整性检查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、管路支管及组件完整性检查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、喷头外观及组件完整性检查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、室内消火栓、箱组件检查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13</w:t>
            </w:r>
            <w:r>
              <w:rPr>
                <w:rFonts w:hint="eastAsia"/>
                <w:b w:val="0"/>
                <w:bCs/>
              </w:rPr>
              <w:t>、室外消火栓组件检查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14</w:t>
            </w:r>
            <w:r>
              <w:rPr>
                <w:rFonts w:hint="eastAsia"/>
                <w:b w:val="0"/>
                <w:bCs/>
              </w:rPr>
              <w:t>、末端试水装置组件完整性检查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15</w:t>
            </w:r>
            <w:r>
              <w:rPr>
                <w:rFonts w:hint="eastAsia"/>
                <w:b w:val="0"/>
                <w:bCs/>
              </w:rPr>
              <w:t>、消防软管卷盘</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16</w:t>
            </w:r>
            <w:r>
              <w:rPr>
                <w:rFonts w:hint="eastAsia"/>
                <w:b w:val="0"/>
                <w:bCs/>
              </w:rPr>
              <w:t>、启泵按钮</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2-6-6</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布线检测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、水泵吸、出水管道布置</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、水力警铃和报警阀连接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、水力警铃和延迟器连接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、螺纹连接管道</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、焊接连接管道</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125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、报警阀以后的管路</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、配水管道</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、电磁阀开关布线</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320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、系统绝缘电阻及系统接地电阻测量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回路</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、导线截面积测量及计算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规格</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、水泵及稳压电源布线检测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、水流指示器布线保护</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2-6-7</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安装检测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、消防水池水位指示等安装质量检测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、水泵和稳压泵安装质量检测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、水泵接合器安装质量检测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、报警阀系统安装质量检测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、压力开关安装质量检测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、水流指标器安装质量检测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、报警阀控制喷头安装质量检测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、干式报警阀安装质量检测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w:t>
            </w:r>
            <w:proofErr w:type="gramStart"/>
            <w:r>
              <w:rPr>
                <w:rFonts w:hint="eastAsia"/>
                <w:b w:val="0"/>
                <w:bCs/>
              </w:rPr>
              <w:t>雨淋阀安装</w:t>
            </w:r>
            <w:proofErr w:type="gramEnd"/>
            <w:r>
              <w:rPr>
                <w:rFonts w:hint="eastAsia"/>
                <w:b w:val="0"/>
                <w:bCs/>
              </w:rPr>
              <w:t>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、配水支管设置喷头安装质量检测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、管路支、吊架安装质量检测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、减压孔板和节流装置安装质量检测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13</w:t>
            </w:r>
            <w:r>
              <w:rPr>
                <w:rFonts w:hint="eastAsia"/>
                <w:b w:val="0"/>
                <w:bCs/>
              </w:rPr>
              <w:t>、喷头与建筑物尺寸</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14</w:t>
            </w:r>
            <w:r>
              <w:rPr>
                <w:rFonts w:hint="eastAsia"/>
                <w:b w:val="0"/>
                <w:bCs/>
              </w:rPr>
              <w:t>、监测及报警控制装置安装质量检测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15</w:t>
            </w:r>
            <w:r>
              <w:rPr>
                <w:rFonts w:hint="eastAsia"/>
                <w:b w:val="0"/>
                <w:bCs/>
              </w:rPr>
              <w:t>、室内消火栓手动控制安装质量检测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16</w:t>
            </w:r>
            <w:r>
              <w:rPr>
                <w:rFonts w:hint="eastAsia"/>
                <w:b w:val="0"/>
                <w:bCs/>
              </w:rPr>
              <w:t>、室内消火栓自动控制安装质量检测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17</w:t>
            </w:r>
            <w:r>
              <w:rPr>
                <w:rFonts w:hint="eastAsia"/>
                <w:b w:val="0"/>
                <w:bCs/>
              </w:rPr>
              <w:t>、消防水池补水措施，合用水池保护措施检查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18</w:t>
            </w:r>
            <w:r>
              <w:rPr>
                <w:rFonts w:hint="eastAsia"/>
                <w:b w:val="0"/>
                <w:bCs/>
              </w:rPr>
              <w:t>、消防水箱安装间距、补水措施，组件安装质量、保护措施检查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19</w:t>
            </w:r>
            <w:r>
              <w:rPr>
                <w:rFonts w:hint="eastAsia"/>
                <w:b w:val="0"/>
                <w:bCs/>
              </w:rPr>
              <w:t>、气压给水装置容积、工作压力、组件安装、调节储水量、安装尺寸检查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20</w:t>
            </w:r>
            <w:r>
              <w:rPr>
                <w:rFonts w:hint="eastAsia"/>
                <w:b w:val="0"/>
                <w:bCs/>
              </w:rPr>
              <w:t>、水泵出水管径和流量检查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21</w:t>
            </w:r>
            <w:r>
              <w:rPr>
                <w:rFonts w:hint="eastAsia"/>
                <w:b w:val="0"/>
                <w:bCs/>
              </w:rPr>
              <w:t>、消火栓管网安装质量检查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22</w:t>
            </w:r>
            <w:r>
              <w:rPr>
                <w:rFonts w:hint="eastAsia"/>
                <w:b w:val="0"/>
                <w:bCs/>
              </w:rPr>
              <w:t>、消防栓按钮安装质量检测</w:t>
            </w:r>
          </w:p>
        </w:tc>
        <w:tc>
          <w:tcPr>
            <w:tcW w:w="996" w:type="dxa"/>
            <w:vAlign w:val="center"/>
          </w:tcPr>
          <w:p w:rsidR="00E32EBA" w:rsidRDefault="00A00D7E">
            <w:pPr>
              <w:pStyle w:val="FC0"/>
              <w:adjustRightInd w:val="0"/>
              <w:spacing w:line="240" w:lineRule="auto"/>
              <w:jc w:val="center"/>
              <w:rPr>
                <w:b w:val="0"/>
                <w:bCs/>
              </w:rPr>
            </w:pPr>
            <w:proofErr w:type="gramStart"/>
            <w:r>
              <w:rPr>
                <w:rFonts w:hint="eastAsia"/>
                <w:b w:val="0"/>
                <w:bCs/>
              </w:rPr>
              <w:t>个</w:t>
            </w:r>
            <w:proofErr w:type="gramEnd"/>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23</w:t>
            </w:r>
            <w:r>
              <w:rPr>
                <w:rFonts w:hint="eastAsia"/>
                <w:b w:val="0"/>
                <w:bCs/>
              </w:rPr>
              <w:t>、消火栓</w:t>
            </w:r>
            <w:proofErr w:type="gramStart"/>
            <w:r>
              <w:rPr>
                <w:rFonts w:hint="eastAsia"/>
                <w:b w:val="0"/>
                <w:bCs/>
              </w:rPr>
              <w:t>栓</w:t>
            </w:r>
            <w:proofErr w:type="gramEnd"/>
            <w:r>
              <w:rPr>
                <w:rFonts w:hint="eastAsia"/>
                <w:b w:val="0"/>
                <w:bCs/>
              </w:rPr>
              <w:t>口压力试验（动、静压力）</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24</w:t>
            </w:r>
            <w:r>
              <w:rPr>
                <w:rFonts w:hint="eastAsia"/>
                <w:b w:val="0"/>
                <w:bCs/>
              </w:rPr>
              <w:t>、消火栓消防用水量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25</w:t>
            </w:r>
            <w:r>
              <w:rPr>
                <w:rFonts w:hint="eastAsia"/>
                <w:b w:val="0"/>
                <w:bCs/>
              </w:rPr>
              <w:t>、消防水带耐压试验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2-6-8</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系统功能试验</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、消防泵启动试验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、气压给水装置启动试验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、管路末端试水装置</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、报警阀功能试验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、系统联动试验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、水泵控制柜功能检验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、自动喷水灭火系统联动试验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层</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、水流指示器功能检验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、压力开关功能检验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、启泵按钮功能检验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次</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、稳压水泵压力自控功能试验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、水泵主、备</w:t>
            </w:r>
            <w:proofErr w:type="gramStart"/>
            <w:r>
              <w:rPr>
                <w:rFonts w:hint="eastAsia"/>
                <w:b w:val="0"/>
                <w:bCs/>
              </w:rPr>
              <w:t>泵互投</w:t>
            </w:r>
            <w:proofErr w:type="gramEnd"/>
            <w:r>
              <w:rPr>
                <w:rFonts w:hint="eastAsia"/>
                <w:b w:val="0"/>
                <w:bCs/>
              </w:rPr>
              <w:t>功能试验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3</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r>
              <w:rPr>
                <w:rFonts w:hint="eastAsia"/>
                <w:b w:val="0"/>
                <w:bCs/>
              </w:rPr>
              <w:t>三</w:t>
            </w:r>
          </w:p>
        </w:tc>
        <w:tc>
          <w:tcPr>
            <w:tcW w:w="8157" w:type="dxa"/>
            <w:gridSpan w:val="5"/>
            <w:vAlign w:val="center"/>
          </w:tcPr>
          <w:p w:rsidR="00E32EBA" w:rsidRDefault="00A00D7E">
            <w:pPr>
              <w:pStyle w:val="FC0"/>
              <w:adjustRightInd w:val="0"/>
              <w:spacing w:line="240" w:lineRule="auto"/>
              <w:jc w:val="center"/>
              <w:rPr>
                <w:b w:val="0"/>
                <w:bCs/>
              </w:rPr>
            </w:pPr>
            <w:r>
              <w:rPr>
                <w:rFonts w:hint="eastAsia"/>
                <w:b w:val="0"/>
                <w:bCs/>
              </w:rPr>
              <w:t>气体灭火系统检测</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2-6-9</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外观验查</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、贮存容器外观检验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、集流管及泄压装置组件完整及外观检验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、高压软管及单向阀</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、选择阀及连接方式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、采用气体灭火防护区标志</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、气体驱动装置组件完整及外观检验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、气体管路及气体</w:t>
            </w:r>
            <w:proofErr w:type="gramStart"/>
            <w:r>
              <w:rPr>
                <w:rFonts w:hint="eastAsia"/>
                <w:b w:val="0"/>
                <w:bCs/>
              </w:rPr>
              <w:t>隔绝器</w:t>
            </w:r>
            <w:proofErr w:type="gramEnd"/>
            <w:r>
              <w:rPr>
                <w:rFonts w:hint="eastAsia"/>
                <w:b w:val="0"/>
                <w:bCs/>
              </w:rPr>
              <w:t>组件完整及外观检验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、管子及管道附件、组件完整及外观检验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、管道的支、吊架及涂漆</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1500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、管道的末端喷嘴固定</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、管道的防变形处理</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28</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、喷嘴及连接管</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13</w:t>
            </w:r>
            <w:r>
              <w:rPr>
                <w:rFonts w:hint="eastAsia"/>
                <w:b w:val="0"/>
                <w:bCs/>
              </w:rPr>
              <w:t>、灭火控制盘组件完整及检验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14</w:t>
            </w:r>
            <w:r>
              <w:rPr>
                <w:rFonts w:hint="eastAsia"/>
                <w:b w:val="0"/>
                <w:bCs/>
              </w:rPr>
              <w:t>、电气连接线路组件完整及检验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2-6-10</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布线检测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、灭火剂充装量检验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系统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、贮存容器的间距</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w:t>
            </w:r>
            <w:proofErr w:type="gramStart"/>
            <w:r>
              <w:rPr>
                <w:rFonts w:hint="eastAsia"/>
                <w:b w:val="0"/>
                <w:bCs/>
              </w:rPr>
              <w:t>贮瓶间内</w:t>
            </w:r>
            <w:proofErr w:type="gramEnd"/>
            <w:r>
              <w:rPr>
                <w:rFonts w:hint="eastAsia"/>
                <w:b w:val="0"/>
                <w:bCs/>
              </w:rPr>
              <w:t>温度、温度检验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w:t>
            </w:r>
            <w:proofErr w:type="gramStart"/>
            <w:r>
              <w:rPr>
                <w:rFonts w:hint="eastAsia"/>
                <w:b w:val="0"/>
                <w:bCs/>
              </w:rPr>
              <w:t>贮瓶间照明灯</w:t>
            </w:r>
            <w:proofErr w:type="gramEnd"/>
            <w:r>
              <w:rPr>
                <w:rFonts w:hint="eastAsia"/>
                <w:b w:val="0"/>
                <w:bCs/>
              </w:rPr>
              <w:t>光照度检验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、各种阀间距检验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套</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、气体驱动装置间距检验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、启动管路间距检验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、管道连接方式检验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、管道的坡度、坡向检验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、管道穿过墙壁楼板检验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、管道的支、吊架间距检验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、贮存容器压力表检验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13</w:t>
            </w:r>
            <w:r>
              <w:rPr>
                <w:rFonts w:hint="eastAsia"/>
                <w:b w:val="0"/>
                <w:bCs/>
              </w:rPr>
              <w:t>、贮存容器的安装质量检验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14</w:t>
            </w:r>
            <w:r>
              <w:rPr>
                <w:rFonts w:hint="eastAsia"/>
                <w:b w:val="0"/>
                <w:bCs/>
              </w:rPr>
              <w:t>、各种阀安装检验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540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15</w:t>
            </w:r>
            <w:r>
              <w:rPr>
                <w:rFonts w:hint="eastAsia"/>
                <w:b w:val="0"/>
                <w:bCs/>
              </w:rPr>
              <w:t>、气体驱动装置安装质量检验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16</w:t>
            </w:r>
            <w:r>
              <w:rPr>
                <w:rFonts w:hint="eastAsia"/>
                <w:b w:val="0"/>
                <w:bCs/>
              </w:rPr>
              <w:t>、气体管路连接安装质量检验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17</w:t>
            </w:r>
            <w:r>
              <w:rPr>
                <w:rFonts w:hint="eastAsia"/>
                <w:b w:val="0"/>
                <w:bCs/>
              </w:rPr>
              <w:t>、喷嘴连接安装间距、安装质量检验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18</w:t>
            </w:r>
            <w:r>
              <w:rPr>
                <w:rFonts w:hint="eastAsia"/>
                <w:b w:val="0"/>
                <w:bCs/>
              </w:rPr>
              <w:t>、导线截面积测量及计算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规格</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19</w:t>
            </w:r>
            <w:r>
              <w:rPr>
                <w:rFonts w:hint="eastAsia"/>
                <w:b w:val="0"/>
                <w:bCs/>
              </w:rPr>
              <w:t>、传输线的穿管保护</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2-6-11</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功能试验</w:t>
            </w:r>
            <w:r>
              <w:rPr>
                <w:rFonts w:hint="eastAsia"/>
                <w:b w:val="0"/>
                <w:bCs/>
              </w:rPr>
              <w:t> </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、自动灭火试验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区域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、手动灭火试验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区域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、手动操作试验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区域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、气体灭火控制器功能试验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r>
              <w:rPr>
                <w:rFonts w:hint="eastAsia"/>
                <w:b w:val="0"/>
                <w:bCs/>
              </w:rPr>
              <w:t>四</w:t>
            </w:r>
          </w:p>
        </w:tc>
        <w:tc>
          <w:tcPr>
            <w:tcW w:w="8157" w:type="dxa"/>
            <w:gridSpan w:val="5"/>
            <w:vAlign w:val="center"/>
          </w:tcPr>
          <w:p w:rsidR="00E32EBA" w:rsidRDefault="00A00D7E">
            <w:pPr>
              <w:pStyle w:val="FC0"/>
              <w:adjustRightInd w:val="0"/>
              <w:spacing w:line="240" w:lineRule="auto"/>
              <w:jc w:val="center"/>
              <w:rPr>
                <w:b w:val="0"/>
                <w:bCs/>
              </w:rPr>
            </w:pPr>
            <w:r>
              <w:rPr>
                <w:rFonts w:hint="eastAsia"/>
                <w:b w:val="0"/>
                <w:bCs/>
              </w:rPr>
              <w:t>防火卷帘系统与防火门系统检测</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2-6-12</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外观检查</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、卷帘</w:t>
            </w:r>
            <w:proofErr w:type="gramStart"/>
            <w:r>
              <w:rPr>
                <w:rFonts w:hint="eastAsia"/>
                <w:b w:val="0"/>
                <w:bCs/>
              </w:rPr>
              <w:t>帘</w:t>
            </w:r>
            <w:proofErr w:type="gramEnd"/>
            <w:r>
              <w:rPr>
                <w:rFonts w:hint="eastAsia"/>
                <w:b w:val="0"/>
                <w:bCs/>
              </w:rPr>
              <w:t>板表面质量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、防火门焊接及表面处理</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2-6-13</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安装检测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、底板与地面间隙检测及计算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、防火卷帘内幅宽度测量及计算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、防火门厚度检测及计算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400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、防火门尺寸与形位差检测及计算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、水阀设置</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、水管路防蚀检测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、探测器安装距离检测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、电源线布线检查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、防火门材料与配件安装质量检查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、减速机功率与工作电压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w:t>
            </w:r>
            <w:proofErr w:type="gramStart"/>
            <w:r>
              <w:rPr>
                <w:rFonts w:hint="eastAsia"/>
                <w:b w:val="0"/>
                <w:bCs/>
              </w:rPr>
              <w:t>帘板平均</w:t>
            </w:r>
            <w:proofErr w:type="gramEnd"/>
            <w:r>
              <w:rPr>
                <w:rFonts w:hint="eastAsia"/>
                <w:b w:val="0"/>
                <w:bCs/>
              </w:rPr>
              <w:t>升降速度</w:t>
            </w:r>
          </w:p>
        </w:tc>
        <w:tc>
          <w:tcPr>
            <w:tcW w:w="996" w:type="dxa"/>
            <w:vAlign w:val="center"/>
          </w:tcPr>
          <w:p w:rsidR="00E32EBA" w:rsidRDefault="00A00D7E">
            <w:pPr>
              <w:pStyle w:val="FC0"/>
              <w:adjustRightInd w:val="0"/>
              <w:spacing w:line="240" w:lineRule="auto"/>
              <w:jc w:val="center"/>
              <w:rPr>
                <w:b w:val="0"/>
                <w:bCs/>
              </w:rPr>
            </w:pPr>
            <w:proofErr w:type="gramStart"/>
            <w:r>
              <w:rPr>
                <w:rFonts w:hint="eastAsia"/>
                <w:b w:val="0"/>
                <w:bCs/>
              </w:rPr>
              <w:t>樘</w:t>
            </w:r>
            <w:proofErr w:type="gramEnd"/>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12</w:t>
            </w:r>
            <w:r>
              <w:rPr>
                <w:rFonts w:hint="eastAsia"/>
                <w:b w:val="0"/>
                <w:bCs/>
              </w:rPr>
              <w:t>、应急操作装置启动力</w:t>
            </w:r>
          </w:p>
        </w:tc>
        <w:tc>
          <w:tcPr>
            <w:tcW w:w="996" w:type="dxa"/>
            <w:vAlign w:val="center"/>
          </w:tcPr>
          <w:p w:rsidR="00E32EBA" w:rsidRDefault="00A00D7E">
            <w:pPr>
              <w:pStyle w:val="FC0"/>
              <w:adjustRightInd w:val="0"/>
              <w:spacing w:line="240" w:lineRule="auto"/>
              <w:jc w:val="center"/>
              <w:rPr>
                <w:b w:val="0"/>
                <w:bCs/>
              </w:rPr>
            </w:pPr>
            <w:proofErr w:type="gramStart"/>
            <w:r>
              <w:rPr>
                <w:rFonts w:hint="eastAsia"/>
                <w:b w:val="0"/>
                <w:bCs/>
              </w:rPr>
              <w:t>樘</w:t>
            </w:r>
            <w:proofErr w:type="gramEnd"/>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13</w:t>
            </w:r>
            <w:r>
              <w:rPr>
                <w:rFonts w:hint="eastAsia"/>
                <w:b w:val="0"/>
                <w:bCs/>
              </w:rPr>
              <w:t>、卷帘传动机构</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14</w:t>
            </w:r>
            <w:r>
              <w:rPr>
                <w:rFonts w:hint="eastAsia"/>
                <w:b w:val="0"/>
                <w:bCs/>
              </w:rPr>
              <w:t>、</w:t>
            </w:r>
            <w:proofErr w:type="gramStart"/>
            <w:r>
              <w:rPr>
                <w:rFonts w:hint="eastAsia"/>
                <w:b w:val="0"/>
                <w:bCs/>
              </w:rPr>
              <w:t>帘板升降</w:t>
            </w:r>
            <w:proofErr w:type="gramEnd"/>
            <w:r>
              <w:rPr>
                <w:rFonts w:hint="eastAsia"/>
                <w:b w:val="0"/>
                <w:bCs/>
              </w:rPr>
              <w:t>平稳度</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15</w:t>
            </w:r>
            <w:r>
              <w:rPr>
                <w:rFonts w:hint="eastAsia"/>
                <w:b w:val="0"/>
                <w:bCs/>
              </w:rPr>
              <w:t>、防火门启闭性能</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16</w:t>
            </w:r>
            <w:r>
              <w:rPr>
                <w:rFonts w:hint="eastAsia"/>
                <w:b w:val="0"/>
                <w:bCs/>
              </w:rPr>
              <w:t>、自动防火门启动试验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17</w:t>
            </w:r>
            <w:r>
              <w:rPr>
                <w:rFonts w:hint="eastAsia"/>
                <w:b w:val="0"/>
                <w:bCs/>
              </w:rPr>
              <w:t>、第一种火灾探测器联动试验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18</w:t>
            </w:r>
            <w:r>
              <w:rPr>
                <w:rFonts w:hint="eastAsia"/>
                <w:b w:val="0"/>
                <w:bCs/>
              </w:rPr>
              <w:t>、第二种火灾探测器联动试验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19</w:t>
            </w:r>
            <w:r>
              <w:rPr>
                <w:rFonts w:hint="eastAsia"/>
                <w:b w:val="0"/>
                <w:bCs/>
              </w:rPr>
              <w:t>、手动按钮试验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20</w:t>
            </w:r>
            <w:r>
              <w:rPr>
                <w:rFonts w:hint="eastAsia"/>
                <w:b w:val="0"/>
                <w:bCs/>
              </w:rPr>
              <w:t>、信号反馈测试</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21</w:t>
            </w:r>
            <w:r>
              <w:rPr>
                <w:rFonts w:hint="eastAsia"/>
                <w:b w:val="0"/>
                <w:bCs/>
              </w:rPr>
              <w:t>、火警状态</w:t>
            </w:r>
            <w:proofErr w:type="gramStart"/>
            <w:r>
              <w:rPr>
                <w:rFonts w:hint="eastAsia"/>
                <w:b w:val="0"/>
                <w:bCs/>
              </w:rPr>
              <w:t>下帘板</w:t>
            </w:r>
            <w:proofErr w:type="gramEnd"/>
            <w:r>
              <w:rPr>
                <w:rFonts w:hint="eastAsia"/>
                <w:b w:val="0"/>
                <w:bCs/>
              </w:rPr>
              <w:t>及水幕状态</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r>
              <w:rPr>
                <w:rFonts w:hint="eastAsia"/>
                <w:b w:val="0"/>
                <w:bCs/>
              </w:rPr>
              <w:t>五</w:t>
            </w:r>
          </w:p>
        </w:tc>
        <w:tc>
          <w:tcPr>
            <w:tcW w:w="8157" w:type="dxa"/>
            <w:gridSpan w:val="5"/>
            <w:vAlign w:val="center"/>
          </w:tcPr>
          <w:p w:rsidR="00E32EBA" w:rsidRDefault="00A00D7E">
            <w:pPr>
              <w:pStyle w:val="FC0"/>
              <w:adjustRightInd w:val="0"/>
              <w:spacing w:line="240" w:lineRule="auto"/>
              <w:jc w:val="center"/>
              <w:rPr>
                <w:b w:val="0"/>
                <w:bCs/>
              </w:rPr>
            </w:pPr>
            <w:r>
              <w:rPr>
                <w:rFonts w:hint="eastAsia"/>
                <w:b w:val="0"/>
                <w:bCs/>
              </w:rPr>
              <w:t>通风排烟系统检测</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2-6-14</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外观检查</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、有无孔洞、伤痕等</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、系统安装配套</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2-6-15</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布线检测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、管线密封性</w:t>
            </w:r>
          </w:p>
        </w:tc>
        <w:tc>
          <w:tcPr>
            <w:tcW w:w="996" w:type="dxa"/>
            <w:vAlign w:val="center"/>
          </w:tcPr>
          <w:p w:rsidR="00E32EBA" w:rsidRDefault="00A00D7E">
            <w:pPr>
              <w:pStyle w:val="FC0"/>
              <w:adjustRightInd w:val="0"/>
              <w:spacing w:line="240" w:lineRule="auto"/>
              <w:jc w:val="center"/>
              <w:rPr>
                <w:b w:val="0"/>
                <w:bCs/>
              </w:rPr>
            </w:pPr>
            <w:r>
              <w:rPr>
                <w:rFonts w:hint="eastAsia"/>
                <w:b w:val="0"/>
                <w:bCs/>
              </w:rPr>
              <w:t>回路</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1500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、管道保温、隔热材料检查</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70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2-6-16</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功能检测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、设备功率检测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、系统风速测定</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、系统风压测定</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、远距离手动操作试验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5</w:t>
            </w:r>
            <w:r>
              <w:rPr>
                <w:rFonts w:hint="eastAsia"/>
                <w:b w:val="0"/>
                <w:bCs/>
              </w:rPr>
              <w:t>、控制室火警联动控制</w:t>
            </w:r>
          </w:p>
        </w:tc>
        <w:tc>
          <w:tcPr>
            <w:tcW w:w="996" w:type="dxa"/>
            <w:vAlign w:val="center"/>
          </w:tcPr>
          <w:p w:rsidR="00E32EBA" w:rsidRDefault="00A00D7E">
            <w:pPr>
              <w:pStyle w:val="FC0"/>
              <w:adjustRightInd w:val="0"/>
              <w:spacing w:line="240" w:lineRule="auto"/>
              <w:jc w:val="center"/>
              <w:rPr>
                <w:b w:val="0"/>
                <w:bCs/>
              </w:rPr>
            </w:pPr>
            <w:r>
              <w:rPr>
                <w:rFonts w:hint="eastAsia"/>
                <w:b w:val="0"/>
                <w:bCs/>
              </w:rPr>
              <w:t>项</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6</w:t>
            </w:r>
            <w:r>
              <w:rPr>
                <w:rFonts w:hint="eastAsia"/>
                <w:b w:val="0"/>
                <w:bCs/>
              </w:rPr>
              <w:t>、送风口、排烟口设置及位置检验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7</w:t>
            </w:r>
            <w:r>
              <w:rPr>
                <w:rFonts w:hint="eastAsia"/>
                <w:b w:val="0"/>
                <w:bCs/>
              </w:rPr>
              <w:t>、送风口、排烟口手动控制检验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8</w:t>
            </w:r>
            <w:r>
              <w:rPr>
                <w:rFonts w:hint="eastAsia"/>
                <w:b w:val="0"/>
                <w:bCs/>
              </w:rPr>
              <w:t>、送风口、排烟口电动控制检验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9</w:t>
            </w:r>
            <w:r>
              <w:rPr>
                <w:rFonts w:hint="eastAsia"/>
                <w:b w:val="0"/>
                <w:bCs/>
              </w:rPr>
              <w:t>、防火阀、排烟防火</w:t>
            </w:r>
            <w:proofErr w:type="gramStart"/>
            <w:r>
              <w:rPr>
                <w:rFonts w:hint="eastAsia"/>
                <w:b w:val="0"/>
                <w:bCs/>
              </w:rPr>
              <w:t>阀设置</w:t>
            </w:r>
            <w:proofErr w:type="gramEnd"/>
            <w:r>
              <w:rPr>
                <w:rFonts w:hint="eastAsia"/>
                <w:b w:val="0"/>
                <w:bCs/>
              </w:rPr>
              <w:t>位置检验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10</w:t>
            </w:r>
            <w:r>
              <w:rPr>
                <w:rFonts w:hint="eastAsia"/>
                <w:b w:val="0"/>
                <w:bCs/>
              </w:rPr>
              <w:t>、防火阀、排烟防火</w:t>
            </w:r>
            <w:proofErr w:type="gramStart"/>
            <w:r>
              <w:rPr>
                <w:rFonts w:hint="eastAsia"/>
                <w:b w:val="0"/>
                <w:bCs/>
              </w:rPr>
              <w:t>阀功能</w:t>
            </w:r>
            <w:proofErr w:type="gramEnd"/>
            <w:r>
              <w:rPr>
                <w:rFonts w:hint="eastAsia"/>
                <w:b w:val="0"/>
                <w:bCs/>
              </w:rPr>
              <w:t>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11</w:t>
            </w:r>
            <w:r>
              <w:rPr>
                <w:rFonts w:hint="eastAsia"/>
                <w:b w:val="0"/>
                <w:bCs/>
              </w:rPr>
              <w:t>、系统联动功能检测</w:t>
            </w:r>
          </w:p>
        </w:tc>
        <w:tc>
          <w:tcPr>
            <w:tcW w:w="996" w:type="dxa"/>
            <w:vAlign w:val="center"/>
          </w:tcPr>
          <w:p w:rsidR="00E32EBA" w:rsidRDefault="00A00D7E">
            <w:pPr>
              <w:pStyle w:val="FC0"/>
              <w:adjustRightInd w:val="0"/>
              <w:spacing w:line="240" w:lineRule="auto"/>
              <w:jc w:val="center"/>
              <w:rPr>
                <w:b w:val="0"/>
                <w:bCs/>
              </w:rPr>
            </w:pPr>
            <w:r>
              <w:rPr>
                <w:rFonts w:hint="eastAsia"/>
                <w:b w:val="0"/>
                <w:bCs/>
              </w:rPr>
              <w:t>系统</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r>
              <w:rPr>
                <w:rFonts w:hint="eastAsia"/>
                <w:b w:val="0"/>
                <w:bCs/>
              </w:rPr>
              <w:t>六</w:t>
            </w:r>
          </w:p>
        </w:tc>
        <w:tc>
          <w:tcPr>
            <w:tcW w:w="8157" w:type="dxa"/>
            <w:gridSpan w:val="5"/>
            <w:vAlign w:val="center"/>
          </w:tcPr>
          <w:p w:rsidR="00E32EBA" w:rsidRDefault="00A00D7E">
            <w:pPr>
              <w:pStyle w:val="FC0"/>
              <w:adjustRightInd w:val="0"/>
              <w:spacing w:line="240" w:lineRule="auto"/>
              <w:jc w:val="center"/>
              <w:rPr>
                <w:b w:val="0"/>
                <w:bCs/>
              </w:rPr>
            </w:pPr>
            <w:r>
              <w:rPr>
                <w:rFonts w:hint="eastAsia"/>
                <w:b w:val="0"/>
                <w:bCs/>
              </w:rPr>
              <w:t>应急照明及疏散指示系统检测</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2-6-17</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外观</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、应急照明灯</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、疏散指示灯</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、消防应急电源</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240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2-6-18</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系统布线</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、布线质量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、导线截面积测量及计算</w:t>
            </w:r>
          </w:p>
        </w:tc>
        <w:tc>
          <w:tcPr>
            <w:tcW w:w="996" w:type="dxa"/>
            <w:vAlign w:val="center"/>
          </w:tcPr>
          <w:p w:rsidR="00E32EBA" w:rsidRDefault="00A00D7E">
            <w:pPr>
              <w:pStyle w:val="FC0"/>
              <w:adjustRightInd w:val="0"/>
              <w:spacing w:line="240" w:lineRule="auto"/>
              <w:jc w:val="center"/>
              <w:rPr>
                <w:b w:val="0"/>
                <w:bCs/>
              </w:rPr>
            </w:pPr>
            <w:r>
              <w:rPr>
                <w:rFonts w:hint="eastAsia"/>
                <w:b w:val="0"/>
                <w:bCs/>
              </w:rPr>
              <w:t>规格</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、传输导线穿管保护检验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150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、传输线路管路材料检验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处</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2-6-19</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系统安装</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、应急照明灯安装质量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、疏散指示灯安装质量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3</w:t>
            </w:r>
            <w:r>
              <w:rPr>
                <w:rFonts w:hint="eastAsia"/>
                <w:b w:val="0"/>
                <w:bCs/>
              </w:rPr>
              <w:t>、消防应急电源安装质量</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240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4</w:t>
            </w:r>
            <w:r>
              <w:rPr>
                <w:rFonts w:hint="eastAsia"/>
                <w:b w:val="0"/>
                <w:bCs/>
              </w:rPr>
              <w:t>、疏散指示灯方向标志</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只</w:t>
            </w:r>
          </w:p>
        </w:tc>
        <w:tc>
          <w:tcPr>
            <w:tcW w:w="1168" w:type="dxa"/>
            <w:vAlign w:val="center"/>
          </w:tcPr>
          <w:p w:rsidR="00E32EBA" w:rsidRDefault="00A00D7E">
            <w:pPr>
              <w:pStyle w:val="FC0"/>
              <w:adjustRightInd w:val="0"/>
              <w:spacing w:line="240" w:lineRule="auto"/>
              <w:jc w:val="center"/>
              <w:rPr>
                <w:b w:val="0"/>
                <w:bCs/>
              </w:rPr>
            </w:pPr>
            <w:r>
              <w:rPr>
                <w:rFonts w:hint="eastAsia"/>
                <w:b w:val="0"/>
                <w:bCs/>
              </w:rPr>
              <w:t>500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restart"/>
            <w:vAlign w:val="center"/>
          </w:tcPr>
          <w:p w:rsidR="00E32EBA" w:rsidRDefault="00A00D7E">
            <w:pPr>
              <w:pStyle w:val="FC0"/>
              <w:adjustRightInd w:val="0"/>
              <w:spacing w:line="240" w:lineRule="auto"/>
              <w:jc w:val="center"/>
              <w:rPr>
                <w:b w:val="0"/>
                <w:bCs/>
              </w:rPr>
            </w:pPr>
            <w:r>
              <w:rPr>
                <w:rFonts w:hint="eastAsia"/>
                <w:b w:val="0"/>
                <w:bCs/>
              </w:rPr>
              <w:t>2-6-20</w:t>
            </w:r>
          </w:p>
        </w:tc>
        <w:tc>
          <w:tcPr>
            <w:tcW w:w="1380" w:type="dxa"/>
            <w:vMerge w:val="restart"/>
            <w:vAlign w:val="center"/>
          </w:tcPr>
          <w:p w:rsidR="00E32EBA" w:rsidRDefault="00A00D7E">
            <w:pPr>
              <w:pStyle w:val="FC0"/>
              <w:adjustRightInd w:val="0"/>
              <w:spacing w:line="240" w:lineRule="auto"/>
              <w:rPr>
                <w:b w:val="0"/>
                <w:bCs/>
              </w:rPr>
            </w:pPr>
            <w:r>
              <w:rPr>
                <w:rFonts w:hint="eastAsia"/>
                <w:b w:val="0"/>
                <w:bCs/>
              </w:rPr>
              <w:t>功能检测</w:t>
            </w:r>
          </w:p>
        </w:tc>
        <w:tc>
          <w:tcPr>
            <w:tcW w:w="3951" w:type="dxa"/>
            <w:vAlign w:val="center"/>
          </w:tcPr>
          <w:p w:rsidR="00E32EBA" w:rsidRDefault="00A00D7E">
            <w:pPr>
              <w:pStyle w:val="FC0"/>
              <w:adjustRightInd w:val="0"/>
              <w:spacing w:line="240" w:lineRule="auto"/>
              <w:rPr>
                <w:b w:val="0"/>
                <w:bCs/>
              </w:rPr>
            </w:pPr>
            <w:r>
              <w:rPr>
                <w:rFonts w:hint="eastAsia"/>
                <w:b w:val="0"/>
                <w:bCs/>
              </w:rPr>
              <w:t>1</w:t>
            </w:r>
            <w:r>
              <w:rPr>
                <w:rFonts w:hint="eastAsia"/>
                <w:b w:val="0"/>
                <w:bCs/>
              </w:rPr>
              <w:t>、应急照明灯具照度功能检验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Merge/>
            <w:vAlign w:val="center"/>
          </w:tcPr>
          <w:p w:rsidR="00E32EBA" w:rsidRDefault="00E32EBA">
            <w:pPr>
              <w:pStyle w:val="FC0"/>
              <w:adjustRightInd w:val="0"/>
              <w:spacing w:line="240" w:lineRule="auto"/>
              <w:jc w:val="center"/>
              <w:rPr>
                <w:b w:val="0"/>
                <w:bCs/>
              </w:rPr>
            </w:pPr>
          </w:p>
        </w:tc>
        <w:tc>
          <w:tcPr>
            <w:tcW w:w="1380" w:type="dxa"/>
            <w:vMerge/>
            <w:vAlign w:val="center"/>
          </w:tcPr>
          <w:p w:rsidR="00E32EBA" w:rsidRDefault="00E32EBA">
            <w:pPr>
              <w:pStyle w:val="FC0"/>
              <w:adjustRightInd w:val="0"/>
              <w:spacing w:line="240" w:lineRule="auto"/>
              <w:rPr>
                <w:b w:val="0"/>
                <w:bCs/>
              </w:rPr>
            </w:pPr>
          </w:p>
        </w:tc>
        <w:tc>
          <w:tcPr>
            <w:tcW w:w="3951" w:type="dxa"/>
            <w:vAlign w:val="center"/>
          </w:tcPr>
          <w:p w:rsidR="00E32EBA" w:rsidRDefault="00A00D7E">
            <w:pPr>
              <w:pStyle w:val="FC0"/>
              <w:adjustRightInd w:val="0"/>
              <w:spacing w:line="240" w:lineRule="auto"/>
              <w:rPr>
                <w:b w:val="0"/>
                <w:bCs/>
              </w:rPr>
            </w:pPr>
            <w:r>
              <w:rPr>
                <w:rFonts w:hint="eastAsia"/>
                <w:b w:val="0"/>
                <w:bCs/>
              </w:rPr>
              <w:t>2</w:t>
            </w:r>
            <w:r>
              <w:rPr>
                <w:rFonts w:hint="eastAsia"/>
                <w:b w:val="0"/>
                <w:bCs/>
              </w:rPr>
              <w:t>、消防应急电源功能检验</w:t>
            </w:r>
          </w:p>
        </w:tc>
        <w:tc>
          <w:tcPr>
            <w:tcW w:w="996" w:type="dxa"/>
            <w:vAlign w:val="center"/>
          </w:tcPr>
          <w:p w:rsidR="00E32EBA" w:rsidRDefault="00A00D7E">
            <w:pPr>
              <w:pStyle w:val="FC0"/>
              <w:adjustRightInd w:val="0"/>
              <w:spacing w:line="240" w:lineRule="auto"/>
              <w:jc w:val="center"/>
              <w:rPr>
                <w:b w:val="0"/>
                <w:bCs/>
              </w:rPr>
            </w:pPr>
            <w:r>
              <w:rPr>
                <w:rFonts w:hint="eastAsia"/>
                <w:b w:val="0"/>
                <w:bCs/>
              </w:rPr>
              <w:t>台</w:t>
            </w:r>
          </w:p>
        </w:tc>
        <w:tc>
          <w:tcPr>
            <w:tcW w:w="1168" w:type="dxa"/>
            <w:vAlign w:val="center"/>
          </w:tcPr>
          <w:p w:rsidR="00E32EBA" w:rsidRDefault="00A00D7E">
            <w:pPr>
              <w:pStyle w:val="FC0"/>
              <w:adjustRightInd w:val="0"/>
              <w:spacing w:line="240" w:lineRule="auto"/>
              <w:jc w:val="center"/>
              <w:rPr>
                <w:b w:val="0"/>
                <w:bCs/>
              </w:rPr>
            </w:pPr>
            <w:r>
              <w:rPr>
                <w:rFonts w:hint="eastAsia"/>
                <w:b w:val="0"/>
                <w:bCs/>
              </w:rPr>
              <w:t>240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r>
              <w:rPr>
                <w:rFonts w:hint="eastAsia"/>
                <w:b w:val="0"/>
                <w:bCs/>
              </w:rPr>
              <w:t>七</w:t>
            </w:r>
          </w:p>
        </w:tc>
        <w:tc>
          <w:tcPr>
            <w:tcW w:w="8157" w:type="dxa"/>
            <w:gridSpan w:val="5"/>
            <w:vAlign w:val="center"/>
          </w:tcPr>
          <w:p w:rsidR="00E32EBA" w:rsidRDefault="00A00D7E">
            <w:pPr>
              <w:pStyle w:val="FC0"/>
              <w:adjustRightInd w:val="0"/>
              <w:spacing w:line="240" w:lineRule="auto"/>
              <w:jc w:val="center"/>
              <w:rPr>
                <w:b w:val="0"/>
                <w:bCs/>
              </w:rPr>
            </w:pPr>
            <w:r>
              <w:rPr>
                <w:rFonts w:hint="eastAsia"/>
                <w:b w:val="0"/>
                <w:bCs/>
              </w:rPr>
              <w:t>电气防火安全检测</w:t>
            </w:r>
          </w:p>
        </w:tc>
      </w:tr>
      <w:tr w:rsidR="00E32EBA">
        <w:trPr>
          <w:trHeight w:val="20"/>
        </w:trPr>
        <w:tc>
          <w:tcPr>
            <w:tcW w:w="883" w:type="dxa"/>
            <w:vAlign w:val="center"/>
          </w:tcPr>
          <w:p w:rsidR="00E32EBA" w:rsidRDefault="00A00D7E">
            <w:pPr>
              <w:pStyle w:val="FC0"/>
              <w:adjustRightInd w:val="0"/>
              <w:spacing w:line="240" w:lineRule="auto"/>
              <w:jc w:val="center"/>
              <w:rPr>
                <w:b w:val="0"/>
                <w:bCs/>
              </w:rPr>
            </w:pPr>
            <w:r>
              <w:rPr>
                <w:rFonts w:hint="eastAsia"/>
                <w:b w:val="0"/>
                <w:bCs/>
              </w:rPr>
              <w:t>2-6-21</w:t>
            </w:r>
          </w:p>
        </w:tc>
        <w:tc>
          <w:tcPr>
            <w:tcW w:w="5331" w:type="dxa"/>
            <w:gridSpan w:val="2"/>
            <w:vAlign w:val="center"/>
          </w:tcPr>
          <w:p w:rsidR="00E32EBA" w:rsidRDefault="00A00D7E">
            <w:pPr>
              <w:pStyle w:val="FC0"/>
              <w:adjustRightInd w:val="0"/>
              <w:spacing w:line="240" w:lineRule="auto"/>
              <w:jc w:val="center"/>
              <w:rPr>
                <w:b w:val="0"/>
                <w:bCs/>
              </w:rPr>
            </w:pPr>
            <w:r>
              <w:rPr>
                <w:rFonts w:hint="eastAsia"/>
                <w:b w:val="0"/>
                <w:bCs/>
              </w:rPr>
              <w:t>整个数字福建云计算中心（政务云）大楼</w:t>
            </w:r>
          </w:p>
        </w:tc>
        <w:tc>
          <w:tcPr>
            <w:tcW w:w="996" w:type="dxa"/>
            <w:vAlign w:val="center"/>
          </w:tcPr>
          <w:p w:rsidR="00E32EBA" w:rsidRDefault="00A00D7E">
            <w:pPr>
              <w:pStyle w:val="FC0"/>
              <w:adjustRightInd w:val="0"/>
              <w:spacing w:line="240" w:lineRule="auto"/>
              <w:jc w:val="center"/>
              <w:rPr>
                <w:b w:val="0"/>
                <w:bCs/>
              </w:rPr>
            </w:pPr>
            <w:r>
              <w:rPr>
                <w:rFonts w:hint="eastAsia"/>
                <w:b w:val="0"/>
                <w:bCs/>
              </w:rPr>
              <w:t>㎡</w:t>
            </w:r>
          </w:p>
        </w:tc>
        <w:tc>
          <w:tcPr>
            <w:tcW w:w="1168" w:type="dxa"/>
            <w:vAlign w:val="center"/>
          </w:tcPr>
          <w:p w:rsidR="00E32EBA" w:rsidRDefault="00A00D7E">
            <w:pPr>
              <w:pStyle w:val="FC0"/>
              <w:adjustRightInd w:val="0"/>
              <w:spacing w:line="240" w:lineRule="auto"/>
              <w:jc w:val="center"/>
              <w:rPr>
                <w:b w:val="0"/>
                <w:bCs/>
              </w:rPr>
            </w:pPr>
            <w:r>
              <w:rPr>
                <w:rFonts w:hint="eastAsia"/>
                <w:b w:val="0"/>
                <w:bCs/>
              </w:rPr>
              <w:t>12000</w:t>
            </w:r>
          </w:p>
        </w:tc>
        <w:tc>
          <w:tcPr>
            <w:tcW w:w="662" w:type="dxa"/>
            <w:vAlign w:val="center"/>
          </w:tcPr>
          <w:p w:rsidR="00E32EBA" w:rsidRDefault="00A00D7E">
            <w:pPr>
              <w:pStyle w:val="FC0"/>
              <w:adjustRightInd w:val="0"/>
              <w:spacing w:line="240" w:lineRule="auto"/>
              <w:rPr>
                <w:b w:val="0"/>
                <w:bCs/>
              </w:rPr>
            </w:pPr>
            <w:r>
              <w:rPr>
                <w:rFonts w:hint="eastAsia"/>
                <w:b w:val="0"/>
                <w:bCs/>
              </w:rPr>
              <w:t xml:space="preserve">　</w:t>
            </w:r>
          </w:p>
        </w:tc>
      </w:tr>
    </w:tbl>
    <w:p w:rsidR="00E32EBA" w:rsidRDefault="00A00D7E">
      <w:pPr>
        <w:pStyle w:val="5"/>
      </w:pPr>
      <w:r>
        <w:rPr>
          <w:rFonts w:hint="eastAsia"/>
        </w:rPr>
        <w:t>消防维护要求</w:t>
      </w:r>
      <w:r>
        <w:rPr>
          <w:rFonts w:hint="eastAsia"/>
          <w:w w:val="98"/>
        </w:rPr>
        <w:t>（</w:t>
      </w:r>
      <w:proofErr w:type="gramStart"/>
      <w:r>
        <w:rPr>
          <w:rFonts w:hint="eastAsia"/>
          <w:w w:val="98"/>
        </w:rPr>
        <w:t>项号</w:t>
      </w:r>
      <w:proofErr w:type="gramEnd"/>
      <w:r>
        <w:rPr>
          <w:rFonts w:hint="eastAsia"/>
          <w:w w:val="98"/>
        </w:rPr>
        <w:t>14）</w:t>
      </w:r>
    </w:p>
    <w:p w:rsidR="00E32EBA" w:rsidRDefault="00A00D7E">
      <w:pPr>
        <w:pStyle w:val="a3"/>
      </w:pPr>
      <w:bookmarkStart w:id="410" w:name="_Toc10369016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57</w:t>
      </w:r>
      <w:r>
        <w:fldChar w:fldCharType="end"/>
      </w:r>
      <w:r>
        <w:rPr>
          <w:rFonts w:hint="eastAsia"/>
        </w:rPr>
        <w:t>消防维护要求</w:t>
      </w:r>
      <w:bookmarkEnd w:id="410"/>
    </w:p>
    <w:tbl>
      <w:tblPr>
        <w:tblW w:w="5000" w:type="pct"/>
        <w:tblLook w:val="04A0" w:firstRow="1" w:lastRow="0" w:firstColumn="1" w:lastColumn="0" w:noHBand="0" w:noVBand="1"/>
      </w:tblPr>
      <w:tblGrid>
        <w:gridCol w:w="1056"/>
        <w:gridCol w:w="6789"/>
        <w:gridCol w:w="775"/>
        <w:gridCol w:w="666"/>
      </w:tblGrid>
      <w:tr w:rsidR="00E32EBA">
        <w:trPr>
          <w:trHeight w:val="20"/>
          <w:tblHeader/>
        </w:trPr>
        <w:tc>
          <w:tcPr>
            <w:tcW w:w="1056" w:type="dxa"/>
            <w:tcBorders>
              <w:top w:val="double" w:sz="6" w:space="0" w:color="auto"/>
              <w:left w:val="double" w:sz="6" w:space="0" w:color="auto"/>
              <w:bottom w:val="single" w:sz="4" w:space="0" w:color="auto"/>
              <w:right w:val="single" w:sz="4"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品目号</w:t>
            </w:r>
          </w:p>
        </w:tc>
        <w:tc>
          <w:tcPr>
            <w:tcW w:w="6789" w:type="dxa"/>
            <w:tcBorders>
              <w:top w:val="double" w:sz="6" w:space="0" w:color="auto"/>
              <w:left w:val="nil"/>
              <w:bottom w:val="single" w:sz="4" w:space="0" w:color="auto"/>
              <w:right w:val="single" w:sz="4"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品目</w:t>
            </w:r>
          </w:p>
        </w:tc>
        <w:tc>
          <w:tcPr>
            <w:tcW w:w="775" w:type="dxa"/>
            <w:tcBorders>
              <w:top w:val="double" w:sz="6" w:space="0" w:color="auto"/>
              <w:left w:val="nil"/>
              <w:bottom w:val="single" w:sz="4" w:space="0" w:color="auto"/>
              <w:right w:val="single" w:sz="4"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单位</w:t>
            </w:r>
          </w:p>
        </w:tc>
        <w:tc>
          <w:tcPr>
            <w:tcW w:w="666" w:type="dxa"/>
            <w:tcBorders>
              <w:top w:val="double" w:sz="6" w:space="0" w:color="auto"/>
              <w:left w:val="nil"/>
              <w:bottom w:val="single" w:sz="4" w:space="0" w:color="auto"/>
              <w:right w:val="double" w:sz="6" w:space="0" w:color="auto"/>
            </w:tcBorders>
            <w:shd w:val="clear" w:color="auto" w:fill="BEBEBE"/>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数量</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proofErr w:type="gramStart"/>
            <w:r>
              <w:rPr>
                <w:rFonts w:hAnsi="宋体" w:cs="宋体" w:hint="eastAsia"/>
                <w:color w:val="000000"/>
                <w:kern w:val="0"/>
                <w:sz w:val="21"/>
                <w:szCs w:val="21"/>
              </w:rPr>
              <w:t>一</w:t>
            </w:r>
            <w:proofErr w:type="gramEnd"/>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火灾自动报警系统</w:t>
            </w:r>
          </w:p>
        </w:tc>
        <w:tc>
          <w:tcPr>
            <w:tcW w:w="775" w:type="dxa"/>
            <w:tcBorders>
              <w:top w:val="nil"/>
              <w:left w:val="nil"/>
              <w:bottom w:val="single" w:sz="4" w:space="0" w:color="auto"/>
              <w:right w:val="single" w:sz="4" w:space="0" w:color="auto"/>
            </w:tcBorders>
            <w:noWrap/>
            <w:vAlign w:val="center"/>
          </w:tcPr>
          <w:p w:rsidR="00E32EBA" w:rsidRDefault="00E32EBA">
            <w:pPr>
              <w:widowControl/>
              <w:adjustRightInd w:val="0"/>
              <w:snapToGrid w:val="0"/>
              <w:jc w:val="center"/>
              <w:rPr>
                <w:rFonts w:hAnsi="宋体" w:cs="宋体"/>
                <w:color w:val="000000"/>
                <w:kern w:val="0"/>
                <w:sz w:val="21"/>
                <w:szCs w:val="21"/>
              </w:rPr>
            </w:pPr>
          </w:p>
        </w:tc>
        <w:tc>
          <w:tcPr>
            <w:tcW w:w="666" w:type="dxa"/>
            <w:tcBorders>
              <w:top w:val="nil"/>
              <w:left w:val="nil"/>
              <w:bottom w:val="single" w:sz="4" w:space="0" w:color="auto"/>
              <w:right w:val="double" w:sz="6" w:space="0" w:color="auto"/>
            </w:tcBorders>
            <w:noWrap/>
            <w:vAlign w:val="center"/>
          </w:tcPr>
          <w:p w:rsidR="00E32EBA" w:rsidRDefault="00E32EBA">
            <w:pPr>
              <w:widowControl/>
              <w:adjustRightInd w:val="0"/>
              <w:snapToGrid w:val="0"/>
              <w:jc w:val="center"/>
              <w:rPr>
                <w:rFonts w:hAnsi="宋体" w:cs="宋体"/>
                <w:color w:val="000000"/>
                <w:kern w:val="0"/>
                <w:sz w:val="21"/>
                <w:szCs w:val="21"/>
              </w:rPr>
            </w:pP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w:t>
            </w:r>
            <w:r>
              <w:rPr>
                <w:rFonts w:hAnsi="宋体" w:hint="eastAsia"/>
                <w:sz w:val="21"/>
                <w:szCs w:val="21"/>
              </w:rPr>
              <w:t>22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检查和维护电脑主机供电电源及线路管线</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检查和维护电脑主机备用电源是否处于正常工作状态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维保期间负责清洗烟感探测器</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检查和维护报警主机备用电源是否处于正常工作状态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检查和维护各报警回路工作是否正常并检查回路各项指示值</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检查测试各个电路是否正常，并进行卫生清理</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lastRenderedPageBreak/>
              <w:t>2-6-27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检查电脑主机各项功能是否正常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检查测试消防联动</w:t>
            </w:r>
            <w:proofErr w:type="gramStart"/>
            <w:r>
              <w:rPr>
                <w:rFonts w:hAnsi="宋体" w:cs="宋体" w:hint="eastAsia"/>
                <w:color w:val="000000"/>
                <w:kern w:val="0"/>
                <w:sz w:val="21"/>
                <w:szCs w:val="21"/>
              </w:rPr>
              <w:t>柜各项</w:t>
            </w:r>
            <w:proofErr w:type="gramEnd"/>
            <w:r>
              <w:rPr>
                <w:rFonts w:hAnsi="宋体" w:cs="宋体" w:hint="eastAsia"/>
                <w:color w:val="000000"/>
                <w:kern w:val="0"/>
                <w:sz w:val="21"/>
                <w:szCs w:val="21"/>
              </w:rPr>
              <w:t>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2-6-29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检查测试各回路管线是否正常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检查通讯主机工作状态是否正常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检查控制、监视模块工作是否正常，更换故障模块</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检查测试破</w:t>
            </w:r>
            <w:proofErr w:type="gramStart"/>
            <w:r>
              <w:rPr>
                <w:rFonts w:hAnsi="宋体" w:cs="宋体" w:hint="eastAsia"/>
                <w:color w:val="000000"/>
                <w:kern w:val="0"/>
                <w:sz w:val="21"/>
                <w:szCs w:val="21"/>
              </w:rPr>
              <w:t>玻</w:t>
            </w:r>
            <w:proofErr w:type="gramEnd"/>
            <w:r>
              <w:rPr>
                <w:rFonts w:hAnsi="宋体" w:cs="宋体" w:hint="eastAsia"/>
                <w:color w:val="000000"/>
                <w:kern w:val="0"/>
                <w:sz w:val="21"/>
                <w:szCs w:val="21"/>
              </w:rPr>
              <w:t>按钮是否正常，更换故障设备</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检查测试消防电话是否正常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检查层号灯是否正常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二</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自动喷淋系统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检查和维护喷淋主泵运转是否正常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检查和维护喷淋稳压泵运转是否正常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检查喷淋主泵控制柜各项功能是否正常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检查喷淋稳压泵控制柜各项功能是否正常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2-6-39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检查喷淋气压罐保压效果及联动情况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检查喷淋主泵出口单向阀动作是否正常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检查消防泵房内喷淋系统压力表压力指示</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检查管道是否滴漏</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测试喷淋系统静、动态压力测试记录</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检查湿式报警阀电磁阀动作情况、是否漏水</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检查湿式报警阀装置</w:t>
            </w:r>
            <w:proofErr w:type="gramStart"/>
            <w:r>
              <w:rPr>
                <w:rFonts w:hAnsi="宋体" w:cs="宋体" w:hint="eastAsia"/>
                <w:color w:val="000000"/>
                <w:kern w:val="0"/>
                <w:sz w:val="21"/>
                <w:szCs w:val="21"/>
              </w:rPr>
              <w:t>阀动作</w:t>
            </w:r>
            <w:proofErr w:type="gramEnd"/>
            <w:r>
              <w:rPr>
                <w:rFonts w:hAnsi="宋体" w:cs="宋体" w:hint="eastAsia"/>
                <w:color w:val="000000"/>
                <w:kern w:val="0"/>
                <w:sz w:val="21"/>
                <w:szCs w:val="21"/>
              </w:rPr>
              <w:t>情况、是否漏水</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检查湿式报警阀密封情况、压力是否能达到平衡</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检查湿式报警阀水流指示器工作情况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检查湿式报警阀两个压力表指示情况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2-6-49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检查喷淋头是否滴漏</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进行泄水试验、检查放水测试时是否异物出现，异色水流出现</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检查和测试喷淋主，备泵切换工作状态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检查和维护喷淋系统自动启泵电路，联动试验</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三</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消防栓系统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检查和维护消防主泵运转是否正常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proofErr w:type="gramStart"/>
            <w:r>
              <w:rPr>
                <w:rFonts w:hAnsi="宋体" w:cs="宋体" w:hint="eastAsia"/>
                <w:color w:val="000000"/>
                <w:kern w:val="0"/>
                <w:sz w:val="21"/>
                <w:szCs w:val="21"/>
              </w:rPr>
              <w:t>查消和</w:t>
            </w:r>
            <w:proofErr w:type="gramEnd"/>
            <w:r>
              <w:rPr>
                <w:rFonts w:hAnsi="宋体" w:cs="宋体" w:hint="eastAsia"/>
                <w:color w:val="000000"/>
                <w:kern w:val="0"/>
                <w:sz w:val="21"/>
                <w:szCs w:val="21"/>
              </w:rPr>
              <w:t>维护稳压泵运转是否正常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检查消防主泵控制柜各项功能是否正常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检查消防稳压泵控制柜各项功能是否正常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检查消防气压罐保压效果及联动情况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检查消防主泵出口单向阀动作是否正常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2-6-59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检查消防泵房内消防系统压力表压力指示</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检查管道是否滴漏</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测试消防系统静、动态压力测试记录</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检查全部消火栓是否出现锈</w:t>
            </w:r>
            <w:proofErr w:type="gramStart"/>
            <w:r>
              <w:rPr>
                <w:rFonts w:hAnsi="宋体" w:cs="宋体" w:hint="eastAsia"/>
                <w:color w:val="000000"/>
                <w:kern w:val="0"/>
                <w:sz w:val="21"/>
                <w:szCs w:val="21"/>
              </w:rPr>
              <w:t>炷现象</w:t>
            </w:r>
            <w:proofErr w:type="gramEnd"/>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检查全部消火栓外观是否有破损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检查全部消火栓是否有备件缺失、损坏、如有则更换</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检查消火栓内手动报警按钮是否正常，抽查联动情况</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进行泻水试验、检查放水测试时是否有异物出现、异色水流出现</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检查和测试消防主、备泵切换工作状态</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检查和维护消防系统自动泵电路、进行联动试验</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四</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防排烟系统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2-6-69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检查各个控制柜的电源是否到位</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检查各个控制柜功能是否正常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检查各风机电机运转是否正常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lastRenderedPageBreak/>
              <w:t>2-6-72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检查排烟管道是否破损、锈蚀</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检查防火</w:t>
            </w:r>
            <w:proofErr w:type="gramStart"/>
            <w:r>
              <w:rPr>
                <w:rFonts w:hAnsi="宋体" w:cs="宋体" w:hint="eastAsia"/>
                <w:color w:val="000000"/>
                <w:kern w:val="0"/>
                <w:sz w:val="21"/>
                <w:szCs w:val="21"/>
              </w:rPr>
              <w:t>阀动作</w:t>
            </w:r>
            <w:proofErr w:type="gramEnd"/>
            <w:r>
              <w:rPr>
                <w:rFonts w:hAnsi="宋体" w:cs="宋体" w:hint="eastAsia"/>
                <w:color w:val="000000"/>
                <w:kern w:val="0"/>
                <w:sz w:val="21"/>
                <w:szCs w:val="21"/>
              </w:rPr>
              <w:t>是否正常，阀体是否正常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检查排烟风机、防火阀联动功能是否正常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五</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联动控制系统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消防用电设备的动力线，控制线、报警信号传输线、接地线及设备零部件等是否处于安全无损状态（直观）</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检查所有的手动、自动转换开关是否正常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强切非消防电源功能的试验</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检查备用电源是否正常充电。切断主电源，检查是否能自动转换备用电源</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2-6-79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检查控制启闭泵及接收信号的功能是否正常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疏散指示灯的检测</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检查电梯迫降系统是否正常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六</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应急疏散指示灯</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电源是否送电到位</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外观是否破损，如有则进行更换</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检测疏散指示灯各项功能是否正常，有故障的则进行更换</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2-6-85</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测试疏散指示灯联动功能是否正常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七</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消防广播系统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2-6-86</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检查广播设备是否完好无损</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2-6-87</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检查、测试事故广播紧急切换功能是否正常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2-6-88</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检查各扬声器音量是否高于背景音乐，音质是否清晰</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八</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防火卷帘</w:t>
            </w:r>
            <w:proofErr w:type="gramStart"/>
            <w:r>
              <w:rPr>
                <w:rFonts w:hAnsi="宋体" w:cs="宋体" w:hint="eastAsia"/>
                <w:color w:val="000000"/>
                <w:kern w:val="0"/>
                <w:sz w:val="21"/>
                <w:szCs w:val="21"/>
              </w:rPr>
              <w:t>门系统</w:t>
            </w:r>
            <w:proofErr w:type="gramEnd"/>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2-6-89</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防火卷帘门联动功能是否正常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2-6-90</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防火卷帘门门帘外观是否正常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2-6-91</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防火卷帘门电源是否正常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2-6-92</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现场按钮动作情况是否正常</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2-6-93</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防火卷帘门电机运转是否正常，定期进行加油</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nil"/>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2-6-94</w:t>
            </w:r>
          </w:p>
        </w:tc>
        <w:tc>
          <w:tcPr>
            <w:tcW w:w="6789"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防火卷帘门行程开关是否正确</w:t>
            </w:r>
          </w:p>
        </w:tc>
        <w:tc>
          <w:tcPr>
            <w:tcW w:w="775" w:type="dxa"/>
            <w:tcBorders>
              <w:top w:val="nil"/>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nil"/>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sz w:val="21"/>
                <w:szCs w:val="21"/>
              </w:rPr>
              <w:t>2-6-95</w:t>
            </w:r>
          </w:p>
        </w:tc>
        <w:tc>
          <w:tcPr>
            <w:tcW w:w="6789"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防火卷帘门门帘外观是否正常</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九</w:t>
            </w:r>
          </w:p>
        </w:tc>
        <w:tc>
          <w:tcPr>
            <w:tcW w:w="6789"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电气火灾监测系统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2-6-96</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检查监控器的实时显示数据是否在正常范围内</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2-6-97</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对现场监控器分批进行自检和漏电试验检查，</w:t>
            </w:r>
            <w:proofErr w:type="gramStart"/>
            <w:r>
              <w:rPr>
                <w:rFonts w:hAnsi="宋体" w:cs="宋体" w:hint="eastAsia"/>
                <w:color w:val="000000"/>
                <w:kern w:val="0"/>
                <w:sz w:val="21"/>
                <w:szCs w:val="21"/>
              </w:rPr>
              <w:t>应功能</w:t>
            </w:r>
            <w:proofErr w:type="gramEnd"/>
            <w:r>
              <w:rPr>
                <w:rFonts w:hAnsi="宋体" w:cs="宋体" w:hint="eastAsia"/>
                <w:color w:val="000000"/>
                <w:kern w:val="0"/>
                <w:sz w:val="21"/>
                <w:szCs w:val="21"/>
              </w:rPr>
              <w:t>完好、动作正常</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2-6-98</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每年至少应对系统进行一次监控报警和故障报警记录的检查。</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十</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消防电源监控系统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2-6-99</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检查监控器的实时显示数据是否在正常范围内</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2-6-100</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对现场监控器分批进行自检和缺相试验检查，</w:t>
            </w:r>
            <w:proofErr w:type="gramStart"/>
            <w:r>
              <w:rPr>
                <w:rFonts w:hAnsi="宋体" w:cs="宋体" w:hint="eastAsia"/>
                <w:color w:val="000000"/>
                <w:kern w:val="0"/>
                <w:sz w:val="21"/>
                <w:szCs w:val="21"/>
              </w:rPr>
              <w:t>应功能</w:t>
            </w:r>
            <w:proofErr w:type="gramEnd"/>
            <w:r>
              <w:rPr>
                <w:rFonts w:hAnsi="宋体" w:cs="宋体" w:hint="eastAsia"/>
                <w:color w:val="000000"/>
                <w:kern w:val="0"/>
                <w:sz w:val="21"/>
                <w:szCs w:val="21"/>
              </w:rPr>
              <w:t>完好、动作正常</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2-6-101</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每年至少应对系统进行一次监控报警和故障报警记录的检查</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十一</w:t>
            </w:r>
          </w:p>
        </w:tc>
        <w:tc>
          <w:tcPr>
            <w:tcW w:w="6789"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气体灭火系统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2-6-102</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检查气体灭火储存装置间及现场设备的运行情况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2-6-103</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检查气体灭火储存装置间设备及管道的完好情况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2-6-105</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检查气体灭火储存装置间灭火剂瓶和动力瓶的压力情况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2-6-105</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检查气体灭火储存装置间设备及管道的牢固情况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2-6-106</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检查各喷嘴孔口应无堵塞</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2-6-107</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定期分批进行一次模拟启动实验</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hint="eastAsia"/>
                <w:sz w:val="21"/>
                <w:szCs w:val="21"/>
              </w:rPr>
              <w:t>十二</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消防器材（灭火器、半固定泡沫灭火装置等）</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vAlign w:val="center"/>
          </w:tcPr>
          <w:p w:rsidR="00E32EBA" w:rsidRDefault="00A00D7E">
            <w:pPr>
              <w:widowControl/>
              <w:adjustRightInd w:val="0"/>
              <w:snapToGrid w:val="0"/>
              <w:jc w:val="center"/>
              <w:rPr>
                <w:rFonts w:hAnsi="宋体"/>
                <w:sz w:val="21"/>
                <w:szCs w:val="21"/>
              </w:rPr>
            </w:pPr>
            <w:r>
              <w:rPr>
                <w:rFonts w:hAnsi="宋体"/>
                <w:sz w:val="21"/>
                <w:szCs w:val="21"/>
              </w:rPr>
              <w:t>2-6-108</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检查半固定泡沫灭火装置的运行情况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2-6-109</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检查半固定泡沫灭火装置外观及配件</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lastRenderedPageBreak/>
              <w:t>2-6-110</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检查半固定泡沫灭火装置罐内泡沫液的质量</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2-6-111</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检查手提式干粉灭火器装置的压力情况</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sing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2-6-112</w:t>
            </w:r>
          </w:p>
        </w:tc>
        <w:tc>
          <w:tcPr>
            <w:tcW w:w="6789" w:type="dxa"/>
            <w:tcBorders>
              <w:top w:val="single" w:sz="4" w:space="0" w:color="auto"/>
              <w:left w:val="nil"/>
              <w:bottom w:val="sing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检查手提式干粉灭火器装置的瓶身外观是否有腐蚀破损</w:t>
            </w:r>
          </w:p>
        </w:tc>
        <w:tc>
          <w:tcPr>
            <w:tcW w:w="775" w:type="dxa"/>
            <w:tcBorders>
              <w:top w:val="single" w:sz="4" w:space="0" w:color="auto"/>
              <w:left w:val="nil"/>
              <w:bottom w:val="sing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sing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r w:rsidR="00E32EBA">
        <w:trPr>
          <w:trHeight w:val="20"/>
        </w:trPr>
        <w:tc>
          <w:tcPr>
            <w:tcW w:w="1056" w:type="dxa"/>
            <w:tcBorders>
              <w:top w:val="single" w:sz="4" w:space="0" w:color="auto"/>
              <w:left w:val="double" w:sz="6" w:space="0" w:color="auto"/>
              <w:bottom w:val="double" w:sz="4" w:space="0" w:color="auto"/>
              <w:right w:val="single" w:sz="4" w:space="0" w:color="auto"/>
            </w:tcBorders>
            <w:noWrap/>
          </w:tcPr>
          <w:p w:rsidR="00E32EBA" w:rsidRDefault="00A00D7E">
            <w:pPr>
              <w:widowControl/>
              <w:adjustRightInd w:val="0"/>
              <w:snapToGrid w:val="0"/>
              <w:jc w:val="center"/>
              <w:rPr>
                <w:rFonts w:hAnsi="宋体"/>
                <w:sz w:val="21"/>
                <w:szCs w:val="21"/>
              </w:rPr>
            </w:pPr>
            <w:r>
              <w:rPr>
                <w:rFonts w:hAnsi="宋体"/>
                <w:sz w:val="21"/>
                <w:szCs w:val="21"/>
              </w:rPr>
              <w:t>2-6-113</w:t>
            </w:r>
          </w:p>
        </w:tc>
        <w:tc>
          <w:tcPr>
            <w:tcW w:w="6789" w:type="dxa"/>
            <w:tcBorders>
              <w:top w:val="single" w:sz="4" w:space="0" w:color="auto"/>
              <w:left w:val="nil"/>
              <w:bottom w:val="double" w:sz="4" w:space="0" w:color="auto"/>
              <w:right w:val="single" w:sz="4" w:space="0" w:color="auto"/>
            </w:tcBorders>
            <w:noWrap/>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每月至少应对手提式干粉灭火器装置进行一次检查，并作现场记录</w:t>
            </w:r>
          </w:p>
        </w:tc>
        <w:tc>
          <w:tcPr>
            <w:tcW w:w="775" w:type="dxa"/>
            <w:tcBorders>
              <w:top w:val="single" w:sz="4" w:space="0" w:color="auto"/>
              <w:left w:val="nil"/>
              <w:bottom w:val="double" w:sz="4" w:space="0" w:color="auto"/>
              <w:right w:val="single" w:sz="4"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666" w:type="dxa"/>
            <w:tcBorders>
              <w:top w:val="single" w:sz="4" w:space="0" w:color="auto"/>
              <w:left w:val="nil"/>
              <w:bottom w:val="double" w:sz="4" w:space="0" w:color="auto"/>
              <w:right w:val="double" w:sz="6" w:space="0" w:color="auto"/>
            </w:tcBorders>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1</w:t>
            </w:r>
          </w:p>
        </w:tc>
      </w:tr>
    </w:tbl>
    <w:p w:rsidR="00E32EBA" w:rsidRDefault="00A00D7E">
      <w:pPr>
        <w:pStyle w:val="5"/>
        <w:rPr>
          <w:w w:val="98"/>
        </w:rPr>
      </w:pPr>
      <w:r>
        <w:rPr>
          <w:rFonts w:hint="eastAsia"/>
          <w:w w:val="98"/>
        </w:rPr>
        <w:t>消防缺陷整改要求（</w:t>
      </w:r>
      <w:proofErr w:type="gramStart"/>
      <w:r>
        <w:rPr>
          <w:rFonts w:hint="eastAsia"/>
          <w:w w:val="98"/>
        </w:rPr>
        <w:t>项号</w:t>
      </w:r>
      <w:proofErr w:type="gramEnd"/>
      <w:r>
        <w:rPr>
          <w:rFonts w:hint="eastAsia"/>
          <w:w w:val="98"/>
        </w:rPr>
        <w:t>15）</w:t>
      </w:r>
    </w:p>
    <w:p w:rsidR="00E32EBA" w:rsidRDefault="00A00D7E">
      <w:pPr>
        <w:pStyle w:val="a3"/>
      </w:pPr>
      <w:bookmarkStart w:id="411" w:name="_Toc103690161"/>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58</w:t>
      </w:r>
      <w:r>
        <w:fldChar w:fldCharType="end"/>
      </w:r>
      <w:r>
        <w:rPr>
          <w:rFonts w:hint="eastAsia"/>
        </w:rPr>
        <w:t>消防缺陷整改要求</w:t>
      </w:r>
      <w:bookmarkEnd w:id="411"/>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5743"/>
        <w:gridCol w:w="670"/>
        <w:gridCol w:w="638"/>
      </w:tblGrid>
      <w:tr w:rsidR="00E32EBA">
        <w:trPr>
          <w:trHeight w:val="20"/>
          <w:tblHeader/>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1276"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5743" w:type="dxa"/>
            <w:tcBorders>
              <w:top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adjustRightInd w:val="0"/>
              <w:spacing w:line="240" w:lineRule="auto"/>
              <w:jc w:val="center"/>
            </w:pPr>
            <w:r>
              <w:rPr>
                <w:rFonts w:hint="eastAsia"/>
              </w:rPr>
              <w:t>整改内容</w:t>
            </w:r>
          </w:p>
        </w:tc>
        <w:tc>
          <w:tcPr>
            <w:tcW w:w="670"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单位</w:t>
            </w:r>
          </w:p>
        </w:tc>
        <w:tc>
          <w:tcPr>
            <w:tcW w:w="638"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w:t>
            </w:r>
            <w:r>
              <w:rPr>
                <w:b w:val="0"/>
                <w:bCs/>
              </w:rPr>
              <w:t>6</w:t>
            </w:r>
            <w:r>
              <w:rPr>
                <w:rFonts w:hint="eastAsia"/>
                <w:b w:val="0"/>
                <w:bCs/>
              </w:rPr>
              <w:t>-</w:t>
            </w:r>
            <w:r>
              <w:rPr>
                <w:b w:val="0"/>
                <w:bCs/>
              </w:rPr>
              <w:t>114</w:t>
            </w:r>
          </w:p>
        </w:tc>
        <w:tc>
          <w:tcPr>
            <w:tcW w:w="1276"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消防及建筑电气防火安全缺陷整改</w:t>
            </w:r>
          </w:p>
        </w:tc>
        <w:tc>
          <w:tcPr>
            <w:tcW w:w="5743" w:type="dxa"/>
            <w:shd w:val="clear" w:color="auto" w:fill="auto"/>
            <w:vAlign w:val="center"/>
          </w:tcPr>
          <w:p w:rsidR="00E32EBA" w:rsidRDefault="00A00D7E">
            <w:pPr>
              <w:pStyle w:val="a4"/>
              <w:adjustRightInd w:val="0"/>
              <w:snapToGrid w:val="0"/>
              <w:jc w:val="both"/>
              <w:rPr>
                <w:rFonts w:hAnsi="宋体"/>
                <w:bCs/>
                <w:sz w:val="21"/>
                <w:szCs w:val="21"/>
              </w:rPr>
            </w:pPr>
            <w:r>
              <w:rPr>
                <w:rFonts w:hAnsi="宋体" w:hint="eastAsia"/>
                <w:bCs/>
                <w:sz w:val="21"/>
                <w:szCs w:val="21"/>
              </w:rPr>
              <w:t>对现有消防和建筑电气防火安全存在的缺陷进行整改、维修，包括但不限于以下内容：</w:t>
            </w:r>
          </w:p>
          <w:p w:rsidR="00E32EBA" w:rsidRDefault="00A00D7E">
            <w:pPr>
              <w:pStyle w:val="a4"/>
              <w:snapToGrid w:val="0"/>
              <w:jc w:val="both"/>
              <w:rPr>
                <w:rFonts w:hAnsi="宋体"/>
                <w:sz w:val="21"/>
                <w:szCs w:val="21"/>
              </w:rPr>
            </w:pPr>
            <w:r>
              <w:rPr>
                <w:rFonts w:hAnsi="宋体" w:hint="eastAsia"/>
                <w:sz w:val="21"/>
                <w:szCs w:val="21"/>
              </w:rPr>
              <w:t>1</w:t>
            </w:r>
            <w:r>
              <w:rPr>
                <w:rFonts w:hAnsi="宋体" w:hint="eastAsia"/>
                <w:sz w:val="21"/>
                <w:szCs w:val="21"/>
                <w:lang w:eastAsia="zh-Hans"/>
              </w:rPr>
              <w:t>、</w:t>
            </w:r>
            <w:r>
              <w:rPr>
                <w:rFonts w:hAnsi="宋体" w:hint="eastAsia"/>
                <w:sz w:val="21"/>
                <w:szCs w:val="21"/>
              </w:rPr>
              <w:t>气体灭火系统和细水雾系统手自动控制方式不完整、不能联动等问题</w:t>
            </w:r>
            <w:r>
              <w:rPr>
                <w:rFonts w:hAnsi="宋体" w:hint="eastAsia"/>
                <w:sz w:val="21"/>
                <w:szCs w:val="21"/>
                <w:lang w:eastAsia="zh-Hans"/>
              </w:rPr>
              <w:t>修复</w:t>
            </w:r>
            <w:r>
              <w:rPr>
                <w:rFonts w:hAnsi="宋体" w:hint="eastAsia"/>
                <w:sz w:val="21"/>
                <w:szCs w:val="21"/>
              </w:rPr>
              <w:t>；</w:t>
            </w:r>
          </w:p>
          <w:p w:rsidR="00E32EBA" w:rsidRDefault="00A00D7E">
            <w:pPr>
              <w:pStyle w:val="a4"/>
              <w:snapToGrid w:val="0"/>
              <w:jc w:val="both"/>
              <w:rPr>
                <w:rFonts w:hAnsi="宋体"/>
                <w:sz w:val="21"/>
                <w:szCs w:val="21"/>
              </w:rPr>
            </w:pPr>
            <w:r>
              <w:rPr>
                <w:rFonts w:hAnsi="宋体" w:hint="eastAsia"/>
                <w:sz w:val="21"/>
                <w:szCs w:val="21"/>
              </w:rPr>
              <w:t>2</w:t>
            </w:r>
            <w:r>
              <w:rPr>
                <w:rFonts w:hAnsi="宋体" w:hint="eastAsia"/>
                <w:sz w:val="21"/>
                <w:szCs w:val="21"/>
                <w:lang w:eastAsia="zh-Hans"/>
              </w:rPr>
              <w:t>、</w:t>
            </w:r>
            <w:r>
              <w:rPr>
                <w:rFonts w:hAnsi="宋体" w:hint="eastAsia"/>
                <w:sz w:val="21"/>
                <w:szCs w:val="21"/>
              </w:rPr>
              <w:t>消控室、水泵房、气瓶间等未设置备用照明问题</w:t>
            </w:r>
            <w:r>
              <w:rPr>
                <w:rFonts w:hAnsi="宋体" w:hint="eastAsia"/>
                <w:sz w:val="21"/>
                <w:szCs w:val="21"/>
                <w:lang w:eastAsia="zh-Hans"/>
              </w:rPr>
              <w:t>修复</w:t>
            </w:r>
            <w:r>
              <w:rPr>
                <w:rFonts w:hAnsi="宋体" w:hint="eastAsia"/>
                <w:sz w:val="21"/>
                <w:szCs w:val="21"/>
              </w:rPr>
              <w:t>；</w:t>
            </w:r>
          </w:p>
          <w:p w:rsidR="00E32EBA" w:rsidRDefault="00A00D7E">
            <w:pPr>
              <w:pStyle w:val="a4"/>
              <w:snapToGrid w:val="0"/>
              <w:jc w:val="both"/>
              <w:rPr>
                <w:rFonts w:hAnsi="宋体"/>
                <w:sz w:val="21"/>
                <w:szCs w:val="21"/>
              </w:rPr>
            </w:pPr>
            <w:r>
              <w:rPr>
                <w:rFonts w:hAnsi="宋体" w:hint="eastAsia"/>
                <w:sz w:val="21"/>
                <w:szCs w:val="21"/>
              </w:rPr>
              <w:t>3</w:t>
            </w:r>
            <w:r>
              <w:rPr>
                <w:rFonts w:hAnsi="宋体" w:hint="eastAsia"/>
                <w:sz w:val="21"/>
                <w:szCs w:val="21"/>
                <w:lang w:eastAsia="zh-Hans"/>
              </w:rPr>
              <w:t>、</w:t>
            </w:r>
            <w:r>
              <w:rPr>
                <w:rFonts w:hAnsi="宋体" w:hint="eastAsia"/>
                <w:sz w:val="21"/>
                <w:szCs w:val="21"/>
              </w:rPr>
              <w:t>模块箱跨越楼层设置问题</w:t>
            </w:r>
            <w:r>
              <w:rPr>
                <w:rFonts w:hAnsi="宋体" w:hint="eastAsia"/>
                <w:sz w:val="21"/>
                <w:szCs w:val="21"/>
                <w:lang w:eastAsia="zh-Hans"/>
              </w:rPr>
              <w:t>修复</w:t>
            </w:r>
            <w:r>
              <w:rPr>
                <w:rFonts w:hAnsi="宋体" w:hint="eastAsia"/>
                <w:sz w:val="21"/>
                <w:szCs w:val="21"/>
              </w:rPr>
              <w:t>；</w:t>
            </w:r>
          </w:p>
          <w:p w:rsidR="00E32EBA" w:rsidRDefault="00A00D7E">
            <w:pPr>
              <w:pStyle w:val="a4"/>
              <w:snapToGrid w:val="0"/>
              <w:jc w:val="both"/>
              <w:rPr>
                <w:rFonts w:hAnsi="宋体"/>
                <w:sz w:val="21"/>
                <w:szCs w:val="21"/>
              </w:rPr>
            </w:pPr>
            <w:r>
              <w:rPr>
                <w:rFonts w:hAnsi="宋体" w:hint="eastAsia"/>
                <w:sz w:val="21"/>
                <w:szCs w:val="21"/>
              </w:rPr>
              <w:t>4</w:t>
            </w:r>
            <w:r>
              <w:rPr>
                <w:rFonts w:hAnsi="宋体" w:hint="eastAsia"/>
                <w:sz w:val="21"/>
                <w:szCs w:val="21"/>
                <w:lang w:eastAsia="zh-Hans"/>
              </w:rPr>
              <w:t>、</w:t>
            </w:r>
            <w:r>
              <w:rPr>
                <w:rFonts w:hAnsi="宋体" w:hint="eastAsia"/>
                <w:sz w:val="21"/>
                <w:szCs w:val="21"/>
              </w:rPr>
              <w:t>常闭排烟口无反馈信号、不能自动开启等</w:t>
            </w:r>
            <w:r>
              <w:rPr>
                <w:rFonts w:hAnsi="宋体" w:hint="eastAsia"/>
                <w:sz w:val="21"/>
                <w:szCs w:val="21"/>
                <w:lang w:eastAsia="zh-Hans"/>
              </w:rPr>
              <w:t>问题修复</w:t>
            </w:r>
            <w:r>
              <w:rPr>
                <w:rFonts w:hAnsi="宋体" w:hint="eastAsia"/>
                <w:sz w:val="21"/>
                <w:szCs w:val="21"/>
              </w:rPr>
              <w:t>；</w:t>
            </w:r>
          </w:p>
          <w:p w:rsidR="00E32EBA" w:rsidRDefault="00A00D7E">
            <w:pPr>
              <w:pStyle w:val="a4"/>
              <w:snapToGrid w:val="0"/>
              <w:jc w:val="both"/>
              <w:rPr>
                <w:rFonts w:hAnsi="宋体"/>
                <w:sz w:val="21"/>
                <w:szCs w:val="21"/>
              </w:rPr>
            </w:pPr>
            <w:r>
              <w:rPr>
                <w:rFonts w:hAnsi="宋体" w:hint="eastAsia"/>
                <w:sz w:val="21"/>
                <w:szCs w:val="21"/>
              </w:rPr>
              <w:t>5</w:t>
            </w:r>
            <w:r>
              <w:rPr>
                <w:rFonts w:hAnsi="宋体" w:hint="eastAsia"/>
                <w:sz w:val="21"/>
                <w:szCs w:val="21"/>
                <w:lang w:eastAsia="zh-Hans"/>
              </w:rPr>
              <w:t>、</w:t>
            </w:r>
            <w:r>
              <w:rPr>
                <w:rFonts w:hAnsi="宋体" w:hint="eastAsia"/>
                <w:sz w:val="21"/>
                <w:szCs w:val="21"/>
              </w:rPr>
              <w:t>消火栓系统未未设流量和压力测试装置问题</w:t>
            </w:r>
            <w:r>
              <w:rPr>
                <w:rFonts w:hAnsi="宋体" w:hint="eastAsia"/>
                <w:sz w:val="21"/>
                <w:szCs w:val="21"/>
                <w:lang w:eastAsia="zh-Hans"/>
              </w:rPr>
              <w:t>修复</w:t>
            </w:r>
            <w:r>
              <w:rPr>
                <w:rFonts w:hAnsi="宋体" w:hint="eastAsia"/>
                <w:sz w:val="21"/>
                <w:szCs w:val="21"/>
              </w:rPr>
              <w:t>；</w:t>
            </w:r>
          </w:p>
          <w:p w:rsidR="00E32EBA" w:rsidRDefault="00A00D7E">
            <w:pPr>
              <w:pStyle w:val="a4"/>
              <w:snapToGrid w:val="0"/>
              <w:jc w:val="both"/>
              <w:rPr>
                <w:rFonts w:hAnsi="宋体"/>
                <w:sz w:val="21"/>
                <w:szCs w:val="21"/>
              </w:rPr>
            </w:pPr>
            <w:r>
              <w:rPr>
                <w:rFonts w:hAnsi="宋体" w:hint="eastAsia"/>
                <w:sz w:val="21"/>
                <w:szCs w:val="21"/>
              </w:rPr>
              <w:t>6、水泵房防火门更换。</w:t>
            </w:r>
          </w:p>
        </w:tc>
        <w:tc>
          <w:tcPr>
            <w:tcW w:w="670"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63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4"/>
        <w:rPr>
          <w:w w:val="98"/>
        </w:rPr>
      </w:pPr>
      <w:r>
        <w:rPr>
          <w:rFonts w:hint="eastAsia"/>
          <w:w w:val="98"/>
        </w:rPr>
        <w:t>提升服务管理能力要求（</w:t>
      </w:r>
      <w:proofErr w:type="gramStart"/>
      <w:r>
        <w:rPr>
          <w:rFonts w:hint="eastAsia"/>
          <w:w w:val="98"/>
        </w:rPr>
        <w:t>项号</w:t>
      </w:r>
      <w:proofErr w:type="gramEnd"/>
      <w:r>
        <w:rPr>
          <w:rFonts w:hint="eastAsia"/>
          <w:w w:val="98"/>
        </w:rPr>
        <w:t>16）</w:t>
      </w:r>
    </w:p>
    <w:p w:rsidR="00E32EBA" w:rsidRDefault="00A00D7E">
      <w:pPr>
        <w:pStyle w:val="a3"/>
      </w:pPr>
      <w:bookmarkStart w:id="412" w:name="_Toc103690162"/>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59</w:t>
      </w:r>
      <w:r>
        <w:fldChar w:fldCharType="end"/>
      </w:r>
      <w:r>
        <w:rPr>
          <w:rFonts w:hint="eastAsia"/>
        </w:rPr>
        <w:t>提升服务管理能力要求</w:t>
      </w:r>
      <w:bookmarkEnd w:id="412"/>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4961"/>
        <w:gridCol w:w="3366"/>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jc w:val="center"/>
            </w:pPr>
            <w:r>
              <w:rPr>
                <w:rFonts w:hint="eastAsia"/>
              </w:rPr>
              <w:t>品目号</w:t>
            </w:r>
          </w:p>
        </w:tc>
        <w:tc>
          <w:tcPr>
            <w:tcW w:w="4961"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jc w:val="center"/>
            </w:pPr>
            <w:r>
              <w:rPr>
                <w:rFonts w:hint="eastAsia"/>
              </w:rPr>
              <w:t>品目</w:t>
            </w:r>
          </w:p>
        </w:tc>
        <w:tc>
          <w:tcPr>
            <w:tcW w:w="3366"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jc w:val="center"/>
            </w:pPr>
            <w:r>
              <w:rPr>
                <w:rFonts w:hint="eastAsia"/>
              </w:rPr>
              <w:t>说明</w:t>
            </w:r>
          </w:p>
        </w:tc>
      </w:tr>
      <w:tr w:rsidR="00E32EBA">
        <w:trPr>
          <w:trHeight w:val="20"/>
        </w:trPr>
        <w:tc>
          <w:tcPr>
            <w:tcW w:w="959" w:type="dxa"/>
            <w:shd w:val="clear" w:color="auto" w:fill="auto"/>
            <w:noWrap/>
            <w:vAlign w:val="center"/>
          </w:tcPr>
          <w:p w:rsidR="00E32EBA" w:rsidRDefault="00A00D7E">
            <w:pPr>
              <w:pStyle w:val="FC0"/>
              <w:jc w:val="center"/>
              <w:rPr>
                <w:b w:val="0"/>
                <w:bCs/>
              </w:rPr>
            </w:pPr>
            <w:r>
              <w:rPr>
                <w:rFonts w:hint="eastAsia"/>
                <w:b w:val="0"/>
                <w:bCs/>
              </w:rPr>
              <w:t>2-7-1</w:t>
            </w:r>
          </w:p>
        </w:tc>
        <w:tc>
          <w:tcPr>
            <w:tcW w:w="4961" w:type="dxa"/>
            <w:shd w:val="clear" w:color="auto" w:fill="auto"/>
            <w:noWrap/>
            <w:vAlign w:val="center"/>
          </w:tcPr>
          <w:p w:rsidR="00E32EBA" w:rsidRDefault="00A00D7E">
            <w:pPr>
              <w:pStyle w:val="FC0"/>
              <w:rPr>
                <w:b w:val="0"/>
                <w:bCs/>
              </w:rPr>
            </w:pPr>
            <w:r>
              <w:rPr>
                <w:rFonts w:hint="eastAsia"/>
                <w:b w:val="0"/>
                <w:bCs/>
                <w:lang w:eastAsia="zh-Hans"/>
              </w:rPr>
              <w:t>通过中国质量认证中心（</w:t>
            </w:r>
            <w:r>
              <w:rPr>
                <w:rFonts w:hint="eastAsia"/>
                <w:b w:val="0"/>
                <w:bCs/>
                <w:lang w:eastAsia="zh-Hans"/>
              </w:rPr>
              <w:t>CQC</w:t>
            </w:r>
            <w:r>
              <w:rPr>
                <w:rFonts w:hint="eastAsia"/>
                <w:b w:val="0"/>
                <w:bCs/>
                <w:lang w:eastAsia="zh-Hans"/>
              </w:rPr>
              <w:t>）的数据中心场地基础设施认证增强级</w:t>
            </w:r>
            <w:r>
              <w:rPr>
                <w:rFonts w:hint="eastAsia"/>
                <w:b w:val="0"/>
                <w:bCs/>
                <w:lang w:eastAsia="zh-Hans"/>
              </w:rPr>
              <w:t>(A</w:t>
            </w:r>
            <w:r>
              <w:rPr>
                <w:rFonts w:hint="eastAsia"/>
                <w:b w:val="0"/>
                <w:bCs/>
                <w:lang w:eastAsia="zh-Hans"/>
              </w:rPr>
              <w:t>级</w:t>
            </w:r>
            <w:r>
              <w:rPr>
                <w:rFonts w:hint="eastAsia"/>
                <w:b w:val="0"/>
                <w:bCs/>
                <w:lang w:eastAsia="zh-Hans"/>
              </w:rPr>
              <w:t>)</w:t>
            </w:r>
            <w:r>
              <w:rPr>
                <w:rFonts w:hint="eastAsia"/>
                <w:b w:val="0"/>
                <w:bCs/>
                <w:lang w:eastAsia="zh-Hans"/>
              </w:rPr>
              <w:t>认证年度审核</w:t>
            </w:r>
          </w:p>
        </w:tc>
        <w:tc>
          <w:tcPr>
            <w:tcW w:w="3366" w:type="dxa"/>
            <w:shd w:val="clear" w:color="auto" w:fill="auto"/>
            <w:vAlign w:val="center"/>
          </w:tcPr>
          <w:p w:rsidR="00E32EBA" w:rsidRDefault="00A00D7E">
            <w:pPr>
              <w:pStyle w:val="FC0"/>
              <w:rPr>
                <w:b w:val="0"/>
                <w:bCs/>
              </w:rPr>
            </w:pPr>
            <w:r>
              <w:rPr>
                <w:rFonts w:hint="eastAsia"/>
                <w:b w:val="0"/>
                <w:bCs/>
                <w:lang w:eastAsia="zh-Hans"/>
              </w:rPr>
              <w:t>须在服务期内</w:t>
            </w:r>
            <w:r>
              <w:rPr>
                <w:rFonts w:hint="eastAsia"/>
                <w:b w:val="0"/>
                <w:bCs/>
              </w:rPr>
              <w:t>完成</w:t>
            </w:r>
            <w:r>
              <w:rPr>
                <w:rFonts w:hint="eastAsia"/>
                <w:b w:val="0"/>
                <w:bCs/>
                <w:lang w:eastAsia="zh-Hans"/>
              </w:rPr>
              <w:t>。</w:t>
            </w:r>
          </w:p>
        </w:tc>
      </w:tr>
      <w:tr w:rsidR="00E32EBA">
        <w:trPr>
          <w:trHeight w:val="20"/>
        </w:trPr>
        <w:tc>
          <w:tcPr>
            <w:tcW w:w="959" w:type="dxa"/>
            <w:shd w:val="clear" w:color="auto" w:fill="auto"/>
            <w:noWrap/>
            <w:vAlign w:val="center"/>
          </w:tcPr>
          <w:p w:rsidR="00E32EBA" w:rsidRDefault="00A00D7E">
            <w:pPr>
              <w:pStyle w:val="FC0"/>
              <w:jc w:val="center"/>
              <w:rPr>
                <w:b w:val="0"/>
                <w:bCs/>
              </w:rPr>
            </w:pPr>
            <w:bookmarkStart w:id="413" w:name="_Toc28161767"/>
            <w:bookmarkStart w:id="414" w:name="_Toc27624"/>
            <w:r>
              <w:rPr>
                <w:rFonts w:hint="eastAsia"/>
                <w:b w:val="0"/>
                <w:bCs/>
              </w:rPr>
              <w:t>2-7-2</w:t>
            </w:r>
          </w:p>
        </w:tc>
        <w:tc>
          <w:tcPr>
            <w:tcW w:w="4961" w:type="dxa"/>
            <w:shd w:val="clear" w:color="auto" w:fill="auto"/>
            <w:noWrap/>
            <w:vAlign w:val="center"/>
          </w:tcPr>
          <w:p w:rsidR="00E32EBA" w:rsidRDefault="00DE0E07">
            <w:pPr>
              <w:pStyle w:val="FC0"/>
              <w:rPr>
                <w:b w:val="0"/>
                <w:bCs/>
              </w:rPr>
            </w:pPr>
            <w:r>
              <w:rPr>
                <w:rFonts w:hint="eastAsia"/>
                <w:b w:val="0"/>
                <w:bCs/>
              </w:rPr>
              <w:t>机房相关门牌、指示标识、</w:t>
            </w:r>
            <w:r>
              <w:rPr>
                <w:rFonts w:hint="eastAsia"/>
                <w:b w:val="0"/>
                <w:bCs/>
                <w:lang w:eastAsia="zh-Hans"/>
              </w:rPr>
              <w:t>宣传</w:t>
            </w:r>
            <w:r>
              <w:rPr>
                <w:rFonts w:hint="eastAsia"/>
                <w:b w:val="0"/>
                <w:bCs/>
              </w:rPr>
              <w:t>视频</w:t>
            </w:r>
            <w:r>
              <w:rPr>
                <w:rFonts w:hint="eastAsia"/>
                <w:b w:val="0"/>
                <w:bCs/>
                <w:lang w:eastAsia="zh-Hans"/>
              </w:rPr>
              <w:t>等资料更新</w:t>
            </w:r>
          </w:p>
        </w:tc>
        <w:tc>
          <w:tcPr>
            <w:tcW w:w="3366" w:type="dxa"/>
            <w:shd w:val="clear" w:color="auto" w:fill="auto"/>
            <w:vAlign w:val="center"/>
          </w:tcPr>
          <w:p w:rsidR="00E32EBA" w:rsidRDefault="00A00D7E">
            <w:pPr>
              <w:pStyle w:val="FC0"/>
              <w:rPr>
                <w:b w:val="0"/>
                <w:bCs/>
              </w:rPr>
            </w:pPr>
            <w:r>
              <w:rPr>
                <w:b w:val="0"/>
                <w:bCs/>
                <w:lang w:eastAsia="zh-Hans"/>
              </w:rPr>
              <w:t>根据云计算中心现有情况对宣传视频</w:t>
            </w:r>
            <w:r>
              <w:rPr>
                <w:rFonts w:hint="eastAsia"/>
                <w:b w:val="0"/>
                <w:bCs/>
              </w:rPr>
              <w:t>、</w:t>
            </w:r>
            <w:r>
              <w:rPr>
                <w:b w:val="0"/>
                <w:bCs/>
                <w:lang w:eastAsia="zh-Hans"/>
              </w:rPr>
              <w:t>标识标牌等进行更新</w:t>
            </w:r>
            <w:r>
              <w:rPr>
                <w:rFonts w:hint="eastAsia"/>
                <w:b w:val="0"/>
                <w:bCs/>
              </w:rPr>
              <w:t>。</w:t>
            </w:r>
          </w:p>
        </w:tc>
      </w:tr>
    </w:tbl>
    <w:p w:rsidR="00E32EBA" w:rsidRDefault="00A00D7E">
      <w:pPr>
        <w:pStyle w:val="4"/>
        <w:rPr>
          <w:w w:val="98"/>
        </w:rPr>
      </w:pPr>
      <w:r>
        <w:rPr>
          <w:rFonts w:hint="eastAsia"/>
          <w:w w:val="98"/>
        </w:rPr>
        <w:t>网络安全管理要求（</w:t>
      </w:r>
      <w:proofErr w:type="gramStart"/>
      <w:r>
        <w:rPr>
          <w:rFonts w:hint="eastAsia"/>
          <w:w w:val="98"/>
        </w:rPr>
        <w:t>项号</w:t>
      </w:r>
      <w:proofErr w:type="gramEnd"/>
      <w:r>
        <w:rPr>
          <w:rFonts w:hint="eastAsia"/>
          <w:w w:val="98"/>
        </w:rPr>
        <w:t>17）</w:t>
      </w:r>
    </w:p>
    <w:p w:rsidR="00E32EBA" w:rsidRDefault="00A00D7E">
      <w:pPr>
        <w:pStyle w:val="a3"/>
      </w:pPr>
      <w:bookmarkStart w:id="415" w:name="_Toc10369016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60</w:t>
      </w:r>
      <w:r>
        <w:fldChar w:fldCharType="end"/>
      </w:r>
      <w:r>
        <w:rPr>
          <w:rFonts w:hint="eastAsia"/>
        </w:rPr>
        <w:t>网络安全管理要求</w:t>
      </w:r>
      <w:bookmarkEnd w:id="415"/>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4961"/>
        <w:gridCol w:w="3366"/>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4961"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3366"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说明</w:t>
            </w:r>
          </w:p>
        </w:tc>
      </w:tr>
      <w:tr w:rsidR="00D25EF6">
        <w:trPr>
          <w:trHeight w:val="20"/>
        </w:trPr>
        <w:tc>
          <w:tcPr>
            <w:tcW w:w="959" w:type="dxa"/>
            <w:shd w:val="clear" w:color="auto" w:fill="auto"/>
            <w:noWrap/>
            <w:vAlign w:val="center"/>
          </w:tcPr>
          <w:p w:rsidR="00D25EF6" w:rsidRDefault="00D25EF6">
            <w:pPr>
              <w:pStyle w:val="FC0"/>
              <w:adjustRightInd w:val="0"/>
              <w:spacing w:line="240" w:lineRule="auto"/>
              <w:jc w:val="center"/>
              <w:rPr>
                <w:b w:val="0"/>
                <w:bCs/>
              </w:rPr>
            </w:pPr>
            <w:r>
              <w:rPr>
                <w:rFonts w:hint="eastAsia"/>
                <w:b w:val="0"/>
                <w:bCs/>
              </w:rPr>
              <w:t>2-8-1</w:t>
            </w:r>
          </w:p>
        </w:tc>
        <w:tc>
          <w:tcPr>
            <w:tcW w:w="4961" w:type="dxa"/>
            <w:shd w:val="clear" w:color="auto" w:fill="auto"/>
            <w:noWrap/>
            <w:vAlign w:val="center"/>
          </w:tcPr>
          <w:p w:rsidR="00D25EF6" w:rsidRDefault="00D25EF6" w:rsidP="00A00D7E">
            <w:pPr>
              <w:pStyle w:val="FC0"/>
              <w:adjustRightInd w:val="0"/>
              <w:spacing w:line="240" w:lineRule="auto"/>
              <w:rPr>
                <w:b w:val="0"/>
                <w:bCs/>
              </w:rPr>
            </w:pPr>
            <w:r>
              <w:rPr>
                <w:rFonts w:hint="eastAsia"/>
                <w:b w:val="0"/>
                <w:bCs/>
                <w:lang w:eastAsia="zh-Hans"/>
              </w:rPr>
              <w:t>对政务云数据中心基础设施进行</w:t>
            </w:r>
            <w:r>
              <w:rPr>
                <w:rFonts w:hint="eastAsia"/>
                <w:b w:val="0"/>
                <w:bCs/>
                <w:lang w:eastAsia="zh-Hans"/>
              </w:rPr>
              <w:t>GB/T 22239-2019</w:t>
            </w:r>
            <w:r>
              <w:rPr>
                <w:rFonts w:hint="eastAsia"/>
                <w:b w:val="0"/>
                <w:bCs/>
                <w:lang w:eastAsia="zh-Hans"/>
              </w:rPr>
              <w:t>《信息安全技术</w:t>
            </w:r>
            <w:r>
              <w:rPr>
                <w:rFonts w:hint="eastAsia"/>
                <w:b w:val="0"/>
                <w:bCs/>
                <w:lang w:eastAsia="zh-Hans"/>
              </w:rPr>
              <w:t xml:space="preserve"> </w:t>
            </w:r>
            <w:r>
              <w:rPr>
                <w:rFonts w:hint="eastAsia"/>
                <w:b w:val="0"/>
                <w:bCs/>
                <w:lang w:eastAsia="zh-Hans"/>
              </w:rPr>
              <w:t>网络安全等级保护基本要求》</w:t>
            </w:r>
            <w:r>
              <w:rPr>
                <w:rFonts w:hint="eastAsia"/>
                <w:b w:val="0"/>
                <w:bCs/>
                <w:lang w:eastAsia="zh-Hans"/>
              </w:rPr>
              <w:t>(</w:t>
            </w:r>
            <w:r>
              <w:rPr>
                <w:rFonts w:hint="eastAsia"/>
                <w:b w:val="0"/>
                <w:bCs/>
                <w:lang w:eastAsia="zh-Hans"/>
              </w:rPr>
              <w:t>简称“等保</w:t>
            </w:r>
            <w:r>
              <w:rPr>
                <w:rFonts w:hint="eastAsia"/>
                <w:b w:val="0"/>
                <w:bCs/>
                <w:lang w:eastAsia="zh-Hans"/>
              </w:rPr>
              <w:t>2.0</w:t>
            </w:r>
            <w:r>
              <w:rPr>
                <w:rFonts w:hint="eastAsia"/>
                <w:b w:val="0"/>
                <w:bCs/>
                <w:lang w:eastAsia="zh-Hans"/>
              </w:rPr>
              <w:t>”</w:t>
            </w:r>
            <w:r>
              <w:rPr>
                <w:rFonts w:hint="eastAsia"/>
                <w:b w:val="0"/>
                <w:bCs/>
                <w:lang w:eastAsia="zh-Hans"/>
              </w:rPr>
              <w:t>)</w:t>
            </w:r>
            <w:r>
              <w:rPr>
                <w:rFonts w:hint="eastAsia"/>
                <w:b w:val="0"/>
                <w:bCs/>
                <w:lang w:eastAsia="zh-Hans"/>
              </w:rPr>
              <w:t>三级</w:t>
            </w:r>
            <w:r>
              <w:rPr>
                <w:rFonts w:hint="eastAsia"/>
                <w:b w:val="0"/>
                <w:bCs/>
              </w:rPr>
              <w:t>测评，包括运维网络安全相关软硬件系统管理优化</w:t>
            </w:r>
          </w:p>
        </w:tc>
        <w:tc>
          <w:tcPr>
            <w:tcW w:w="3366" w:type="dxa"/>
            <w:shd w:val="clear" w:color="auto" w:fill="auto"/>
            <w:noWrap/>
            <w:vAlign w:val="center"/>
          </w:tcPr>
          <w:p w:rsidR="00D25EF6" w:rsidRDefault="00D25EF6">
            <w:pPr>
              <w:pStyle w:val="FC0"/>
              <w:adjustRightInd w:val="0"/>
              <w:spacing w:line="240" w:lineRule="auto"/>
              <w:rPr>
                <w:b w:val="0"/>
                <w:bCs/>
              </w:rPr>
            </w:pPr>
            <w:r>
              <w:rPr>
                <w:rFonts w:hint="eastAsia"/>
                <w:b w:val="0"/>
                <w:bCs/>
              </w:rPr>
              <w:t>除</w:t>
            </w:r>
            <w:proofErr w:type="gramStart"/>
            <w:r>
              <w:rPr>
                <w:rFonts w:hint="eastAsia"/>
                <w:b w:val="0"/>
                <w:bCs/>
              </w:rPr>
              <w:t>开展等保</w:t>
            </w:r>
            <w:proofErr w:type="gramEnd"/>
            <w:r>
              <w:rPr>
                <w:rFonts w:hint="eastAsia"/>
                <w:b w:val="0"/>
                <w:bCs/>
              </w:rPr>
              <w:t>2.0</w:t>
            </w:r>
            <w:proofErr w:type="gramStart"/>
            <w:r>
              <w:rPr>
                <w:rFonts w:hint="eastAsia"/>
                <w:b w:val="0"/>
                <w:bCs/>
              </w:rPr>
              <w:t>三</w:t>
            </w:r>
            <w:proofErr w:type="gramEnd"/>
            <w:r>
              <w:rPr>
                <w:rFonts w:hint="eastAsia"/>
                <w:b w:val="0"/>
                <w:bCs/>
              </w:rPr>
              <w:t>级测评工作外，中标方还须</w:t>
            </w:r>
            <w:proofErr w:type="gramStart"/>
            <w:r>
              <w:rPr>
                <w:rFonts w:hint="eastAsia"/>
                <w:b w:val="0"/>
                <w:bCs/>
              </w:rPr>
              <w:t>按照等保</w:t>
            </w:r>
            <w:proofErr w:type="gramEnd"/>
            <w:r>
              <w:rPr>
                <w:rFonts w:hint="eastAsia"/>
                <w:b w:val="0"/>
                <w:bCs/>
              </w:rPr>
              <w:t>2.0</w:t>
            </w:r>
            <w:proofErr w:type="gramStart"/>
            <w:r>
              <w:rPr>
                <w:rFonts w:hint="eastAsia"/>
                <w:b w:val="0"/>
                <w:bCs/>
              </w:rPr>
              <w:t>三</w:t>
            </w:r>
            <w:proofErr w:type="gramEnd"/>
            <w:r>
              <w:rPr>
                <w:rFonts w:hint="eastAsia"/>
                <w:b w:val="0"/>
                <w:bCs/>
              </w:rPr>
              <w:t>级要求做好基础设施的日常网络安全管理工作，对于不符合要求的地方要及时整改到位。</w:t>
            </w:r>
          </w:p>
        </w:tc>
      </w:tr>
    </w:tbl>
    <w:p w:rsidR="00E32EBA" w:rsidRDefault="00A00D7E">
      <w:pPr>
        <w:pStyle w:val="4"/>
        <w:rPr>
          <w:w w:val="98"/>
        </w:rPr>
      </w:pPr>
      <w:r>
        <w:rPr>
          <w:rFonts w:hint="eastAsia"/>
          <w:w w:val="98"/>
        </w:rPr>
        <w:t>运维系统优化提升要求（</w:t>
      </w:r>
      <w:proofErr w:type="gramStart"/>
      <w:r>
        <w:rPr>
          <w:rFonts w:hint="eastAsia"/>
          <w:w w:val="98"/>
        </w:rPr>
        <w:t>项号</w:t>
      </w:r>
      <w:proofErr w:type="gramEnd"/>
      <w:r>
        <w:rPr>
          <w:rFonts w:hint="eastAsia"/>
          <w:w w:val="98"/>
        </w:rPr>
        <w:t>18）</w:t>
      </w:r>
    </w:p>
    <w:p w:rsidR="00E32EBA" w:rsidRDefault="00A00D7E">
      <w:pPr>
        <w:pStyle w:val="a3"/>
      </w:pPr>
      <w:bookmarkStart w:id="416" w:name="_Toc10369016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61</w:t>
      </w:r>
      <w:r>
        <w:fldChar w:fldCharType="end"/>
      </w:r>
      <w:r>
        <w:rPr>
          <w:rFonts w:hint="eastAsia"/>
        </w:rPr>
        <w:t>运维系统优化提升要求</w:t>
      </w:r>
      <w:bookmarkEnd w:id="416"/>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492"/>
      </w:tblGrid>
      <w:tr w:rsidR="00E32EBA">
        <w:trPr>
          <w:trHeight w:val="20"/>
        </w:trPr>
        <w:tc>
          <w:tcPr>
            <w:tcW w:w="959"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2835"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5492"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说明</w:t>
            </w:r>
          </w:p>
        </w:tc>
      </w:tr>
      <w:tr w:rsidR="00E32EBA">
        <w:trPr>
          <w:trHeight w:val="273"/>
        </w:trPr>
        <w:tc>
          <w:tcPr>
            <w:tcW w:w="959"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2-9-1</w:t>
            </w:r>
          </w:p>
        </w:tc>
        <w:tc>
          <w:tcPr>
            <w:tcW w:w="2835" w:type="dxa"/>
            <w:shd w:val="clear" w:color="auto" w:fill="auto"/>
            <w:noWrap/>
            <w:vAlign w:val="center"/>
          </w:tcPr>
          <w:p w:rsidR="00E32EBA" w:rsidRDefault="00A00D7E">
            <w:pPr>
              <w:pStyle w:val="FC0"/>
              <w:adjustRightInd w:val="0"/>
              <w:spacing w:line="240" w:lineRule="auto"/>
              <w:rPr>
                <w:b w:val="0"/>
                <w:bCs/>
              </w:rPr>
            </w:pPr>
            <w:r>
              <w:rPr>
                <w:rFonts w:hint="eastAsia"/>
                <w:b w:val="0"/>
                <w:bCs/>
              </w:rPr>
              <w:t>统一运维监测系统提升改造</w:t>
            </w:r>
          </w:p>
        </w:tc>
        <w:tc>
          <w:tcPr>
            <w:tcW w:w="5492" w:type="dxa"/>
            <w:shd w:val="clear" w:color="auto" w:fill="auto"/>
            <w:noWrap/>
            <w:vAlign w:val="center"/>
          </w:tcPr>
          <w:p w:rsidR="00E32EBA" w:rsidRDefault="00A00D7E" w:rsidP="00DE0E07">
            <w:pPr>
              <w:pStyle w:val="FC0"/>
              <w:adjustRightInd w:val="0"/>
              <w:spacing w:line="240" w:lineRule="auto"/>
              <w:rPr>
                <w:b w:val="0"/>
                <w:bCs/>
              </w:rPr>
            </w:pPr>
            <w:r>
              <w:rPr>
                <w:rFonts w:hint="eastAsia"/>
                <w:b w:val="0"/>
                <w:bCs/>
              </w:rPr>
              <w:t>统一建立运维门户、优化运维监测展示界面、提高系统性</w:t>
            </w:r>
            <w:r>
              <w:rPr>
                <w:rFonts w:hint="eastAsia"/>
                <w:b w:val="0"/>
                <w:bCs/>
              </w:rPr>
              <w:lastRenderedPageBreak/>
              <w:t>能，提供定制化报表展示</w:t>
            </w:r>
          </w:p>
        </w:tc>
      </w:tr>
    </w:tbl>
    <w:bookmarkEnd w:id="413"/>
    <w:bookmarkEnd w:id="414"/>
    <w:p w:rsidR="00E32EBA" w:rsidRDefault="00A00D7E">
      <w:pPr>
        <w:pStyle w:val="4"/>
      </w:pPr>
      <w:r>
        <w:rPr>
          <w:rFonts w:hint="eastAsia"/>
        </w:rPr>
        <w:lastRenderedPageBreak/>
        <w:t>硬件</w:t>
      </w:r>
      <w:r>
        <w:t>设施改造提升品目</w:t>
      </w:r>
      <w:r>
        <w:rPr>
          <w:rFonts w:hint="eastAsia"/>
          <w:w w:val="98"/>
        </w:rPr>
        <w:t>（</w:t>
      </w:r>
      <w:proofErr w:type="gramStart"/>
      <w:r>
        <w:rPr>
          <w:rFonts w:hint="eastAsia"/>
          <w:w w:val="98"/>
        </w:rPr>
        <w:t>项号</w:t>
      </w:r>
      <w:proofErr w:type="gramEnd"/>
      <w:r>
        <w:rPr>
          <w:rFonts w:hint="eastAsia"/>
          <w:w w:val="98"/>
        </w:rPr>
        <w:t>19）</w:t>
      </w:r>
    </w:p>
    <w:p w:rsidR="00E32EBA" w:rsidRDefault="00A00D7E">
      <w:pPr>
        <w:pStyle w:val="a3"/>
      </w:pPr>
      <w:bookmarkStart w:id="417" w:name="_Toc103690165"/>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62</w:t>
      </w:r>
      <w:r>
        <w:fldChar w:fldCharType="end"/>
      </w:r>
      <w:r>
        <w:rPr>
          <w:rFonts w:hint="eastAsia"/>
        </w:rPr>
        <w:t xml:space="preserve"> </w:t>
      </w:r>
      <w:r>
        <w:rPr>
          <w:rFonts w:hint="eastAsia"/>
        </w:rPr>
        <w:t>硬件设施改造提升品目</w:t>
      </w:r>
      <w:bookmarkEnd w:id="417"/>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8"/>
        <w:gridCol w:w="2835"/>
        <w:gridCol w:w="3686"/>
        <w:gridCol w:w="850"/>
        <w:gridCol w:w="992"/>
      </w:tblGrid>
      <w:tr w:rsidR="00E32EBA">
        <w:trPr>
          <w:trHeight w:val="20"/>
        </w:trPr>
        <w:tc>
          <w:tcPr>
            <w:tcW w:w="958" w:type="dxa"/>
            <w:tcBorders>
              <w:top w:val="double" w:sz="4" w:space="0" w:color="auto"/>
              <w:left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品目号</w:t>
            </w:r>
          </w:p>
        </w:tc>
        <w:tc>
          <w:tcPr>
            <w:tcW w:w="2835"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品目</w:t>
            </w:r>
          </w:p>
        </w:tc>
        <w:tc>
          <w:tcPr>
            <w:tcW w:w="3686" w:type="dxa"/>
            <w:tcBorders>
              <w:top w:val="double" w:sz="4" w:space="0" w:color="auto"/>
              <w:bottom w:val="single" w:sz="4" w:space="0" w:color="auto"/>
              <w:tl2br w:val="nil"/>
              <w:tr2bl w:val="nil"/>
            </w:tcBorders>
            <w:shd w:val="clear" w:color="auto" w:fill="BFBFBF"/>
          </w:tcPr>
          <w:p w:rsidR="00E32EBA" w:rsidRDefault="00A00D7E">
            <w:pPr>
              <w:pStyle w:val="FC0"/>
              <w:adjustRightInd w:val="0"/>
              <w:spacing w:line="240" w:lineRule="auto"/>
              <w:jc w:val="center"/>
            </w:pPr>
            <w:r>
              <w:rPr>
                <w:rFonts w:hint="eastAsia"/>
              </w:rPr>
              <w:t>说明</w:t>
            </w:r>
          </w:p>
        </w:tc>
        <w:tc>
          <w:tcPr>
            <w:tcW w:w="850" w:type="dxa"/>
            <w:tcBorders>
              <w:top w:val="double" w:sz="4" w:space="0" w:color="auto"/>
              <w:bottom w:val="single" w:sz="4" w:space="0" w:color="auto"/>
              <w:right w:val="sing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单位</w:t>
            </w:r>
          </w:p>
        </w:tc>
        <w:tc>
          <w:tcPr>
            <w:tcW w:w="992" w:type="dxa"/>
            <w:tcBorders>
              <w:top w:val="double" w:sz="4" w:space="0" w:color="auto"/>
              <w:bottom w:val="single" w:sz="4" w:space="0" w:color="auto"/>
              <w:right w:val="double" w:sz="4" w:space="0" w:color="auto"/>
              <w:tl2br w:val="nil"/>
              <w:tr2bl w:val="nil"/>
            </w:tcBorders>
            <w:shd w:val="clear" w:color="auto" w:fill="BFBFBF"/>
            <w:noWrap/>
            <w:vAlign w:val="center"/>
          </w:tcPr>
          <w:p w:rsidR="00E32EBA" w:rsidRDefault="00A00D7E">
            <w:pPr>
              <w:pStyle w:val="FC0"/>
              <w:adjustRightInd w:val="0"/>
              <w:spacing w:line="240" w:lineRule="auto"/>
              <w:jc w:val="center"/>
            </w:pPr>
            <w:r>
              <w:rPr>
                <w:rFonts w:hint="eastAsia"/>
              </w:rPr>
              <w:t>数量</w:t>
            </w:r>
          </w:p>
        </w:tc>
      </w:tr>
      <w:tr w:rsidR="00E32EBA">
        <w:trPr>
          <w:trHeight w:val="20"/>
        </w:trPr>
        <w:tc>
          <w:tcPr>
            <w:tcW w:w="95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2-10-1</w:t>
            </w:r>
          </w:p>
        </w:tc>
        <w:tc>
          <w:tcPr>
            <w:tcW w:w="2835" w:type="dxa"/>
            <w:shd w:val="clear" w:color="auto" w:fill="auto"/>
            <w:noWrap/>
            <w:vAlign w:val="center"/>
          </w:tcPr>
          <w:p w:rsidR="00E32EBA" w:rsidRDefault="00A00D7E">
            <w:pPr>
              <w:pStyle w:val="FC0"/>
              <w:adjustRightInd w:val="0"/>
              <w:spacing w:line="240" w:lineRule="auto"/>
              <w:rPr>
                <w:b w:val="0"/>
                <w:bCs/>
                <w:color w:val="000000"/>
              </w:rPr>
            </w:pPr>
            <w:r>
              <w:rPr>
                <w:b w:val="0"/>
                <w:bCs/>
                <w:color w:val="000000"/>
              </w:rPr>
              <w:t>水泵房堵漏</w:t>
            </w:r>
          </w:p>
        </w:tc>
        <w:tc>
          <w:tcPr>
            <w:tcW w:w="3686" w:type="dxa"/>
          </w:tcPr>
          <w:p w:rsidR="00E32EBA" w:rsidRDefault="00A00D7E">
            <w:pPr>
              <w:pStyle w:val="FC0"/>
              <w:adjustRightInd w:val="0"/>
              <w:spacing w:line="240" w:lineRule="auto"/>
              <w:rPr>
                <w:b w:val="0"/>
                <w:bCs/>
              </w:rPr>
            </w:pPr>
            <w:r>
              <w:rPr>
                <w:rFonts w:hint="eastAsia"/>
                <w:b w:val="0"/>
                <w:bCs/>
              </w:rPr>
              <w:t>完成水泵房</w:t>
            </w:r>
            <w:r>
              <w:rPr>
                <w:rFonts w:hint="eastAsia"/>
                <w:b w:val="0"/>
                <w:bCs/>
              </w:rPr>
              <w:t>11</w:t>
            </w:r>
            <w:r>
              <w:rPr>
                <w:rFonts w:hint="eastAsia"/>
                <w:b w:val="0"/>
                <w:bCs/>
              </w:rPr>
              <w:t>处消防管渗水部位以</w:t>
            </w:r>
            <w:proofErr w:type="gramStart"/>
            <w:r>
              <w:rPr>
                <w:rFonts w:hint="eastAsia"/>
                <w:b w:val="0"/>
                <w:bCs/>
              </w:rPr>
              <w:t>及门头</w:t>
            </w:r>
            <w:proofErr w:type="gramEnd"/>
            <w:r>
              <w:rPr>
                <w:rFonts w:hint="eastAsia"/>
                <w:b w:val="0"/>
                <w:bCs/>
              </w:rPr>
              <w:t>顶梁的封堵及修复。</w:t>
            </w:r>
          </w:p>
        </w:tc>
        <w:tc>
          <w:tcPr>
            <w:tcW w:w="850"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2-10-2</w:t>
            </w:r>
          </w:p>
        </w:tc>
        <w:tc>
          <w:tcPr>
            <w:tcW w:w="2835"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外围围墙真石</w:t>
            </w:r>
            <w:proofErr w:type="gramStart"/>
            <w:r>
              <w:rPr>
                <w:b w:val="0"/>
                <w:bCs/>
                <w:color w:val="000000"/>
              </w:rPr>
              <w:t>漆改造</w:t>
            </w:r>
            <w:proofErr w:type="gramEnd"/>
          </w:p>
        </w:tc>
        <w:tc>
          <w:tcPr>
            <w:tcW w:w="3686" w:type="dxa"/>
          </w:tcPr>
          <w:p w:rsidR="00E32EBA" w:rsidRDefault="00A00D7E">
            <w:pPr>
              <w:pStyle w:val="FC0"/>
              <w:adjustRightInd w:val="0"/>
              <w:spacing w:line="240" w:lineRule="auto"/>
              <w:rPr>
                <w:b w:val="0"/>
                <w:bCs/>
              </w:rPr>
            </w:pPr>
            <w:r>
              <w:rPr>
                <w:rFonts w:hint="eastAsia"/>
                <w:b w:val="0"/>
                <w:bCs/>
              </w:rPr>
              <w:t>完成云计算中心园区靠近东湖路一侧外围围墙的真石漆改造，确保整体一致性。</w:t>
            </w:r>
          </w:p>
        </w:tc>
        <w:tc>
          <w:tcPr>
            <w:tcW w:w="850"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2-10-3</w:t>
            </w:r>
          </w:p>
        </w:tc>
        <w:tc>
          <w:tcPr>
            <w:tcW w:w="2835"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冷却塔平台百叶改砌墙及内部改造</w:t>
            </w:r>
          </w:p>
        </w:tc>
        <w:tc>
          <w:tcPr>
            <w:tcW w:w="3686" w:type="dxa"/>
          </w:tcPr>
          <w:p w:rsidR="00E32EBA" w:rsidRDefault="00A00D7E">
            <w:pPr>
              <w:pStyle w:val="FC0"/>
              <w:adjustRightInd w:val="0"/>
              <w:spacing w:line="240" w:lineRule="auto"/>
              <w:rPr>
                <w:b w:val="0"/>
                <w:bCs/>
              </w:rPr>
            </w:pPr>
            <w:r>
              <w:rPr>
                <w:b w:val="0"/>
                <w:bCs/>
              </w:rPr>
              <w:t>完成冷却塔平台百叶拆除</w:t>
            </w:r>
            <w:r>
              <w:rPr>
                <w:rFonts w:hint="eastAsia"/>
                <w:b w:val="0"/>
                <w:bCs/>
              </w:rPr>
              <w:t>、</w:t>
            </w:r>
            <w:r>
              <w:rPr>
                <w:b w:val="0"/>
                <w:bCs/>
              </w:rPr>
              <w:t>改砌砖墙</w:t>
            </w:r>
            <w:r>
              <w:rPr>
                <w:rFonts w:hint="eastAsia"/>
                <w:b w:val="0"/>
                <w:bCs/>
              </w:rPr>
              <w:t>、粉刷、内部改造等工作，需保证与现有干挂墙体颜色样式基本一致。</w:t>
            </w:r>
          </w:p>
        </w:tc>
        <w:tc>
          <w:tcPr>
            <w:tcW w:w="850"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2-10-4</w:t>
            </w:r>
          </w:p>
        </w:tc>
        <w:tc>
          <w:tcPr>
            <w:tcW w:w="2835"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四楼监控中心吊顶改造</w:t>
            </w:r>
            <w:r>
              <w:rPr>
                <w:rFonts w:hint="eastAsia"/>
                <w:b w:val="0"/>
                <w:bCs/>
                <w:color w:val="000000"/>
              </w:rPr>
              <w:t>（含消防系统）</w:t>
            </w:r>
          </w:p>
        </w:tc>
        <w:tc>
          <w:tcPr>
            <w:tcW w:w="3686" w:type="dxa"/>
          </w:tcPr>
          <w:p w:rsidR="00E32EBA" w:rsidRDefault="00A00D7E">
            <w:pPr>
              <w:pStyle w:val="FC0"/>
              <w:adjustRightInd w:val="0"/>
              <w:spacing w:line="240" w:lineRule="auto"/>
              <w:rPr>
                <w:b w:val="0"/>
                <w:bCs/>
              </w:rPr>
            </w:pPr>
            <w:r>
              <w:rPr>
                <w:rFonts w:hint="eastAsia"/>
                <w:b w:val="0"/>
                <w:bCs/>
              </w:rPr>
              <w:t>完成四楼监控中心原吊顶拆除，更改为铝扣板吊顶，相应格栅灯、空调风口、消防喷淋、烟感等也应做调整。</w:t>
            </w:r>
          </w:p>
        </w:tc>
        <w:tc>
          <w:tcPr>
            <w:tcW w:w="850"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r w:rsidR="00E32EBA">
        <w:trPr>
          <w:trHeight w:val="20"/>
        </w:trPr>
        <w:tc>
          <w:tcPr>
            <w:tcW w:w="958"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2-10-5</w:t>
            </w:r>
          </w:p>
        </w:tc>
        <w:tc>
          <w:tcPr>
            <w:tcW w:w="2835" w:type="dxa"/>
            <w:shd w:val="clear" w:color="auto" w:fill="auto"/>
            <w:noWrap/>
            <w:vAlign w:val="center"/>
          </w:tcPr>
          <w:p w:rsidR="00E32EBA" w:rsidRDefault="00A00D7E">
            <w:pPr>
              <w:pStyle w:val="FC0"/>
              <w:adjustRightInd w:val="0"/>
              <w:spacing w:line="240" w:lineRule="auto"/>
              <w:jc w:val="both"/>
              <w:rPr>
                <w:b w:val="0"/>
                <w:bCs/>
                <w:color w:val="000000"/>
              </w:rPr>
            </w:pPr>
            <w:r>
              <w:rPr>
                <w:b w:val="0"/>
                <w:bCs/>
                <w:color w:val="000000"/>
              </w:rPr>
              <w:t>室外环网漏水</w:t>
            </w:r>
            <w:proofErr w:type="gramStart"/>
            <w:r>
              <w:rPr>
                <w:b w:val="0"/>
                <w:bCs/>
                <w:color w:val="000000"/>
              </w:rPr>
              <w:t>点探点</w:t>
            </w:r>
            <w:proofErr w:type="gramEnd"/>
            <w:r>
              <w:rPr>
                <w:rFonts w:hint="eastAsia"/>
                <w:b w:val="0"/>
                <w:bCs/>
                <w:color w:val="000000"/>
              </w:rPr>
              <w:t>、</w:t>
            </w:r>
            <w:r>
              <w:rPr>
                <w:b w:val="0"/>
                <w:bCs/>
                <w:color w:val="000000"/>
              </w:rPr>
              <w:t>维修</w:t>
            </w:r>
          </w:p>
        </w:tc>
        <w:tc>
          <w:tcPr>
            <w:tcW w:w="3686" w:type="dxa"/>
          </w:tcPr>
          <w:p w:rsidR="00E32EBA" w:rsidRDefault="00A00D7E">
            <w:pPr>
              <w:pStyle w:val="FC0"/>
              <w:adjustRightInd w:val="0"/>
              <w:spacing w:line="240" w:lineRule="auto"/>
              <w:rPr>
                <w:b w:val="0"/>
                <w:bCs/>
              </w:rPr>
            </w:pPr>
            <w:r>
              <w:rPr>
                <w:rFonts w:hint="eastAsia"/>
                <w:b w:val="0"/>
                <w:bCs/>
              </w:rPr>
              <w:t>完成云计算中心</w:t>
            </w:r>
            <w:proofErr w:type="gramStart"/>
            <w:r>
              <w:rPr>
                <w:rFonts w:hint="eastAsia"/>
                <w:b w:val="0"/>
                <w:bCs/>
              </w:rPr>
              <w:t>大楼室</w:t>
            </w:r>
            <w:proofErr w:type="gramEnd"/>
            <w:r>
              <w:rPr>
                <w:rFonts w:hint="eastAsia"/>
                <w:b w:val="0"/>
                <w:bCs/>
              </w:rPr>
              <w:t>外环网漏水点探测，并完成维修作业。</w:t>
            </w:r>
          </w:p>
        </w:tc>
        <w:tc>
          <w:tcPr>
            <w:tcW w:w="850"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项</w:t>
            </w:r>
          </w:p>
        </w:tc>
        <w:tc>
          <w:tcPr>
            <w:tcW w:w="992" w:type="dxa"/>
            <w:shd w:val="clear" w:color="auto" w:fill="auto"/>
            <w:noWrap/>
            <w:vAlign w:val="center"/>
          </w:tcPr>
          <w:p w:rsidR="00E32EBA" w:rsidRDefault="00A00D7E">
            <w:pPr>
              <w:pStyle w:val="FC0"/>
              <w:adjustRightInd w:val="0"/>
              <w:spacing w:line="240" w:lineRule="auto"/>
              <w:jc w:val="center"/>
              <w:rPr>
                <w:b w:val="0"/>
                <w:bCs/>
              </w:rPr>
            </w:pPr>
            <w:r>
              <w:rPr>
                <w:rFonts w:hint="eastAsia"/>
                <w:b w:val="0"/>
                <w:bCs/>
              </w:rPr>
              <w:t>1</w:t>
            </w:r>
          </w:p>
        </w:tc>
      </w:tr>
    </w:tbl>
    <w:p w:rsidR="00E32EBA" w:rsidRDefault="00A00D7E">
      <w:pPr>
        <w:pStyle w:val="4"/>
        <w:rPr>
          <w:rFonts w:hint="eastAsia"/>
          <w:w w:val="98"/>
        </w:rPr>
      </w:pPr>
      <w:r>
        <w:rPr>
          <w:rFonts w:hint="eastAsia"/>
          <w:w w:val="98"/>
        </w:rPr>
        <w:t>其他工具耗材备件技术要求</w:t>
      </w:r>
    </w:p>
    <w:p w:rsidR="00E32EBA" w:rsidRDefault="00A00D7E">
      <w:pPr>
        <w:pStyle w:val="a3"/>
      </w:pPr>
      <w:bookmarkStart w:id="418" w:name="_GoBack"/>
      <w:bookmarkEnd w:id="41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4</w:t>
      </w:r>
      <w:r>
        <w:fldChar w:fldCharType="end"/>
      </w:r>
      <w:r>
        <w:noBreakHyphen/>
        <w:t>63</w:t>
      </w:r>
      <w:r>
        <w:rPr>
          <w:rFonts w:hint="eastAsia"/>
        </w:rPr>
        <w:t>其他工具耗材备件技术要求</w:t>
      </w: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959"/>
        <w:gridCol w:w="1134"/>
        <w:gridCol w:w="5388"/>
        <w:gridCol w:w="817"/>
        <w:gridCol w:w="988"/>
      </w:tblGrid>
      <w:tr w:rsidR="00E32EBA">
        <w:trPr>
          <w:trHeight w:val="20"/>
          <w:tblHeader/>
        </w:trPr>
        <w:tc>
          <w:tcPr>
            <w:tcW w:w="959" w:type="dxa"/>
            <w:shd w:val="clear" w:color="000000" w:fill="BFBFBF"/>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品目号</w:t>
            </w:r>
          </w:p>
        </w:tc>
        <w:tc>
          <w:tcPr>
            <w:tcW w:w="1134" w:type="dxa"/>
            <w:shd w:val="clear" w:color="000000" w:fill="BFBFBF"/>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品目</w:t>
            </w:r>
          </w:p>
        </w:tc>
        <w:tc>
          <w:tcPr>
            <w:tcW w:w="5388" w:type="dxa"/>
            <w:shd w:val="clear" w:color="000000" w:fill="BFBFBF"/>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说明</w:t>
            </w:r>
          </w:p>
        </w:tc>
        <w:tc>
          <w:tcPr>
            <w:tcW w:w="817" w:type="dxa"/>
            <w:shd w:val="clear" w:color="000000" w:fill="BFBFBF"/>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单位</w:t>
            </w:r>
          </w:p>
        </w:tc>
        <w:tc>
          <w:tcPr>
            <w:tcW w:w="988" w:type="dxa"/>
            <w:shd w:val="clear" w:color="000000" w:fill="BFBFBF"/>
            <w:noWrap/>
            <w:vAlign w:val="center"/>
          </w:tcPr>
          <w:p w:rsidR="00E32EBA" w:rsidRDefault="00A00D7E">
            <w:pPr>
              <w:widowControl/>
              <w:adjustRightInd w:val="0"/>
              <w:snapToGrid w:val="0"/>
              <w:jc w:val="center"/>
              <w:rPr>
                <w:rFonts w:hAnsi="宋体" w:cs="宋体"/>
                <w:b/>
                <w:bCs/>
                <w:color w:val="000000"/>
                <w:kern w:val="0"/>
                <w:sz w:val="21"/>
                <w:szCs w:val="21"/>
              </w:rPr>
            </w:pPr>
            <w:r>
              <w:rPr>
                <w:rFonts w:hAnsi="宋体" w:cs="宋体" w:hint="eastAsia"/>
                <w:b/>
                <w:bCs/>
                <w:color w:val="000000"/>
                <w:kern w:val="0"/>
                <w:sz w:val="21"/>
                <w:szCs w:val="21"/>
              </w:rPr>
              <w:t>数量</w:t>
            </w:r>
          </w:p>
        </w:tc>
      </w:tr>
      <w:tr w:rsidR="00E32EBA">
        <w:trPr>
          <w:trHeight w:val="20"/>
        </w:trPr>
        <w:tc>
          <w:tcPr>
            <w:tcW w:w="959" w:type="dxa"/>
            <w:vMerge w:val="restart"/>
            <w:shd w:val="clear" w:color="auto" w:fill="auto"/>
            <w:vAlign w:val="center"/>
          </w:tcPr>
          <w:p w:rsidR="00E32EBA" w:rsidRDefault="00A00D7E">
            <w:pPr>
              <w:widowControl/>
              <w:adjustRightInd w:val="0"/>
              <w:snapToGrid w:val="0"/>
              <w:jc w:val="left"/>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2-11-1</w:t>
            </w:r>
            <w:r>
              <w:rPr>
                <w:rFonts w:hint="eastAsia"/>
                <w:w w:val="98"/>
              </w:rPr>
              <w:t>（</w:t>
            </w:r>
            <w:proofErr w:type="gramStart"/>
            <w:r>
              <w:rPr>
                <w:rFonts w:hint="eastAsia"/>
                <w:w w:val="98"/>
              </w:rPr>
              <w:t>项号</w:t>
            </w:r>
            <w:proofErr w:type="gramEnd"/>
            <w:r>
              <w:rPr>
                <w:rFonts w:hint="eastAsia"/>
                <w:w w:val="98"/>
              </w:rPr>
              <w:t>20）</w:t>
            </w:r>
          </w:p>
        </w:tc>
        <w:tc>
          <w:tcPr>
            <w:tcW w:w="1134" w:type="dxa"/>
            <w:vMerge w:val="restart"/>
            <w:shd w:val="clear" w:color="auto" w:fill="auto"/>
            <w:vAlign w:val="center"/>
          </w:tcPr>
          <w:p w:rsidR="00E32EBA" w:rsidRDefault="00A00D7E">
            <w:pPr>
              <w:widowControl/>
              <w:adjustRightInd w:val="0"/>
              <w:snapToGrid w:val="0"/>
              <w:jc w:val="left"/>
              <w:rPr>
                <w:rFonts w:hAnsi="宋体" w:cs="宋体"/>
                <w:color w:val="000000"/>
                <w:kern w:val="0"/>
                <w:sz w:val="21"/>
                <w:szCs w:val="21"/>
              </w:rPr>
            </w:pPr>
            <w:r>
              <w:rPr>
                <w:rFonts w:hAnsi="宋体" w:cs="宋体"/>
                <w:color w:val="000000"/>
                <w:kern w:val="0"/>
                <w:sz w:val="21"/>
                <w:szCs w:val="21"/>
              </w:rPr>
              <w:t>运</w:t>
            </w:r>
            <w:proofErr w:type="gramStart"/>
            <w:r>
              <w:rPr>
                <w:rFonts w:hAnsi="宋体" w:cs="宋体"/>
                <w:color w:val="000000"/>
                <w:kern w:val="0"/>
                <w:sz w:val="21"/>
                <w:szCs w:val="21"/>
              </w:rPr>
              <w:t>维工具</w:t>
            </w:r>
            <w:proofErr w:type="gramEnd"/>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红外成像仪：</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测量范围-20℃至350℃</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灵敏度0、1℃</w:t>
            </w:r>
          </w:p>
          <w:p w:rsidR="00E32EBA" w:rsidRDefault="00A00D7E">
            <w:pPr>
              <w:adjustRightInd w:val="0"/>
              <w:snapToGrid w:val="0"/>
              <w:jc w:val="left"/>
              <w:rPr>
                <w:rFonts w:hAnsi="宋体" w:cs="宋体"/>
                <w:b/>
                <w:bCs/>
                <w:color w:val="000000"/>
                <w:kern w:val="0"/>
                <w:sz w:val="21"/>
                <w:szCs w:val="21"/>
              </w:rPr>
            </w:pPr>
            <w:r>
              <w:rPr>
                <w:rFonts w:hAnsi="宋体" w:cs="宋体" w:hint="eastAsia"/>
                <w:color w:val="000000"/>
                <w:kern w:val="0"/>
                <w:sz w:val="21"/>
                <w:szCs w:val="21"/>
              </w:rPr>
              <w:t>像素180*180以上</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台</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电能质量分析仪</w:t>
            </w:r>
            <w:r>
              <w:rPr>
                <w:rFonts w:ascii="Times New Roman" w:hAnsi="Times New Roman"/>
                <w:b/>
                <w:bCs/>
                <w:color w:val="000000"/>
                <w:kern w:val="0"/>
                <w:sz w:val="21"/>
                <w:szCs w:val="21"/>
              </w:rPr>
              <w:t>:</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电压等级600Vrms,CAT III</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基波：VA(±3%+2个字）</w:t>
            </w:r>
          </w:p>
          <w:p w:rsidR="00E32EBA" w:rsidRDefault="00A00D7E">
            <w:pPr>
              <w:adjustRightInd w:val="0"/>
              <w:snapToGrid w:val="0"/>
              <w:jc w:val="left"/>
              <w:rPr>
                <w:rFonts w:hAnsi="宋体" w:cs="宋体"/>
                <w:b/>
                <w:bCs/>
                <w:color w:val="000000"/>
                <w:kern w:val="0"/>
                <w:sz w:val="21"/>
                <w:szCs w:val="21"/>
              </w:rPr>
            </w:pPr>
            <w:r>
              <w:rPr>
                <w:rFonts w:hAnsi="宋体" w:cs="宋体" w:hint="eastAsia"/>
                <w:color w:val="000000"/>
                <w:kern w:val="0"/>
                <w:sz w:val="21"/>
                <w:szCs w:val="21"/>
              </w:rPr>
              <w:t>2至31次谐波VA(±3%+2个字）</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台</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直流放电仪：</w:t>
            </w:r>
          </w:p>
          <w:p w:rsidR="00E32EBA" w:rsidRDefault="00A00D7E">
            <w:pPr>
              <w:adjustRightInd w:val="0"/>
              <w:snapToGrid w:val="0"/>
              <w:jc w:val="left"/>
              <w:rPr>
                <w:rFonts w:ascii="Times New Roman" w:hAnsi="Times New Roman"/>
                <w:color w:val="000000"/>
                <w:kern w:val="0"/>
                <w:sz w:val="21"/>
                <w:szCs w:val="21"/>
              </w:rPr>
            </w:pPr>
            <w:r>
              <w:rPr>
                <w:rFonts w:hAnsi="宋体" w:cs="宋体" w:hint="eastAsia"/>
                <w:color w:val="000000"/>
                <w:kern w:val="0"/>
                <w:sz w:val="21"/>
                <w:szCs w:val="21"/>
              </w:rPr>
              <w:t>电压：</w:t>
            </w:r>
            <w:r>
              <w:rPr>
                <w:rFonts w:ascii="Times New Roman" w:hAnsi="Times New Roman" w:hint="eastAsia"/>
                <w:color w:val="000000"/>
                <w:kern w:val="0"/>
                <w:sz w:val="21"/>
                <w:szCs w:val="21"/>
              </w:rPr>
              <w:t>600V</w:t>
            </w:r>
          </w:p>
          <w:p w:rsidR="00E32EBA" w:rsidRDefault="00A00D7E">
            <w:pPr>
              <w:adjustRightInd w:val="0"/>
              <w:snapToGrid w:val="0"/>
              <w:jc w:val="left"/>
              <w:rPr>
                <w:rFonts w:hAnsi="宋体" w:cs="宋体"/>
                <w:b/>
                <w:bCs/>
                <w:color w:val="000000"/>
                <w:kern w:val="0"/>
                <w:sz w:val="21"/>
                <w:szCs w:val="21"/>
              </w:rPr>
            </w:pPr>
            <w:r>
              <w:rPr>
                <w:rFonts w:ascii="Times New Roman" w:hAnsi="Times New Roman" w:hint="eastAsia"/>
                <w:color w:val="000000"/>
                <w:kern w:val="0"/>
                <w:sz w:val="21"/>
                <w:szCs w:val="21"/>
                <w:lang w:eastAsia="zh-Hans"/>
              </w:rPr>
              <w:t>电流：</w:t>
            </w:r>
            <w:r>
              <w:rPr>
                <w:rFonts w:ascii="Times New Roman" w:hAnsi="Times New Roman" w:hint="eastAsia"/>
                <w:color w:val="000000"/>
                <w:kern w:val="0"/>
                <w:sz w:val="21"/>
                <w:szCs w:val="21"/>
              </w:rPr>
              <w:t>100A</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台</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力矩扳手：</w:t>
            </w:r>
          </w:p>
          <w:p w:rsidR="00E32EBA" w:rsidRDefault="00A00D7E">
            <w:pPr>
              <w:adjustRightInd w:val="0"/>
              <w:snapToGrid w:val="0"/>
              <w:jc w:val="left"/>
              <w:rPr>
                <w:rFonts w:hAnsi="宋体" w:cs="宋体"/>
                <w:b/>
                <w:bCs/>
                <w:color w:val="000000"/>
                <w:kern w:val="0"/>
                <w:sz w:val="21"/>
                <w:szCs w:val="21"/>
              </w:rPr>
            </w:pPr>
            <w:r>
              <w:rPr>
                <w:rFonts w:ascii="Times New Roman" w:hAnsi="Times New Roman" w:hint="eastAsia"/>
                <w:color w:val="000000"/>
                <w:kern w:val="0"/>
                <w:sz w:val="21"/>
                <w:szCs w:val="21"/>
                <w:lang w:eastAsia="zh-Hans"/>
              </w:rPr>
              <w:t>力矩：</w:t>
            </w:r>
            <w:r>
              <w:rPr>
                <w:rFonts w:ascii="Times New Roman" w:hAnsi="Times New Roman" w:hint="eastAsia"/>
                <w:color w:val="000000"/>
                <w:kern w:val="0"/>
                <w:sz w:val="21"/>
                <w:szCs w:val="21"/>
                <w:lang w:eastAsia="zh-Hans"/>
              </w:rPr>
              <w:t>96212</w:t>
            </w:r>
            <w:r>
              <w:rPr>
                <w:rFonts w:ascii="Times New Roman" w:hAnsi="Times New Roman" w:hint="eastAsia"/>
                <w:color w:val="000000"/>
                <w:kern w:val="0"/>
                <w:sz w:val="21"/>
                <w:szCs w:val="21"/>
                <w:lang w:eastAsia="zh-Hans"/>
              </w:rPr>
              <w:t>、</w:t>
            </w:r>
            <w:r>
              <w:rPr>
                <w:rFonts w:ascii="Times New Roman" w:hAnsi="Times New Roman" w:hint="eastAsia"/>
                <w:color w:val="000000"/>
                <w:kern w:val="0"/>
                <w:sz w:val="21"/>
                <w:szCs w:val="21"/>
                <w:lang w:eastAsia="zh-Hans"/>
              </w:rPr>
              <w:t>375</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把</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电动爬楼机：</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电池60V/32AH</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lang w:eastAsia="zh-Hans"/>
              </w:rPr>
              <w:t>功率：</w:t>
            </w:r>
            <w:r>
              <w:rPr>
                <w:rFonts w:hAnsi="宋体" w:cs="宋体" w:hint="eastAsia"/>
                <w:color w:val="000000"/>
                <w:kern w:val="0"/>
                <w:sz w:val="21"/>
                <w:szCs w:val="21"/>
              </w:rPr>
              <w:t>1100W无刷电机</w:t>
            </w:r>
          </w:p>
          <w:p w:rsidR="00E32EBA" w:rsidRDefault="00A00D7E">
            <w:pPr>
              <w:adjustRightInd w:val="0"/>
              <w:snapToGrid w:val="0"/>
              <w:jc w:val="left"/>
              <w:rPr>
                <w:rFonts w:hAnsi="宋体" w:cs="宋体"/>
                <w:b/>
                <w:bCs/>
                <w:color w:val="000000"/>
                <w:kern w:val="0"/>
                <w:sz w:val="21"/>
                <w:szCs w:val="21"/>
              </w:rPr>
            </w:pPr>
            <w:r>
              <w:rPr>
                <w:rFonts w:hAnsi="宋体" w:cs="宋体" w:hint="eastAsia"/>
                <w:color w:val="000000"/>
                <w:kern w:val="0"/>
                <w:sz w:val="21"/>
                <w:szCs w:val="21"/>
              </w:rPr>
              <w:t>载重</w:t>
            </w:r>
            <w:r>
              <w:rPr>
                <w:rFonts w:hAnsi="宋体" w:cs="宋体" w:hint="eastAsia"/>
                <w:color w:val="000000"/>
                <w:kern w:val="0"/>
                <w:sz w:val="21"/>
                <w:szCs w:val="21"/>
                <w:lang w:eastAsia="zh-Hans"/>
              </w:rPr>
              <w:t>：</w:t>
            </w:r>
            <w:r>
              <w:rPr>
                <w:rFonts w:hAnsi="宋体" w:cs="宋体" w:hint="eastAsia"/>
                <w:color w:val="000000"/>
                <w:kern w:val="0"/>
                <w:sz w:val="21"/>
                <w:szCs w:val="21"/>
              </w:rPr>
              <w:t>350公斤</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台</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proofErr w:type="gramStart"/>
            <w:r>
              <w:rPr>
                <w:rFonts w:hAnsi="宋体" w:cs="宋体" w:hint="eastAsia"/>
                <w:b/>
                <w:bCs/>
                <w:color w:val="000000"/>
                <w:kern w:val="0"/>
                <w:sz w:val="21"/>
                <w:szCs w:val="21"/>
              </w:rPr>
              <w:t>世达活动</w:t>
            </w:r>
            <w:proofErr w:type="gramEnd"/>
            <w:r>
              <w:rPr>
                <w:rFonts w:hAnsi="宋体" w:cs="宋体" w:hint="eastAsia"/>
                <w:b/>
                <w:bCs/>
                <w:color w:val="000000"/>
                <w:kern w:val="0"/>
                <w:sz w:val="21"/>
                <w:szCs w:val="21"/>
              </w:rPr>
              <w:t>扳手：</w:t>
            </w:r>
          </w:p>
          <w:p w:rsidR="00E32EBA" w:rsidRDefault="00A00D7E">
            <w:pPr>
              <w:adjustRightInd w:val="0"/>
              <w:snapToGrid w:val="0"/>
              <w:jc w:val="left"/>
              <w:rPr>
                <w:rFonts w:hAnsi="宋体" w:cs="宋体"/>
                <w:b/>
                <w:bCs/>
                <w:color w:val="000000"/>
                <w:kern w:val="0"/>
                <w:sz w:val="21"/>
                <w:szCs w:val="21"/>
              </w:rPr>
            </w:pPr>
            <w:r>
              <w:rPr>
                <w:rFonts w:hAnsi="宋体" w:cs="宋体" w:hint="eastAsia"/>
                <w:color w:val="000000"/>
                <w:kern w:val="0"/>
                <w:sz w:val="21"/>
                <w:szCs w:val="21"/>
                <w:lang w:eastAsia="zh-Hans"/>
              </w:rPr>
              <w:t>尺寸：24寸</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把</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4</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起重三角架伸缩式支架：</w:t>
            </w:r>
          </w:p>
          <w:p w:rsidR="00E32EBA" w:rsidRDefault="00A00D7E">
            <w:pPr>
              <w:widowControl/>
              <w:adjustRightInd w:val="0"/>
              <w:snapToGrid w:val="0"/>
              <w:jc w:val="left"/>
              <w:rPr>
                <w:rFonts w:hAnsi="宋体" w:cs="宋体"/>
                <w:bCs/>
                <w:color w:val="000000"/>
                <w:kern w:val="0"/>
                <w:sz w:val="21"/>
                <w:szCs w:val="21"/>
              </w:rPr>
            </w:pPr>
            <w:r>
              <w:rPr>
                <w:rFonts w:hAnsi="宋体" w:cs="宋体" w:hint="eastAsia"/>
                <w:bCs/>
                <w:color w:val="000000"/>
                <w:kern w:val="0"/>
                <w:sz w:val="21"/>
                <w:szCs w:val="21"/>
              </w:rPr>
              <w:t>基本功能：</w:t>
            </w:r>
          </w:p>
          <w:p w:rsidR="00E32EBA" w:rsidRDefault="00A00D7E">
            <w:pPr>
              <w:widowControl/>
              <w:adjustRightInd w:val="0"/>
              <w:snapToGrid w:val="0"/>
              <w:jc w:val="left"/>
              <w:rPr>
                <w:rFonts w:hAnsi="宋体" w:cs="宋体"/>
                <w:b/>
                <w:bCs/>
                <w:color w:val="000000"/>
                <w:kern w:val="0"/>
                <w:sz w:val="21"/>
                <w:szCs w:val="21"/>
              </w:rPr>
            </w:pPr>
            <w:r>
              <w:rPr>
                <w:rFonts w:hAnsi="宋体" w:cs="宋体" w:hint="eastAsia"/>
                <w:bCs/>
                <w:color w:val="000000"/>
                <w:kern w:val="0"/>
                <w:sz w:val="21"/>
                <w:szCs w:val="21"/>
              </w:rPr>
              <w:t>加强型3吨4米</w:t>
            </w:r>
            <w:r>
              <w:rPr>
                <w:rFonts w:hAnsi="宋体" w:cs="宋体" w:hint="eastAsia"/>
                <w:bCs/>
                <w:color w:val="000000"/>
                <w:kern w:val="0"/>
                <w:sz w:val="21"/>
                <w:szCs w:val="21"/>
                <w:lang w:eastAsia="zh-Hans"/>
              </w:rPr>
              <w:t>，3段可伸缩支架</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台</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shd w:val="clear" w:color="auto" w:fill="FFFFFF"/>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长嘴高压加注</w:t>
            </w:r>
            <w:proofErr w:type="gramStart"/>
            <w:r>
              <w:rPr>
                <w:rFonts w:hAnsi="宋体" w:cs="宋体" w:hint="eastAsia"/>
                <w:b/>
                <w:bCs/>
                <w:color w:val="000000"/>
                <w:kern w:val="0"/>
                <w:sz w:val="21"/>
                <w:szCs w:val="21"/>
              </w:rPr>
              <w:t>器滴壶</w:t>
            </w:r>
            <w:proofErr w:type="gramEnd"/>
            <w:r>
              <w:rPr>
                <w:rFonts w:hAnsi="宋体" w:cs="宋体" w:hint="eastAsia"/>
                <w:b/>
                <w:bCs/>
                <w:color w:val="000000"/>
                <w:kern w:val="0"/>
                <w:sz w:val="21"/>
                <w:szCs w:val="21"/>
              </w:rPr>
              <w:t>：</w:t>
            </w:r>
          </w:p>
          <w:p w:rsidR="00E32EBA" w:rsidRDefault="00A00D7E">
            <w:pPr>
              <w:shd w:val="clear" w:color="auto" w:fill="FFFFFF"/>
              <w:adjustRightInd w:val="0"/>
              <w:snapToGrid w:val="0"/>
              <w:jc w:val="left"/>
              <w:rPr>
                <w:rFonts w:hAnsi="宋体" w:cs="宋体"/>
                <w:b/>
                <w:bCs/>
                <w:color w:val="000000"/>
                <w:kern w:val="0"/>
                <w:sz w:val="21"/>
                <w:szCs w:val="21"/>
              </w:rPr>
            </w:pPr>
            <w:r>
              <w:rPr>
                <w:rFonts w:hAnsi="宋体" w:cs="宋体" w:hint="eastAsia"/>
                <w:color w:val="000000"/>
                <w:kern w:val="0"/>
                <w:sz w:val="21"/>
                <w:szCs w:val="21"/>
              </w:rPr>
              <w:lastRenderedPageBreak/>
              <w:t>高压金属加透明款</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lastRenderedPageBreak/>
              <w:t>套</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2</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proofErr w:type="gramStart"/>
            <w:r>
              <w:rPr>
                <w:rFonts w:hAnsi="宋体" w:cs="宋体" w:hint="eastAsia"/>
                <w:b/>
                <w:bCs/>
                <w:color w:val="000000"/>
                <w:kern w:val="0"/>
                <w:sz w:val="21"/>
                <w:szCs w:val="21"/>
              </w:rPr>
              <w:t>锁钳式高压</w:t>
            </w:r>
            <w:proofErr w:type="gramEnd"/>
            <w:r>
              <w:rPr>
                <w:rFonts w:hAnsi="宋体" w:cs="宋体" w:hint="eastAsia"/>
                <w:b/>
                <w:bCs/>
                <w:color w:val="000000"/>
                <w:kern w:val="0"/>
                <w:sz w:val="21"/>
                <w:szCs w:val="21"/>
              </w:rPr>
              <w:t>黄油嘴头：</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个</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电动黄油枪：</w:t>
            </w:r>
          </w:p>
          <w:p w:rsidR="00E32EBA" w:rsidRDefault="00A00D7E">
            <w:pPr>
              <w:adjustRightInd w:val="0"/>
              <w:snapToGrid w:val="0"/>
              <w:jc w:val="left"/>
              <w:rPr>
                <w:rFonts w:hAnsi="宋体" w:cs="宋体"/>
                <w:b/>
                <w:bCs/>
                <w:color w:val="000000"/>
                <w:kern w:val="0"/>
                <w:sz w:val="21"/>
                <w:szCs w:val="21"/>
              </w:rPr>
            </w:pPr>
            <w:r>
              <w:rPr>
                <w:rFonts w:hAnsi="宋体" w:cs="宋体" w:hint="eastAsia"/>
                <w:color w:val="000000"/>
                <w:kern w:val="0"/>
                <w:sz w:val="21"/>
                <w:szCs w:val="21"/>
              </w:rPr>
              <w:t>2电1充+工具套餐</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台</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数显游标卡尺：</w:t>
            </w:r>
          </w:p>
          <w:p w:rsidR="00E32EBA" w:rsidRDefault="00A00D7E">
            <w:pPr>
              <w:adjustRightInd w:val="0"/>
              <w:snapToGrid w:val="0"/>
              <w:jc w:val="left"/>
              <w:rPr>
                <w:rFonts w:hAnsi="宋体" w:cs="宋体"/>
                <w:b/>
                <w:bCs/>
                <w:color w:val="000000"/>
                <w:kern w:val="0"/>
                <w:sz w:val="21"/>
                <w:szCs w:val="21"/>
              </w:rPr>
            </w:pPr>
            <w:r>
              <w:rPr>
                <w:rFonts w:hAnsi="宋体" w:cs="宋体" w:hint="eastAsia"/>
                <w:color w:val="000000"/>
                <w:kern w:val="0"/>
                <w:sz w:val="21"/>
                <w:szCs w:val="21"/>
                <w:lang w:eastAsia="zh-Hans"/>
              </w:rPr>
              <w:t>量程： DL312300,0-300MM</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把</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电动胀管器：</w:t>
            </w:r>
          </w:p>
          <w:p w:rsidR="00E32EBA" w:rsidRDefault="00A00D7E">
            <w:pPr>
              <w:adjustRightInd w:val="0"/>
              <w:snapToGrid w:val="0"/>
              <w:jc w:val="left"/>
              <w:rPr>
                <w:rFonts w:hAnsi="宋体" w:cs="宋体"/>
                <w:b/>
                <w:bCs/>
                <w:color w:val="000000"/>
                <w:kern w:val="0"/>
                <w:sz w:val="21"/>
                <w:szCs w:val="21"/>
              </w:rPr>
            </w:pPr>
            <w:r>
              <w:rPr>
                <w:rFonts w:hAnsi="宋体" w:cs="宋体" w:hint="eastAsia"/>
                <w:color w:val="000000"/>
                <w:kern w:val="0"/>
                <w:sz w:val="21"/>
                <w:szCs w:val="21"/>
              </w:rPr>
              <w:t>6,9,12,16,19,22MM管径</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套</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textAlignment w:val="center"/>
              <w:rPr>
                <w:rFonts w:hAnsi="宋体" w:cs="宋体"/>
                <w:color w:val="000000"/>
                <w:kern w:val="0"/>
                <w:sz w:val="21"/>
                <w:szCs w:val="21"/>
                <w:lang w:eastAsia="zh-Hans" w:bidi="ar"/>
              </w:rPr>
            </w:pPr>
            <w:r>
              <w:rPr>
                <w:rFonts w:hAnsi="宋体" w:cs="宋体" w:hint="eastAsia"/>
                <w:color w:val="000000"/>
                <w:kern w:val="0"/>
                <w:sz w:val="21"/>
                <w:szCs w:val="21"/>
                <w:lang w:eastAsia="zh-Hans" w:bidi="ar"/>
              </w:rPr>
              <w:t>冷凝器自动在线清洗装置</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lang w:eastAsia="zh-Hans"/>
              </w:rPr>
              <w:t>套</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proofErr w:type="gramStart"/>
            <w:r>
              <w:rPr>
                <w:rFonts w:hAnsi="宋体" w:cs="宋体" w:hint="eastAsia"/>
                <w:b/>
                <w:bCs/>
                <w:color w:val="000000"/>
                <w:kern w:val="0"/>
                <w:sz w:val="21"/>
                <w:szCs w:val="21"/>
              </w:rPr>
              <w:t>有线会议</w:t>
            </w:r>
            <w:proofErr w:type="gramEnd"/>
            <w:r>
              <w:rPr>
                <w:rFonts w:hAnsi="宋体" w:cs="宋体" w:hint="eastAsia"/>
                <w:b/>
                <w:bCs/>
                <w:color w:val="000000"/>
                <w:kern w:val="0"/>
                <w:sz w:val="21"/>
                <w:szCs w:val="21"/>
              </w:rPr>
              <w:t>麦克风：</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麦克风：全指向性；</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适应范围（半径）：≥3m；</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信噪比：&lt;</w:t>
            </w:r>
            <w:r>
              <w:rPr>
                <w:rFonts w:hAnsi="宋体" w:cs="宋体"/>
                <w:color w:val="000000"/>
                <w:kern w:val="0"/>
                <w:sz w:val="21"/>
                <w:szCs w:val="21"/>
              </w:rPr>
              <w:t>48DB</w:t>
            </w:r>
            <w:r>
              <w:rPr>
                <w:rFonts w:hAnsi="宋体" w:cs="宋体" w:hint="eastAsia"/>
                <w:color w:val="000000"/>
                <w:kern w:val="0"/>
                <w:sz w:val="21"/>
                <w:szCs w:val="21"/>
              </w:rPr>
              <w:t>；</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接口：U</w:t>
            </w:r>
            <w:r>
              <w:rPr>
                <w:rFonts w:hAnsi="宋体" w:cs="宋体"/>
                <w:color w:val="000000"/>
                <w:kern w:val="0"/>
                <w:sz w:val="21"/>
                <w:szCs w:val="21"/>
              </w:rPr>
              <w:t>SB2.0</w:t>
            </w:r>
            <w:r>
              <w:rPr>
                <w:rFonts w:hAnsi="宋体" w:cs="宋体" w:hint="eastAsia"/>
                <w:color w:val="000000"/>
                <w:kern w:val="0"/>
                <w:sz w:val="21"/>
                <w:szCs w:val="21"/>
              </w:rPr>
              <w:t>，</w:t>
            </w:r>
            <w:proofErr w:type="gramStart"/>
            <w:r>
              <w:rPr>
                <w:rFonts w:hAnsi="宋体" w:cs="宋体" w:hint="eastAsia"/>
                <w:color w:val="000000"/>
                <w:kern w:val="0"/>
                <w:sz w:val="21"/>
                <w:szCs w:val="21"/>
              </w:rPr>
              <w:t>蓝牙</w:t>
            </w:r>
            <w:proofErr w:type="gramEnd"/>
            <w:r>
              <w:rPr>
                <w:rFonts w:hAnsi="宋体" w:cs="宋体" w:hint="eastAsia"/>
                <w:color w:val="000000"/>
                <w:kern w:val="0"/>
                <w:sz w:val="21"/>
                <w:szCs w:val="21"/>
              </w:rPr>
              <w:t>5</w:t>
            </w:r>
            <w:r>
              <w:rPr>
                <w:rFonts w:hAnsi="宋体" w:cs="宋体"/>
                <w:color w:val="000000"/>
                <w:kern w:val="0"/>
                <w:sz w:val="21"/>
                <w:szCs w:val="21"/>
              </w:rPr>
              <w:t>.0</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频响：1</w:t>
            </w:r>
            <w:r>
              <w:rPr>
                <w:rFonts w:hAnsi="宋体" w:cs="宋体"/>
                <w:color w:val="000000"/>
                <w:kern w:val="0"/>
                <w:sz w:val="21"/>
                <w:szCs w:val="21"/>
              </w:rPr>
              <w:t>00H</w:t>
            </w:r>
            <w:r>
              <w:rPr>
                <w:rFonts w:hAnsi="宋体" w:cs="宋体" w:hint="eastAsia"/>
                <w:color w:val="000000"/>
                <w:kern w:val="0"/>
                <w:sz w:val="21"/>
                <w:szCs w:val="21"/>
              </w:rPr>
              <w:t>z-</w:t>
            </w:r>
            <w:r>
              <w:rPr>
                <w:rFonts w:hAnsi="宋体" w:cs="宋体"/>
                <w:color w:val="000000"/>
                <w:kern w:val="0"/>
                <w:sz w:val="21"/>
                <w:szCs w:val="21"/>
              </w:rPr>
              <w:t>16KH</w:t>
            </w:r>
            <w:r>
              <w:rPr>
                <w:rFonts w:hAnsi="宋体" w:cs="宋体" w:hint="eastAsia"/>
                <w:color w:val="000000"/>
                <w:kern w:val="0"/>
                <w:sz w:val="21"/>
                <w:szCs w:val="21"/>
              </w:rPr>
              <w:t>z；</w:t>
            </w:r>
          </w:p>
          <w:p w:rsidR="00E32EBA" w:rsidRDefault="00A00D7E">
            <w:pPr>
              <w:widowControl/>
              <w:textAlignment w:val="center"/>
              <w:rPr>
                <w:rFonts w:hAnsi="宋体" w:cs="宋体"/>
                <w:color w:val="000000"/>
                <w:kern w:val="0"/>
                <w:sz w:val="21"/>
                <w:szCs w:val="21"/>
                <w:lang w:eastAsia="zh-Hans" w:bidi="ar"/>
              </w:rPr>
            </w:pPr>
            <w:r>
              <w:rPr>
                <w:rFonts w:hAnsi="宋体" w:cs="宋体" w:hint="eastAsia"/>
                <w:color w:val="000000"/>
                <w:kern w:val="0"/>
                <w:sz w:val="21"/>
                <w:szCs w:val="21"/>
              </w:rPr>
              <w:t>支持智能动态降噪。</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rPr>
              <w:t>台</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bCs/>
                <w:color w:val="000000"/>
                <w:kern w:val="0"/>
                <w:sz w:val="21"/>
                <w:szCs w:val="21"/>
              </w:rPr>
            </w:pPr>
            <w:r>
              <w:rPr>
                <w:rFonts w:hAnsi="宋体" w:cs="宋体" w:hint="eastAsia"/>
                <w:b/>
                <w:bCs/>
                <w:color w:val="000000"/>
                <w:kern w:val="0"/>
                <w:sz w:val="21"/>
                <w:szCs w:val="21"/>
              </w:rPr>
              <w:t>视频会议系统（含摄像机、支架、遥控器、麦克风及扬声器主机、电源以及其他标配线缆等）：</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USB技术规范：必须基于标准的UVC（USB Video Class）以及UAC（USB Audio Class）技术规范；</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摄像机分辨率：≥1080p30fps；</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视频输出格式：至少支持H.264, YUY2 以及MJPEG三种格式；</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接口：至少一个USB 2.0或以上接口，设备与电脑连接有且只有一个USB接口即可实现；</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PTZ功能：支持摄像机PTZ功能；</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变焦：至少5倍光学变焦以及2倍数字变焦或</w:t>
            </w:r>
            <w:r>
              <w:rPr>
                <w:rFonts w:hAnsi="宋体" w:cs="宋体"/>
                <w:color w:val="000000"/>
                <w:kern w:val="0"/>
                <w:sz w:val="21"/>
                <w:szCs w:val="21"/>
              </w:rPr>
              <w:t>1</w:t>
            </w:r>
            <w:r>
              <w:rPr>
                <w:rFonts w:hAnsi="宋体" w:cs="宋体" w:hint="eastAsia"/>
                <w:color w:val="000000"/>
                <w:kern w:val="0"/>
                <w:sz w:val="21"/>
                <w:szCs w:val="21"/>
              </w:rPr>
              <w:t>0倍变焦；</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角度：对角视角≥90°，水平转动角度≥＋/-90°，俯仰转动角度≥＋35°/-45°；</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摄像头安装方式：至少3种安装方式：桌面平放，三脚架，墙壁吊装，支持标准的摄像机支架螺旋接口；</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内置麦克风拾音范围（直径）：≥6m；</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增加扩展麦克风后拾音范围（直径）：≥8.5m；</w:t>
            </w:r>
          </w:p>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麦克风：频率响应范围至少达到100 Hz–11kHz，失真106dB下&lt;1%,1kHz；</w:t>
            </w:r>
          </w:p>
          <w:p w:rsidR="00E32EBA" w:rsidRDefault="00A00D7E">
            <w:pPr>
              <w:widowControl/>
              <w:textAlignment w:val="center"/>
              <w:rPr>
                <w:rFonts w:hAnsi="宋体" w:cs="宋体"/>
                <w:color w:val="000000"/>
                <w:kern w:val="0"/>
                <w:sz w:val="21"/>
                <w:szCs w:val="21"/>
              </w:rPr>
            </w:pPr>
            <w:r>
              <w:rPr>
                <w:rFonts w:hAnsi="宋体" w:cs="宋体" w:hint="eastAsia"/>
                <w:color w:val="000000"/>
                <w:kern w:val="0"/>
                <w:sz w:val="21"/>
                <w:szCs w:val="21"/>
              </w:rPr>
              <w:t>内置扬声器：灵敏度</w:t>
            </w:r>
            <w:r>
              <w:rPr>
                <w:rFonts w:hAnsi="宋体" w:cs="宋体"/>
                <w:color w:val="000000"/>
                <w:kern w:val="0"/>
                <w:sz w:val="21"/>
                <w:szCs w:val="21"/>
              </w:rPr>
              <w:t>-28dB +/-3dB</w:t>
            </w:r>
            <w:r>
              <w:rPr>
                <w:rFonts w:hAnsi="宋体" w:cs="宋体" w:hint="eastAsia"/>
                <w:color w:val="000000"/>
                <w:kern w:val="0"/>
                <w:sz w:val="21"/>
                <w:szCs w:val="21"/>
              </w:rPr>
              <w:t>，失真200Hz下小于5%；</w:t>
            </w:r>
          </w:p>
          <w:p w:rsidR="00E32EBA" w:rsidRDefault="00A00D7E">
            <w:pPr>
              <w:widowControl/>
              <w:textAlignment w:val="center"/>
              <w:rPr>
                <w:rFonts w:hAnsi="宋体" w:cs="宋体"/>
                <w:b/>
                <w:color w:val="000000"/>
                <w:kern w:val="0"/>
                <w:sz w:val="21"/>
                <w:szCs w:val="21"/>
                <w:lang w:eastAsia="zh-Hans" w:bidi="ar"/>
              </w:rPr>
            </w:pPr>
            <w:r>
              <w:rPr>
                <w:rFonts w:hAnsi="宋体" w:cs="宋体" w:hint="eastAsia"/>
                <w:color w:val="000000"/>
                <w:kern w:val="0"/>
                <w:sz w:val="21"/>
                <w:szCs w:val="21"/>
              </w:rPr>
              <w:t>扩展麦克风：至少支持两个扩展麦克风，扩展麦克风连接必须采用有线连接，增加信号传输稳定性，扩展麦克风无需充电使用。</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rPr>
              <w:t>套</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b/>
                <w:color w:val="000000"/>
                <w:kern w:val="0"/>
                <w:sz w:val="21"/>
                <w:szCs w:val="21"/>
              </w:rPr>
            </w:pPr>
            <w:r>
              <w:rPr>
                <w:rFonts w:hAnsi="宋体" w:cs="宋体" w:hint="eastAsia"/>
                <w:b/>
                <w:color w:val="000000"/>
                <w:kern w:val="0"/>
                <w:sz w:val="21"/>
                <w:szCs w:val="21"/>
              </w:rPr>
              <w:t>三脚架：</w:t>
            </w:r>
          </w:p>
          <w:p w:rsidR="00E32EBA" w:rsidRDefault="00A00D7E">
            <w:pPr>
              <w:widowControl/>
              <w:textAlignment w:val="center"/>
              <w:rPr>
                <w:rFonts w:hAnsi="宋体" w:cs="宋体"/>
                <w:color w:val="000000"/>
                <w:kern w:val="0"/>
                <w:sz w:val="21"/>
                <w:szCs w:val="21"/>
                <w:lang w:eastAsia="zh-Hans" w:bidi="ar"/>
              </w:rPr>
            </w:pPr>
            <w:r>
              <w:rPr>
                <w:rFonts w:hAnsi="宋体" w:cs="宋体" w:hint="eastAsia"/>
                <w:color w:val="000000"/>
                <w:kern w:val="0"/>
                <w:sz w:val="21"/>
                <w:szCs w:val="21"/>
              </w:rPr>
              <w:t>1</w:t>
            </w:r>
            <w:r>
              <w:rPr>
                <w:rFonts w:hAnsi="宋体" w:cs="宋体"/>
                <w:color w:val="000000"/>
                <w:kern w:val="0"/>
                <w:sz w:val="21"/>
                <w:szCs w:val="21"/>
              </w:rPr>
              <w:t>.7</w:t>
            </w:r>
            <w:r>
              <w:rPr>
                <w:rFonts w:hAnsi="宋体" w:cs="宋体" w:hint="eastAsia"/>
                <w:color w:val="000000"/>
                <w:kern w:val="0"/>
                <w:sz w:val="21"/>
                <w:szCs w:val="21"/>
              </w:rPr>
              <w:t>m专业脚架。</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lang w:eastAsia="zh-Hans"/>
              </w:rPr>
            </w:pPr>
            <w:proofErr w:type="gramStart"/>
            <w:r>
              <w:rPr>
                <w:rFonts w:hAnsi="宋体" w:cs="宋体" w:hint="eastAsia"/>
                <w:color w:val="000000"/>
                <w:kern w:val="0"/>
                <w:sz w:val="21"/>
                <w:szCs w:val="21"/>
              </w:rPr>
              <w:t>个</w:t>
            </w:r>
            <w:proofErr w:type="gramEnd"/>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vMerge/>
            <w:shd w:val="clear" w:color="auto" w:fill="auto"/>
            <w:vAlign w:val="center"/>
          </w:tcPr>
          <w:p w:rsidR="00E32EBA" w:rsidRDefault="00E32EB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E32EBA" w:rsidRDefault="00E32EBA">
            <w:pPr>
              <w:widowControl/>
              <w:adjustRightInd w:val="0"/>
              <w:snapToGrid w:val="0"/>
              <w:jc w:val="left"/>
              <w:rPr>
                <w:rFonts w:hAnsi="宋体" w:cs="宋体"/>
                <w:color w:val="000000"/>
                <w:kern w:val="0"/>
                <w:sz w:val="21"/>
                <w:szCs w:val="21"/>
              </w:rPr>
            </w:pPr>
          </w:p>
        </w:tc>
        <w:tc>
          <w:tcPr>
            <w:tcW w:w="5388" w:type="dxa"/>
            <w:shd w:val="clear" w:color="auto" w:fill="FFFFFF"/>
            <w:vAlign w:val="center"/>
          </w:tcPr>
          <w:p w:rsidR="00E32EBA" w:rsidRDefault="00A00D7E">
            <w:pPr>
              <w:widowControl/>
              <w:textAlignment w:val="center"/>
              <w:rPr>
                <w:rFonts w:hAnsi="宋体" w:cs="宋体"/>
                <w:color w:val="000000"/>
                <w:sz w:val="21"/>
                <w:szCs w:val="21"/>
              </w:rPr>
            </w:pPr>
            <w:r>
              <w:rPr>
                <w:rFonts w:hAnsi="宋体" w:cs="宋体" w:hint="eastAsia"/>
                <w:color w:val="000000"/>
                <w:kern w:val="0"/>
                <w:sz w:val="21"/>
                <w:szCs w:val="21"/>
                <w:lang w:eastAsia="zh-Hans" w:bidi="ar"/>
              </w:rPr>
              <w:t>光纤测试</w:t>
            </w:r>
            <w:r>
              <w:rPr>
                <w:rFonts w:hAnsi="宋体" w:cs="宋体" w:hint="eastAsia"/>
                <w:color w:val="000000"/>
                <w:kern w:val="0"/>
                <w:sz w:val="21"/>
                <w:szCs w:val="21"/>
                <w:lang w:bidi="ar"/>
              </w:rPr>
              <w:t>红光笔</w:t>
            </w:r>
          </w:p>
        </w:tc>
        <w:tc>
          <w:tcPr>
            <w:tcW w:w="817" w:type="dxa"/>
            <w:noWrap/>
            <w:vAlign w:val="center"/>
          </w:tcPr>
          <w:p w:rsidR="00E32EBA" w:rsidRDefault="00A00D7E">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lang w:eastAsia="zh-Hans"/>
              </w:rPr>
              <w:t>支</w:t>
            </w:r>
          </w:p>
        </w:tc>
        <w:tc>
          <w:tcPr>
            <w:tcW w:w="988" w:type="dxa"/>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r w:rsidR="003B0FCA">
        <w:trPr>
          <w:trHeight w:val="20"/>
        </w:trPr>
        <w:tc>
          <w:tcPr>
            <w:tcW w:w="959" w:type="dxa"/>
            <w:vMerge w:val="restart"/>
            <w:shd w:val="clear" w:color="auto" w:fill="auto"/>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hint="eastAsia"/>
                <w:sz w:val="21"/>
                <w:szCs w:val="21"/>
              </w:rPr>
              <w:t>2-</w:t>
            </w:r>
            <w:r>
              <w:rPr>
                <w:sz w:val="21"/>
                <w:szCs w:val="21"/>
              </w:rPr>
              <w:t>11</w:t>
            </w:r>
            <w:r>
              <w:rPr>
                <w:rFonts w:hint="eastAsia"/>
                <w:sz w:val="21"/>
                <w:szCs w:val="21"/>
              </w:rPr>
              <w:t>-</w:t>
            </w:r>
            <w:r>
              <w:rPr>
                <w:sz w:val="21"/>
                <w:szCs w:val="21"/>
              </w:rPr>
              <w:t>2</w:t>
            </w:r>
            <w:r>
              <w:rPr>
                <w:rFonts w:hint="eastAsia"/>
                <w:w w:val="98"/>
              </w:rPr>
              <w:t>（</w:t>
            </w:r>
            <w:proofErr w:type="gramStart"/>
            <w:r>
              <w:rPr>
                <w:rFonts w:hint="eastAsia"/>
                <w:w w:val="98"/>
              </w:rPr>
              <w:t>项号</w:t>
            </w:r>
            <w:proofErr w:type="gramEnd"/>
            <w:r>
              <w:rPr>
                <w:rFonts w:hint="eastAsia"/>
                <w:w w:val="98"/>
              </w:rPr>
              <w:t>21）</w:t>
            </w:r>
          </w:p>
        </w:tc>
        <w:tc>
          <w:tcPr>
            <w:tcW w:w="1134" w:type="dxa"/>
            <w:vMerge w:val="restart"/>
            <w:shd w:val="clear" w:color="auto" w:fill="auto"/>
            <w:noWrap/>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运维耗材</w:t>
            </w:r>
          </w:p>
        </w:tc>
        <w:tc>
          <w:tcPr>
            <w:tcW w:w="5388" w:type="dxa"/>
            <w:shd w:val="clear" w:color="auto" w:fill="auto"/>
            <w:vAlign w:val="center"/>
          </w:tcPr>
          <w:p w:rsidR="003B0FCA" w:rsidRDefault="003B0FCA">
            <w:pPr>
              <w:widowControl/>
              <w:adjustRightInd w:val="0"/>
              <w:snapToGrid w:val="0"/>
              <w:jc w:val="left"/>
              <w:rPr>
                <w:rFonts w:ascii="Times New Roman" w:hAnsi="Times New Roman"/>
                <w:color w:val="000000"/>
                <w:kern w:val="0"/>
                <w:sz w:val="21"/>
                <w:szCs w:val="21"/>
              </w:rPr>
            </w:pPr>
            <w:r>
              <w:rPr>
                <w:rFonts w:hAnsi="宋体" w:cs="宋体" w:hint="eastAsia"/>
                <w:color w:val="000000"/>
                <w:kern w:val="0"/>
                <w:sz w:val="21"/>
                <w:szCs w:val="21"/>
              </w:rPr>
              <w:t>科华6-GFM-100（12V100AH）</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节</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160</w:t>
            </w:r>
          </w:p>
        </w:tc>
      </w:tr>
      <w:tr w:rsidR="003B0FCA">
        <w:trPr>
          <w:trHeight w:val="20"/>
        </w:trPr>
        <w:tc>
          <w:tcPr>
            <w:tcW w:w="959" w:type="dxa"/>
            <w:vMerge/>
            <w:shd w:val="clear" w:color="auto" w:fill="auto"/>
            <w:noWrap/>
            <w:vAlign w:val="center"/>
          </w:tcPr>
          <w:p w:rsidR="003B0FCA" w:rsidRDefault="003B0FCA">
            <w:pPr>
              <w:widowControl/>
              <w:adjustRightInd w:val="0"/>
              <w:snapToGrid w:val="0"/>
              <w:jc w:val="center"/>
              <w:rPr>
                <w:sz w:val="21"/>
                <w:szCs w:val="21"/>
              </w:rPr>
            </w:pPr>
          </w:p>
        </w:tc>
        <w:tc>
          <w:tcPr>
            <w:tcW w:w="1134" w:type="dxa"/>
            <w:vMerge/>
            <w:shd w:val="clear" w:color="auto" w:fill="auto"/>
            <w:noWrap/>
            <w:vAlign w:val="center"/>
          </w:tcPr>
          <w:p w:rsidR="003B0FCA" w:rsidRDefault="003B0FCA">
            <w:pPr>
              <w:widowControl/>
              <w:adjustRightInd w:val="0"/>
              <w:snapToGrid w:val="0"/>
              <w:jc w:val="center"/>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shd w:val="clear" w:color="auto" w:fill="FFFF00"/>
              </w:rPr>
            </w:pPr>
            <w:r>
              <w:rPr>
                <w:rFonts w:hAnsi="宋体" w:cs="宋体" w:hint="eastAsia"/>
                <w:color w:val="000000"/>
                <w:kern w:val="0"/>
                <w:sz w:val="21"/>
                <w:szCs w:val="21"/>
              </w:rPr>
              <w:t>科华HR12-600（12V180AH）</w:t>
            </w:r>
          </w:p>
        </w:tc>
        <w:tc>
          <w:tcPr>
            <w:tcW w:w="817" w:type="dxa"/>
            <w:vAlign w:val="center"/>
          </w:tcPr>
          <w:p w:rsidR="003B0FCA" w:rsidRDefault="003B0FCA">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lang w:eastAsia="zh-Hans"/>
              </w:rPr>
              <w:t>节</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20</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制冷剂（</w:t>
            </w:r>
            <w:r>
              <w:rPr>
                <w:rFonts w:hAnsi="宋体" w:cs="宋体"/>
                <w:color w:val="000000"/>
                <w:kern w:val="0"/>
                <w:sz w:val="21"/>
                <w:szCs w:val="21"/>
              </w:rPr>
              <w:t>R22/22、7KG</w:t>
            </w:r>
            <w:r>
              <w:rPr>
                <w:rFonts w:hAnsi="宋体" w:cs="宋体" w:hint="eastAsia"/>
                <w:color w:val="000000"/>
                <w:kern w:val="0"/>
                <w:sz w:val="21"/>
                <w:szCs w:val="21"/>
              </w:rPr>
              <w:t>）</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瓶</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3</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制冷剂（</w:t>
            </w:r>
            <w:r>
              <w:rPr>
                <w:rFonts w:hAnsi="宋体" w:cs="宋体"/>
                <w:color w:val="000000"/>
                <w:kern w:val="0"/>
                <w:sz w:val="21"/>
                <w:szCs w:val="21"/>
              </w:rPr>
              <w:t>R410A/13、6KG</w:t>
            </w:r>
            <w:r>
              <w:rPr>
                <w:rFonts w:hAnsi="宋体" w:cs="宋体" w:hint="eastAsia"/>
                <w:color w:val="000000"/>
                <w:kern w:val="0"/>
                <w:sz w:val="21"/>
                <w:szCs w:val="21"/>
              </w:rPr>
              <w:t>）</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罐</w:t>
            </w:r>
          </w:p>
        </w:tc>
        <w:tc>
          <w:tcPr>
            <w:tcW w:w="988" w:type="dxa"/>
            <w:noWrap/>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color w:val="000000"/>
                <w:kern w:val="0"/>
                <w:sz w:val="21"/>
                <w:szCs w:val="21"/>
              </w:rPr>
              <w:t>5</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制冷剂（</w:t>
            </w:r>
            <w:r>
              <w:rPr>
                <w:rFonts w:hAnsi="宋体" w:cs="宋体"/>
                <w:color w:val="000000"/>
                <w:kern w:val="0"/>
                <w:sz w:val="21"/>
                <w:szCs w:val="21"/>
              </w:rPr>
              <w:t>R134A/13、6KG</w:t>
            </w:r>
            <w:r>
              <w:rPr>
                <w:rFonts w:hAnsi="宋体" w:cs="宋体" w:hint="eastAsia"/>
                <w:color w:val="000000"/>
                <w:kern w:val="0"/>
                <w:sz w:val="21"/>
                <w:szCs w:val="21"/>
              </w:rPr>
              <w:t>）</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罐</w:t>
            </w:r>
          </w:p>
        </w:tc>
        <w:tc>
          <w:tcPr>
            <w:tcW w:w="988" w:type="dxa"/>
            <w:noWrap/>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color w:val="000000"/>
                <w:kern w:val="0"/>
                <w:sz w:val="21"/>
                <w:szCs w:val="21"/>
              </w:rPr>
              <w:t>50</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制冷剂</w:t>
            </w:r>
            <w:r>
              <w:rPr>
                <w:rFonts w:hAnsi="宋体" w:cs="宋体" w:hint="eastAsia"/>
                <w:color w:val="000000"/>
                <w:kern w:val="0"/>
                <w:sz w:val="21"/>
                <w:szCs w:val="21"/>
                <w:lang w:eastAsia="zh-Hans"/>
              </w:rPr>
              <w:t>（</w:t>
            </w:r>
            <w:r>
              <w:rPr>
                <w:rFonts w:hAnsi="宋体" w:cs="宋体" w:hint="eastAsia"/>
                <w:color w:val="000000"/>
                <w:kern w:val="0"/>
                <w:sz w:val="21"/>
                <w:szCs w:val="21"/>
              </w:rPr>
              <w:t>R407C</w:t>
            </w:r>
            <w:r>
              <w:rPr>
                <w:rFonts w:hAnsi="宋体" w:cs="宋体"/>
                <w:color w:val="000000"/>
                <w:kern w:val="0"/>
                <w:sz w:val="21"/>
                <w:szCs w:val="21"/>
              </w:rPr>
              <w:t>/10KG</w:t>
            </w:r>
            <w:r>
              <w:rPr>
                <w:rFonts w:hAnsi="宋体" w:cs="宋体" w:hint="eastAsia"/>
                <w:color w:val="000000"/>
                <w:kern w:val="0"/>
                <w:sz w:val="21"/>
                <w:szCs w:val="21"/>
                <w:lang w:eastAsia="zh-Hans"/>
              </w:rPr>
              <w:t>）</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瓶</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hAnsi="宋体"/>
                <w:color w:val="000000"/>
                <w:kern w:val="0"/>
                <w:sz w:val="21"/>
                <w:szCs w:val="21"/>
              </w:rPr>
              <w:t>3</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轴承润滑油</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桶</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6</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1L橡胶保温专用胶水</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桶</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6</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20号冷冻油</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lang w:eastAsia="zh-Hans"/>
              </w:rPr>
              <w:t>桶</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4</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lang w:eastAsia="zh-Hans"/>
              </w:rPr>
              <w:t>加湿罐：三相380V高电导率5-8公斤</w:t>
            </w:r>
          </w:p>
        </w:tc>
        <w:tc>
          <w:tcPr>
            <w:tcW w:w="817" w:type="dxa"/>
            <w:vAlign w:val="center"/>
          </w:tcPr>
          <w:p w:rsidR="003B0FCA" w:rsidRDefault="003B0FCA">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lang w:eastAsia="zh-Hans"/>
              </w:rPr>
              <w:t>个</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10</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lang w:eastAsia="zh-Hans"/>
              </w:rPr>
              <w:t>加湿罐：三相380V低电导率5-8公斤</w:t>
            </w:r>
          </w:p>
        </w:tc>
        <w:tc>
          <w:tcPr>
            <w:tcW w:w="817" w:type="dxa"/>
            <w:vAlign w:val="center"/>
          </w:tcPr>
          <w:p w:rsidR="003B0FCA" w:rsidRDefault="003B0FCA">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lang w:eastAsia="zh-Hans"/>
              </w:rPr>
              <w:t>个</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10</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lang w:eastAsia="zh-Hans"/>
              </w:rPr>
              <w:t>加湿罐：三相380V中电导率5-8公斤</w:t>
            </w:r>
          </w:p>
        </w:tc>
        <w:tc>
          <w:tcPr>
            <w:tcW w:w="817" w:type="dxa"/>
            <w:vAlign w:val="center"/>
          </w:tcPr>
          <w:p w:rsidR="003B0FCA" w:rsidRDefault="003B0FCA">
            <w:pPr>
              <w:widowControl/>
              <w:adjustRightInd w:val="0"/>
              <w:snapToGrid w:val="0"/>
              <w:jc w:val="center"/>
              <w:rPr>
                <w:rFonts w:hAnsi="宋体" w:cs="宋体"/>
                <w:color w:val="000000"/>
                <w:kern w:val="0"/>
                <w:sz w:val="21"/>
                <w:szCs w:val="21"/>
                <w:lang w:eastAsia="zh-Hans"/>
              </w:rPr>
            </w:pPr>
            <w:r>
              <w:rPr>
                <w:rFonts w:hAnsi="宋体" w:cs="宋体" w:hint="eastAsia"/>
                <w:color w:val="000000"/>
                <w:kern w:val="0"/>
                <w:sz w:val="21"/>
                <w:szCs w:val="21"/>
                <w:lang w:eastAsia="zh-Hans"/>
              </w:rPr>
              <w:t>个</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10</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相关电气、备用电源设备维修及保养所需耗材</w:t>
            </w:r>
          </w:p>
        </w:tc>
        <w:tc>
          <w:tcPr>
            <w:tcW w:w="817" w:type="dxa"/>
            <w:vAlign w:val="center"/>
          </w:tcPr>
          <w:p w:rsidR="003B0FCA" w:rsidRDefault="003B0FCA">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项</w:t>
            </w:r>
          </w:p>
        </w:tc>
        <w:tc>
          <w:tcPr>
            <w:tcW w:w="988" w:type="dxa"/>
            <w:noWrap/>
            <w:vAlign w:val="center"/>
          </w:tcPr>
          <w:p w:rsidR="003B0FCA" w:rsidRDefault="003B0FCA">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3B0FCA">
        <w:trPr>
          <w:trHeight w:val="20"/>
        </w:trPr>
        <w:tc>
          <w:tcPr>
            <w:tcW w:w="959" w:type="dxa"/>
            <w:vMerge/>
            <w:shd w:val="clear" w:color="auto" w:fill="auto"/>
            <w:vAlign w:val="center"/>
          </w:tcPr>
          <w:p w:rsidR="003B0FCA" w:rsidRDefault="003B0FCA">
            <w:pPr>
              <w:widowControl/>
              <w:adjustRightInd w:val="0"/>
              <w:snapToGrid w:val="0"/>
              <w:jc w:val="left"/>
              <w:rPr>
                <w:rFonts w:ascii="Times New Roman" w:eastAsia="等线" w:hAnsi="Times New Roman"/>
                <w:color w:val="000000"/>
                <w:kern w:val="0"/>
                <w:sz w:val="21"/>
                <w:szCs w:val="21"/>
              </w:rPr>
            </w:pPr>
          </w:p>
        </w:tc>
        <w:tc>
          <w:tcPr>
            <w:tcW w:w="1134" w:type="dxa"/>
            <w:vMerge/>
            <w:shd w:val="clear" w:color="auto" w:fill="auto"/>
            <w:vAlign w:val="center"/>
          </w:tcPr>
          <w:p w:rsidR="003B0FCA" w:rsidRDefault="003B0FCA">
            <w:pPr>
              <w:widowControl/>
              <w:adjustRightInd w:val="0"/>
              <w:snapToGrid w:val="0"/>
              <w:jc w:val="left"/>
              <w:rPr>
                <w:rFonts w:hAnsi="宋体" w:cs="宋体"/>
                <w:color w:val="000000"/>
                <w:kern w:val="0"/>
                <w:sz w:val="21"/>
                <w:szCs w:val="21"/>
              </w:rPr>
            </w:pPr>
          </w:p>
        </w:tc>
        <w:tc>
          <w:tcPr>
            <w:tcW w:w="5388" w:type="dxa"/>
            <w:shd w:val="clear" w:color="auto" w:fill="auto"/>
            <w:vAlign w:val="center"/>
          </w:tcPr>
          <w:p w:rsidR="003B0FCA" w:rsidRDefault="003B0FCA">
            <w:pPr>
              <w:widowControl/>
              <w:adjustRightInd w:val="0"/>
              <w:snapToGrid w:val="0"/>
              <w:jc w:val="left"/>
              <w:rPr>
                <w:rFonts w:hAnsi="宋体" w:cs="宋体" w:hint="eastAsia"/>
                <w:color w:val="000000"/>
                <w:kern w:val="0"/>
                <w:sz w:val="21"/>
                <w:szCs w:val="21"/>
              </w:rPr>
            </w:pPr>
            <w:r>
              <w:rPr>
                <w:rFonts w:hAnsi="宋体" w:cs="宋体" w:hint="eastAsia"/>
                <w:color w:val="000000"/>
                <w:kern w:val="0"/>
                <w:sz w:val="21"/>
                <w:szCs w:val="21"/>
              </w:rPr>
              <w:t>相关应急演练活动所需油料等耗材</w:t>
            </w:r>
          </w:p>
        </w:tc>
        <w:tc>
          <w:tcPr>
            <w:tcW w:w="817" w:type="dxa"/>
            <w:vAlign w:val="center"/>
          </w:tcPr>
          <w:p w:rsidR="003B0FCA" w:rsidRDefault="003B0FCA">
            <w:pPr>
              <w:widowControl/>
              <w:adjustRightInd w:val="0"/>
              <w:snapToGrid w:val="0"/>
              <w:jc w:val="center"/>
              <w:rPr>
                <w:rFonts w:hAnsi="宋体" w:cs="宋体" w:hint="eastAsia"/>
                <w:color w:val="000000"/>
                <w:kern w:val="0"/>
                <w:sz w:val="21"/>
                <w:szCs w:val="21"/>
              </w:rPr>
            </w:pPr>
            <w:r>
              <w:rPr>
                <w:rFonts w:hAnsi="宋体" w:cs="宋体" w:hint="eastAsia"/>
                <w:color w:val="000000"/>
                <w:kern w:val="0"/>
                <w:sz w:val="21"/>
                <w:szCs w:val="21"/>
              </w:rPr>
              <w:t>项</w:t>
            </w:r>
          </w:p>
        </w:tc>
        <w:tc>
          <w:tcPr>
            <w:tcW w:w="988" w:type="dxa"/>
            <w:noWrap/>
            <w:vAlign w:val="center"/>
          </w:tcPr>
          <w:p w:rsidR="003B0FCA" w:rsidRDefault="003B0FCA">
            <w:pPr>
              <w:widowControl/>
              <w:adjustRightInd w:val="0"/>
              <w:snapToGrid w:val="0"/>
              <w:jc w:val="center"/>
              <w:rPr>
                <w:rFonts w:ascii="Times New Roman" w:eastAsia="等线" w:hAnsi="Times New Roman" w:hint="eastAsia"/>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vMerge w:val="restart"/>
            <w:shd w:val="clear" w:color="auto" w:fill="auto"/>
            <w:noWrap/>
            <w:vAlign w:val="center"/>
          </w:tcPr>
          <w:p w:rsidR="00E32EBA" w:rsidRDefault="00A00D7E">
            <w:pPr>
              <w:adjustRightInd w:val="0"/>
              <w:snapToGrid w:val="0"/>
              <w:jc w:val="center"/>
              <w:rPr>
                <w:sz w:val="21"/>
                <w:szCs w:val="21"/>
              </w:rPr>
            </w:pPr>
            <w:r>
              <w:rPr>
                <w:rFonts w:hint="eastAsia"/>
                <w:sz w:val="21"/>
                <w:szCs w:val="21"/>
              </w:rPr>
              <w:t>2-</w:t>
            </w:r>
            <w:r>
              <w:rPr>
                <w:sz w:val="21"/>
                <w:szCs w:val="21"/>
              </w:rPr>
              <w:t>11</w:t>
            </w:r>
            <w:r>
              <w:rPr>
                <w:rFonts w:hint="eastAsia"/>
                <w:sz w:val="21"/>
                <w:szCs w:val="21"/>
              </w:rPr>
              <w:t>-</w:t>
            </w:r>
            <w:r>
              <w:rPr>
                <w:sz w:val="21"/>
                <w:szCs w:val="21"/>
              </w:rPr>
              <w:t>4</w:t>
            </w:r>
            <w:r>
              <w:rPr>
                <w:rFonts w:hint="eastAsia"/>
                <w:w w:val="98"/>
              </w:rPr>
              <w:t>（</w:t>
            </w:r>
            <w:proofErr w:type="gramStart"/>
            <w:r>
              <w:rPr>
                <w:rFonts w:hint="eastAsia"/>
                <w:w w:val="98"/>
              </w:rPr>
              <w:t>项号</w:t>
            </w:r>
            <w:proofErr w:type="gramEnd"/>
            <w:r>
              <w:rPr>
                <w:rFonts w:hint="eastAsia"/>
                <w:w w:val="98"/>
              </w:rPr>
              <w:t>22）</w:t>
            </w:r>
          </w:p>
        </w:tc>
        <w:tc>
          <w:tcPr>
            <w:tcW w:w="1134" w:type="dxa"/>
            <w:vMerge w:val="restart"/>
            <w:shd w:val="clear" w:color="auto" w:fill="auto"/>
            <w:noWrap/>
            <w:vAlign w:val="center"/>
          </w:tcPr>
          <w:p w:rsidR="00E32EBA" w:rsidRDefault="00A00D7E">
            <w:pPr>
              <w:adjustRightInd w:val="0"/>
              <w:snapToGrid w:val="0"/>
              <w:jc w:val="center"/>
              <w:rPr>
                <w:rFonts w:hAnsi="宋体" w:cs="宋体"/>
                <w:color w:val="000000"/>
                <w:kern w:val="0"/>
                <w:sz w:val="21"/>
                <w:szCs w:val="21"/>
              </w:rPr>
            </w:pPr>
            <w:r>
              <w:rPr>
                <w:rFonts w:hAnsi="宋体" w:cs="宋体" w:hint="eastAsia"/>
                <w:color w:val="000000"/>
                <w:kern w:val="0"/>
                <w:sz w:val="21"/>
                <w:szCs w:val="21"/>
              </w:rPr>
              <w:t>办公耗材</w:t>
            </w:r>
          </w:p>
        </w:tc>
        <w:tc>
          <w:tcPr>
            <w:tcW w:w="5388" w:type="dxa"/>
            <w:shd w:val="clear" w:color="auto" w:fill="FFFFFF"/>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A4复印纸</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箱</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r>
              <w:rPr>
                <w:rFonts w:ascii="Times New Roman" w:eastAsia="等线" w:hAnsi="Times New Roman"/>
                <w:color w:val="000000"/>
                <w:kern w:val="0"/>
                <w:sz w:val="21"/>
                <w:szCs w:val="21"/>
              </w:rPr>
              <w:t>5</w:t>
            </w:r>
          </w:p>
        </w:tc>
      </w:tr>
      <w:tr w:rsidR="00E32EBA">
        <w:trPr>
          <w:trHeight w:val="20"/>
        </w:trPr>
        <w:tc>
          <w:tcPr>
            <w:tcW w:w="959" w:type="dxa"/>
            <w:vMerge/>
            <w:shd w:val="clear" w:color="auto" w:fill="auto"/>
            <w:noWrap/>
            <w:vAlign w:val="center"/>
          </w:tcPr>
          <w:p w:rsidR="00E32EBA" w:rsidRDefault="00E32EBA">
            <w:pPr>
              <w:widowControl/>
              <w:adjustRightInd w:val="0"/>
              <w:snapToGrid w:val="0"/>
              <w:jc w:val="center"/>
              <w:rPr>
                <w:rFonts w:ascii="Times New Roman" w:eastAsia="等线" w:hAnsi="Times New Roman"/>
                <w:color w:val="000000"/>
                <w:kern w:val="0"/>
                <w:sz w:val="21"/>
                <w:szCs w:val="21"/>
              </w:rPr>
            </w:pPr>
          </w:p>
        </w:tc>
        <w:tc>
          <w:tcPr>
            <w:tcW w:w="1134" w:type="dxa"/>
            <w:vMerge/>
            <w:shd w:val="clear" w:color="auto" w:fill="auto"/>
            <w:noWrap/>
            <w:vAlign w:val="center"/>
          </w:tcPr>
          <w:p w:rsidR="00E32EBA" w:rsidRDefault="00E32EBA">
            <w:pPr>
              <w:widowControl/>
              <w:adjustRightInd w:val="0"/>
              <w:snapToGrid w:val="0"/>
              <w:jc w:val="center"/>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A3复印纸</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箱</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5</w:t>
            </w:r>
          </w:p>
        </w:tc>
      </w:tr>
      <w:tr w:rsidR="00E32EBA">
        <w:trPr>
          <w:trHeight w:val="20"/>
        </w:trPr>
        <w:tc>
          <w:tcPr>
            <w:tcW w:w="959" w:type="dxa"/>
            <w:vMerge/>
            <w:shd w:val="clear" w:color="auto" w:fill="auto"/>
            <w:noWrap/>
            <w:vAlign w:val="center"/>
          </w:tcPr>
          <w:p w:rsidR="00E32EBA" w:rsidRDefault="00E32EBA">
            <w:pPr>
              <w:widowControl/>
              <w:adjustRightInd w:val="0"/>
              <w:snapToGrid w:val="0"/>
              <w:jc w:val="center"/>
              <w:rPr>
                <w:rFonts w:ascii="Times New Roman" w:eastAsia="等线" w:hAnsi="Times New Roman"/>
                <w:color w:val="000000"/>
                <w:kern w:val="0"/>
                <w:sz w:val="21"/>
                <w:szCs w:val="21"/>
              </w:rPr>
            </w:pPr>
          </w:p>
        </w:tc>
        <w:tc>
          <w:tcPr>
            <w:tcW w:w="1134" w:type="dxa"/>
            <w:vMerge/>
            <w:shd w:val="clear" w:color="auto" w:fill="auto"/>
            <w:noWrap/>
            <w:vAlign w:val="center"/>
          </w:tcPr>
          <w:p w:rsidR="00E32EBA" w:rsidRDefault="00E32EBA">
            <w:pPr>
              <w:widowControl/>
              <w:adjustRightInd w:val="0"/>
              <w:snapToGrid w:val="0"/>
              <w:jc w:val="center"/>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U盘（存储卡）、移动硬盘、激光笔、文件夹、办公文具等</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批</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vMerge/>
            <w:shd w:val="clear" w:color="auto" w:fill="auto"/>
            <w:noWrap/>
            <w:vAlign w:val="center"/>
          </w:tcPr>
          <w:p w:rsidR="00E32EBA" w:rsidRDefault="00E32EBA">
            <w:pPr>
              <w:widowControl/>
              <w:adjustRightInd w:val="0"/>
              <w:snapToGrid w:val="0"/>
              <w:jc w:val="center"/>
              <w:rPr>
                <w:rFonts w:ascii="Times New Roman" w:eastAsia="等线" w:hAnsi="Times New Roman"/>
                <w:color w:val="000000"/>
                <w:kern w:val="0"/>
                <w:sz w:val="21"/>
                <w:szCs w:val="21"/>
              </w:rPr>
            </w:pPr>
          </w:p>
        </w:tc>
        <w:tc>
          <w:tcPr>
            <w:tcW w:w="1134" w:type="dxa"/>
            <w:vMerge/>
            <w:shd w:val="clear" w:color="auto" w:fill="auto"/>
            <w:noWrap/>
            <w:vAlign w:val="center"/>
          </w:tcPr>
          <w:p w:rsidR="00E32EBA" w:rsidRDefault="00E32EBA">
            <w:pPr>
              <w:widowControl/>
              <w:adjustRightInd w:val="0"/>
              <w:snapToGrid w:val="0"/>
              <w:jc w:val="center"/>
              <w:rPr>
                <w:rFonts w:hAnsi="宋体" w:cs="宋体"/>
                <w:color w:val="000000"/>
                <w:kern w:val="0"/>
                <w:sz w:val="21"/>
                <w:szCs w:val="21"/>
              </w:rPr>
            </w:pPr>
          </w:p>
        </w:tc>
        <w:tc>
          <w:tcPr>
            <w:tcW w:w="5388" w:type="dxa"/>
            <w:shd w:val="clear" w:color="auto" w:fill="FFFFFF"/>
            <w:vAlign w:val="center"/>
          </w:tcPr>
          <w:p w:rsidR="00E32EBA" w:rsidRDefault="00A00D7E">
            <w:pPr>
              <w:widowControl/>
              <w:adjustRightInd w:val="0"/>
              <w:snapToGrid w:val="0"/>
              <w:jc w:val="left"/>
              <w:rPr>
                <w:rFonts w:hAnsi="宋体" w:cs="宋体"/>
                <w:color w:val="000000"/>
                <w:kern w:val="0"/>
                <w:sz w:val="21"/>
                <w:szCs w:val="21"/>
              </w:rPr>
            </w:pPr>
            <w:r>
              <w:rPr>
                <w:rFonts w:hAnsi="宋体" w:cs="宋体" w:hint="eastAsia"/>
                <w:color w:val="000000"/>
                <w:kern w:val="0"/>
                <w:sz w:val="21"/>
                <w:szCs w:val="21"/>
              </w:rPr>
              <w:t>运维办公相关电脑、打印机维修等</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批</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hint="eastAsia"/>
                <w:color w:val="000000"/>
                <w:kern w:val="0"/>
                <w:sz w:val="21"/>
                <w:szCs w:val="21"/>
              </w:rPr>
              <w:t>1</w:t>
            </w:r>
          </w:p>
        </w:tc>
      </w:tr>
      <w:tr w:rsidR="00E32EBA">
        <w:trPr>
          <w:trHeight w:val="20"/>
        </w:trPr>
        <w:tc>
          <w:tcPr>
            <w:tcW w:w="959" w:type="dxa"/>
            <w:noWrap/>
            <w:vAlign w:val="center"/>
          </w:tcPr>
          <w:p w:rsidR="00E32EBA" w:rsidRDefault="00A00D7E">
            <w:pPr>
              <w:adjustRightInd w:val="0"/>
              <w:snapToGrid w:val="0"/>
              <w:jc w:val="center"/>
              <w:rPr>
                <w:sz w:val="21"/>
                <w:szCs w:val="21"/>
              </w:rPr>
            </w:pPr>
            <w:r>
              <w:rPr>
                <w:rFonts w:hint="eastAsia"/>
                <w:sz w:val="21"/>
                <w:szCs w:val="21"/>
              </w:rPr>
              <w:t>2-</w:t>
            </w:r>
            <w:r>
              <w:rPr>
                <w:sz w:val="21"/>
                <w:szCs w:val="21"/>
              </w:rPr>
              <w:t>11</w:t>
            </w:r>
            <w:r>
              <w:rPr>
                <w:rFonts w:hint="eastAsia"/>
                <w:sz w:val="21"/>
                <w:szCs w:val="21"/>
              </w:rPr>
              <w:t>-</w:t>
            </w:r>
            <w:r>
              <w:rPr>
                <w:sz w:val="21"/>
                <w:szCs w:val="21"/>
              </w:rPr>
              <w:t>5</w:t>
            </w:r>
            <w:r>
              <w:rPr>
                <w:rFonts w:hint="eastAsia"/>
                <w:w w:val="98"/>
              </w:rPr>
              <w:t>（</w:t>
            </w:r>
            <w:r>
              <w:rPr>
                <w:rFonts w:hAnsi="宋体" w:cs="宋体" w:hint="eastAsia"/>
                <w:kern w:val="0"/>
                <w:lang w:bidi="ar"/>
              </w:rPr>
              <w:t>★</w:t>
            </w:r>
            <w:proofErr w:type="gramStart"/>
            <w:r>
              <w:rPr>
                <w:rFonts w:hint="eastAsia"/>
                <w:w w:val="98"/>
              </w:rPr>
              <w:t>项号</w:t>
            </w:r>
            <w:proofErr w:type="gramEnd"/>
            <w:r>
              <w:rPr>
                <w:rFonts w:hint="eastAsia"/>
                <w:w w:val="98"/>
              </w:rPr>
              <w:t>23）</w:t>
            </w:r>
          </w:p>
        </w:tc>
        <w:tc>
          <w:tcPr>
            <w:tcW w:w="1134" w:type="dxa"/>
            <w:noWrap/>
            <w:vAlign w:val="center"/>
          </w:tcPr>
          <w:p w:rsidR="00E32EBA" w:rsidRDefault="00A00D7E">
            <w:pPr>
              <w:adjustRightInd w:val="0"/>
              <w:snapToGrid w:val="0"/>
              <w:jc w:val="center"/>
              <w:rPr>
                <w:rFonts w:hAnsi="宋体" w:cs="宋体"/>
                <w:color w:val="000000"/>
                <w:kern w:val="0"/>
                <w:sz w:val="21"/>
                <w:szCs w:val="21"/>
              </w:rPr>
            </w:pPr>
            <w:r>
              <w:rPr>
                <w:rFonts w:hAnsi="宋体" w:cs="宋体" w:hint="eastAsia"/>
                <w:color w:val="000000"/>
                <w:kern w:val="0"/>
                <w:sz w:val="21"/>
                <w:szCs w:val="21"/>
              </w:rPr>
              <w:t>相关维修备品备件</w:t>
            </w:r>
          </w:p>
        </w:tc>
        <w:tc>
          <w:tcPr>
            <w:tcW w:w="5388" w:type="dxa"/>
            <w:vAlign w:val="center"/>
          </w:tcPr>
          <w:p w:rsidR="00E32EBA" w:rsidRDefault="00A00D7E">
            <w:pPr>
              <w:widowControl/>
              <w:adjustRightInd w:val="0"/>
              <w:snapToGrid w:val="0"/>
              <w:rPr>
                <w:rFonts w:hAnsi="宋体" w:cs="宋体"/>
                <w:color w:val="000000"/>
                <w:kern w:val="0"/>
                <w:sz w:val="21"/>
                <w:szCs w:val="21"/>
              </w:rPr>
            </w:pPr>
            <w:r>
              <w:rPr>
                <w:rFonts w:hAnsi="宋体" w:cs="宋体" w:hint="eastAsia"/>
                <w:kern w:val="0"/>
                <w:lang w:bidi="ar"/>
              </w:rPr>
              <w:t>★</w:t>
            </w:r>
            <w:r>
              <w:rPr>
                <w:rFonts w:hAnsi="宋体" w:cs="宋体" w:hint="eastAsia"/>
                <w:color w:val="000000"/>
                <w:kern w:val="0"/>
                <w:sz w:val="21"/>
                <w:szCs w:val="21"/>
              </w:rPr>
              <w:t>机柜、电气系统、暖通系统、弱电系统等设备实际维修所需的备品备件</w:t>
            </w:r>
          </w:p>
        </w:tc>
        <w:tc>
          <w:tcPr>
            <w:tcW w:w="817" w:type="dxa"/>
            <w:vAlign w:val="center"/>
          </w:tcPr>
          <w:p w:rsidR="00E32EBA" w:rsidRDefault="00A00D7E">
            <w:pPr>
              <w:widowControl/>
              <w:adjustRightInd w:val="0"/>
              <w:snapToGrid w:val="0"/>
              <w:jc w:val="center"/>
              <w:rPr>
                <w:rFonts w:hAnsi="宋体" w:cs="宋体"/>
                <w:color w:val="000000"/>
                <w:kern w:val="0"/>
                <w:sz w:val="21"/>
                <w:szCs w:val="21"/>
              </w:rPr>
            </w:pPr>
            <w:r>
              <w:rPr>
                <w:rFonts w:hAnsi="宋体" w:cs="宋体" w:hint="eastAsia"/>
                <w:color w:val="000000"/>
                <w:kern w:val="0"/>
                <w:sz w:val="21"/>
                <w:szCs w:val="21"/>
              </w:rPr>
              <w:t>批</w:t>
            </w:r>
          </w:p>
        </w:tc>
        <w:tc>
          <w:tcPr>
            <w:tcW w:w="988" w:type="dxa"/>
            <w:noWrap/>
            <w:vAlign w:val="center"/>
          </w:tcPr>
          <w:p w:rsidR="00E32EBA" w:rsidRDefault="00A00D7E">
            <w:pPr>
              <w:widowControl/>
              <w:adjustRightInd w:val="0"/>
              <w:snapToGrid w:val="0"/>
              <w:jc w:val="center"/>
              <w:rPr>
                <w:rFonts w:ascii="Times New Roman" w:eastAsia="等线" w:hAnsi="Times New Roman"/>
                <w:color w:val="000000"/>
                <w:kern w:val="0"/>
                <w:sz w:val="21"/>
                <w:szCs w:val="21"/>
              </w:rPr>
            </w:pPr>
            <w:r>
              <w:rPr>
                <w:rFonts w:ascii="Times New Roman" w:eastAsia="等线" w:hAnsi="Times New Roman"/>
                <w:color w:val="000000"/>
                <w:kern w:val="0"/>
                <w:sz w:val="21"/>
                <w:szCs w:val="21"/>
              </w:rPr>
              <w:t>1</w:t>
            </w:r>
          </w:p>
        </w:tc>
      </w:tr>
    </w:tbl>
    <w:p w:rsidR="00E32EBA" w:rsidRDefault="00A00D7E">
      <w:pPr>
        <w:pStyle w:val="3"/>
      </w:pPr>
      <w:bookmarkStart w:id="419" w:name="_Toc2343603"/>
      <w:bookmarkStart w:id="420" w:name="_Toc28161760"/>
      <w:bookmarkStart w:id="421" w:name="_Toc21999"/>
      <w:bookmarkStart w:id="422" w:name="_Toc103948660"/>
      <w:r>
        <w:rPr>
          <w:rFonts w:hint="eastAsia"/>
        </w:rPr>
        <w:t>运</w:t>
      </w:r>
      <w:proofErr w:type="gramStart"/>
      <w:r>
        <w:rPr>
          <w:rFonts w:hint="eastAsia"/>
        </w:rPr>
        <w:t>维资源</w:t>
      </w:r>
      <w:proofErr w:type="gramEnd"/>
      <w:r>
        <w:rPr>
          <w:rFonts w:hint="eastAsia"/>
        </w:rPr>
        <w:t>要求和</w:t>
      </w:r>
      <w:bookmarkEnd w:id="419"/>
      <w:bookmarkEnd w:id="420"/>
      <w:bookmarkEnd w:id="421"/>
      <w:r>
        <w:rPr>
          <w:rFonts w:hint="eastAsia"/>
        </w:rPr>
        <w:t>应急管理服务</w:t>
      </w:r>
      <w:r>
        <w:rPr>
          <w:rFonts w:hint="eastAsia"/>
          <w:w w:val="98"/>
        </w:rPr>
        <w:t>（</w:t>
      </w:r>
      <w:proofErr w:type="gramStart"/>
      <w:r>
        <w:rPr>
          <w:rFonts w:hint="eastAsia"/>
          <w:w w:val="98"/>
        </w:rPr>
        <w:t>项号</w:t>
      </w:r>
      <w:proofErr w:type="gramEnd"/>
      <w:r>
        <w:rPr>
          <w:rFonts w:hint="eastAsia"/>
          <w:w w:val="98"/>
        </w:rPr>
        <w:t>24）</w:t>
      </w:r>
      <w:bookmarkEnd w:id="422"/>
    </w:p>
    <w:p w:rsidR="00E32EBA" w:rsidRDefault="00A00D7E">
      <w:pPr>
        <w:pStyle w:val="4"/>
        <w:rPr>
          <w:w w:val="98"/>
        </w:rPr>
      </w:pPr>
      <w:r>
        <w:rPr>
          <w:rFonts w:hint="eastAsia"/>
          <w:w w:val="98"/>
        </w:rPr>
        <w:t>运</w:t>
      </w:r>
      <w:proofErr w:type="gramStart"/>
      <w:r>
        <w:rPr>
          <w:rFonts w:hint="eastAsia"/>
          <w:w w:val="98"/>
        </w:rPr>
        <w:t>维资源</w:t>
      </w:r>
      <w:proofErr w:type="gramEnd"/>
      <w:r>
        <w:rPr>
          <w:rFonts w:hint="eastAsia"/>
          <w:w w:val="98"/>
        </w:rPr>
        <w:t>要求</w:t>
      </w:r>
    </w:p>
    <w:p w:rsidR="00E32EBA" w:rsidRDefault="00A00D7E">
      <w:pPr>
        <w:pStyle w:val="5"/>
      </w:pPr>
      <w:r>
        <w:rPr>
          <w:rFonts w:hint="eastAsia"/>
        </w:rPr>
        <w:t>应用运</w:t>
      </w:r>
      <w:proofErr w:type="gramStart"/>
      <w:r>
        <w:rPr>
          <w:rFonts w:hint="eastAsia"/>
        </w:rPr>
        <w:t>维工具</w:t>
      </w:r>
      <w:proofErr w:type="gramEnd"/>
      <w:r>
        <w:rPr>
          <w:rFonts w:hint="eastAsia"/>
        </w:rPr>
        <w:t>的要求</w:t>
      </w:r>
    </w:p>
    <w:p w:rsidR="00E32EBA" w:rsidRDefault="00A00D7E">
      <w:pPr>
        <w:pStyle w:val="FC"/>
        <w:numPr>
          <w:ilvl w:val="0"/>
          <w:numId w:val="22"/>
        </w:numPr>
        <w:ind w:firstLineChars="0"/>
        <w:rPr>
          <w:lang w:eastAsia="zh-Hans"/>
        </w:rPr>
      </w:pPr>
      <w:r>
        <w:rPr>
          <w:rFonts w:hint="eastAsia"/>
          <w:lang w:eastAsia="zh-Hans"/>
        </w:rPr>
        <w:t>应用已有的监控工具对运行维护服务对象进行数据的采集和监控，评估可能导致运行维护服务对象故障的因素；</w:t>
      </w:r>
    </w:p>
    <w:p w:rsidR="00E32EBA" w:rsidRDefault="00A00D7E">
      <w:pPr>
        <w:pStyle w:val="FC"/>
        <w:numPr>
          <w:ilvl w:val="0"/>
          <w:numId w:val="22"/>
        </w:numPr>
        <w:ind w:firstLineChars="0"/>
        <w:rPr>
          <w:lang w:eastAsia="zh-Hans"/>
        </w:rPr>
      </w:pPr>
      <w:r>
        <w:rPr>
          <w:rFonts w:hint="eastAsia"/>
          <w:lang w:eastAsia="zh-Hans"/>
        </w:rPr>
        <w:t>过程管理工具，按照管理运行维护服务的交付过程，过程管理工具宜包括日常运行维护管理、记录、测量、监督和评估等功能；</w:t>
      </w:r>
    </w:p>
    <w:p w:rsidR="00E32EBA" w:rsidRDefault="00A00D7E">
      <w:pPr>
        <w:pStyle w:val="FC"/>
        <w:numPr>
          <w:ilvl w:val="0"/>
          <w:numId w:val="22"/>
        </w:numPr>
        <w:ind w:firstLineChars="0"/>
        <w:rPr>
          <w:lang w:eastAsia="zh-Hans"/>
        </w:rPr>
      </w:pPr>
      <w:r>
        <w:rPr>
          <w:rFonts w:hint="eastAsia"/>
          <w:lang w:eastAsia="zh-Hans"/>
        </w:rPr>
        <w:t>专用工具，根据服务要求配备的安全工具和用于特殊要求的工具。</w:t>
      </w:r>
    </w:p>
    <w:p w:rsidR="00E32EBA" w:rsidRDefault="00A00D7E">
      <w:pPr>
        <w:pStyle w:val="5"/>
      </w:pPr>
      <w:r>
        <w:rPr>
          <w:rFonts w:hint="eastAsia"/>
        </w:rPr>
        <w:t>联络服务要求</w:t>
      </w:r>
    </w:p>
    <w:p w:rsidR="00E32EBA" w:rsidRDefault="00A00D7E">
      <w:pPr>
        <w:pStyle w:val="FC"/>
        <w:numPr>
          <w:ilvl w:val="0"/>
          <w:numId w:val="23"/>
        </w:numPr>
        <w:ind w:firstLineChars="0"/>
        <w:rPr>
          <w:lang w:eastAsia="zh-Hans"/>
        </w:rPr>
      </w:pPr>
      <w:r>
        <w:rPr>
          <w:rFonts w:hint="eastAsia"/>
        </w:rPr>
        <w:t>建立</w:t>
      </w:r>
      <w:r>
        <w:rPr>
          <w:rFonts w:hint="eastAsia"/>
          <w:lang w:eastAsia="zh-Hans"/>
        </w:rPr>
        <w:t>联络</w:t>
      </w:r>
      <w:r>
        <w:rPr>
          <w:rFonts w:hint="eastAsia"/>
        </w:rPr>
        <w:t>服务管理制度</w:t>
      </w:r>
      <w:r>
        <w:rPr>
          <w:rFonts w:hint="eastAsia"/>
          <w:lang w:eastAsia="zh-Hans"/>
        </w:rPr>
        <w:t>，</w:t>
      </w:r>
      <w:r>
        <w:rPr>
          <w:rFonts w:hint="eastAsia"/>
        </w:rPr>
        <w:t>有专人负责处理服务请求；</w:t>
      </w:r>
    </w:p>
    <w:p w:rsidR="00E32EBA" w:rsidRDefault="00A00D7E">
      <w:pPr>
        <w:pStyle w:val="FC"/>
        <w:numPr>
          <w:ilvl w:val="0"/>
          <w:numId w:val="23"/>
        </w:numPr>
        <w:ind w:firstLineChars="0"/>
        <w:rPr>
          <w:lang w:eastAsia="zh-Hans"/>
        </w:rPr>
      </w:pPr>
      <w:r>
        <w:rPr>
          <w:lang w:eastAsia="zh-Hans"/>
        </w:rPr>
        <w:t>设置专门的沟通渠道作为与需方的联络点，沟通渠道可以是热线电话、传真、网站、电子邮箱等；</w:t>
      </w:r>
    </w:p>
    <w:p w:rsidR="00E32EBA" w:rsidRDefault="00A00D7E">
      <w:pPr>
        <w:pStyle w:val="FC"/>
        <w:numPr>
          <w:ilvl w:val="0"/>
          <w:numId w:val="23"/>
        </w:numPr>
        <w:ind w:firstLineChars="0"/>
        <w:rPr>
          <w:lang w:eastAsia="zh-Hans"/>
        </w:rPr>
      </w:pPr>
      <w:r>
        <w:rPr>
          <w:rFonts w:hint="eastAsia"/>
        </w:rPr>
        <w:t>制定服务台的职能说明、服务台管理制度、服务流程、操作手册，并保存用户评价记录；</w:t>
      </w:r>
    </w:p>
    <w:p w:rsidR="00E32EBA" w:rsidRDefault="00A00D7E">
      <w:pPr>
        <w:pStyle w:val="FC"/>
        <w:numPr>
          <w:ilvl w:val="0"/>
          <w:numId w:val="23"/>
        </w:numPr>
        <w:ind w:firstLineChars="0"/>
        <w:rPr>
          <w:lang w:eastAsia="zh-Hans"/>
        </w:rPr>
      </w:pPr>
      <w:r>
        <w:rPr>
          <w:lang w:eastAsia="zh-Hans"/>
        </w:rPr>
        <w:t>针对沟通渠道整合服务过程，建立管理制度，包括服务请求的接收、记录、跟</w:t>
      </w:r>
      <w:r>
        <w:rPr>
          <w:lang w:eastAsia="zh-Hans"/>
        </w:rPr>
        <w:lastRenderedPageBreak/>
        <w:t>踪和反馈等机制，以及日常工作的监督和考核</w:t>
      </w:r>
      <w:r>
        <w:rPr>
          <w:rFonts w:hint="eastAsia"/>
          <w:lang w:eastAsia="zh-Hans"/>
        </w:rPr>
        <w:t>。</w:t>
      </w:r>
    </w:p>
    <w:p w:rsidR="00E32EBA" w:rsidRDefault="00A00D7E">
      <w:pPr>
        <w:pStyle w:val="5"/>
      </w:pPr>
      <w:r>
        <w:rPr>
          <w:rFonts w:hint="eastAsia"/>
        </w:rPr>
        <w:t>备件库要求</w:t>
      </w:r>
    </w:p>
    <w:p w:rsidR="00E32EBA" w:rsidRDefault="00A00D7E">
      <w:pPr>
        <w:pStyle w:val="FC"/>
        <w:numPr>
          <w:ilvl w:val="0"/>
          <w:numId w:val="24"/>
        </w:numPr>
        <w:ind w:firstLineChars="0"/>
        <w:rPr>
          <w:lang w:eastAsia="zh-Hans"/>
        </w:rPr>
      </w:pPr>
      <w:r>
        <w:rPr>
          <w:lang w:eastAsia="zh-Hans"/>
        </w:rPr>
        <w:t>备件响应方式和级别定义，能够满足</w:t>
      </w:r>
      <w:r>
        <w:rPr>
          <w:rFonts w:hint="eastAsia"/>
          <w:lang w:eastAsia="zh-Hans"/>
        </w:rPr>
        <w:t>服务目录</w:t>
      </w:r>
      <w:r>
        <w:rPr>
          <w:lang w:eastAsia="zh-Hans"/>
        </w:rPr>
        <w:t>所约定的备件支持；</w:t>
      </w:r>
    </w:p>
    <w:p w:rsidR="00E32EBA" w:rsidRDefault="00A00D7E">
      <w:pPr>
        <w:pStyle w:val="FC"/>
        <w:numPr>
          <w:ilvl w:val="0"/>
          <w:numId w:val="24"/>
        </w:numPr>
        <w:ind w:firstLineChars="0"/>
        <w:rPr>
          <w:lang w:eastAsia="zh-Hans"/>
        </w:rPr>
      </w:pPr>
      <w:r>
        <w:rPr>
          <w:rFonts w:hint="eastAsia"/>
        </w:rPr>
        <w:t>制定备件库管理规范，包括：备件响应方式和级别定义、备品备件的数量和类型、类别与编码、存放环境</w:t>
      </w:r>
      <w:r>
        <w:rPr>
          <w:rFonts w:hint="eastAsia"/>
          <w:lang w:eastAsia="zh-Hans"/>
        </w:rPr>
        <w:t>；</w:t>
      </w:r>
    </w:p>
    <w:p w:rsidR="00E32EBA" w:rsidRDefault="00A00D7E">
      <w:pPr>
        <w:pStyle w:val="FC"/>
        <w:numPr>
          <w:ilvl w:val="0"/>
          <w:numId w:val="24"/>
        </w:numPr>
        <w:ind w:firstLineChars="0"/>
        <w:rPr>
          <w:lang w:eastAsia="zh-Hans"/>
        </w:rPr>
      </w:pPr>
      <w:r>
        <w:rPr>
          <w:rFonts w:hint="eastAsia"/>
        </w:rPr>
        <w:t>制定备件采购计划或方案，包括采购人员职责、采购流程、库存策略、紧急采购预案等。制定供应</w:t>
      </w:r>
      <w:proofErr w:type="gramStart"/>
      <w:r>
        <w:rPr>
          <w:rFonts w:hint="eastAsia"/>
        </w:rPr>
        <w:t>商管理</w:t>
      </w:r>
      <w:proofErr w:type="gramEnd"/>
      <w:r>
        <w:rPr>
          <w:rFonts w:hint="eastAsia"/>
        </w:rPr>
        <w:t>制度，至少每年对供应商进行一次评估；</w:t>
      </w:r>
    </w:p>
    <w:p w:rsidR="00E32EBA" w:rsidRDefault="00A00D7E">
      <w:pPr>
        <w:pStyle w:val="FC"/>
        <w:numPr>
          <w:ilvl w:val="0"/>
          <w:numId w:val="24"/>
        </w:numPr>
        <w:ind w:firstLineChars="0"/>
        <w:rPr>
          <w:lang w:eastAsia="zh-Hans"/>
        </w:rPr>
      </w:pPr>
      <w:r>
        <w:rPr>
          <w:lang w:eastAsia="zh-Hans"/>
        </w:rPr>
        <w:t>备件供应商管理：能够规范备件的采购过程，对供应商进行选择和评价；</w:t>
      </w:r>
    </w:p>
    <w:p w:rsidR="00E32EBA" w:rsidRDefault="00A00D7E">
      <w:pPr>
        <w:pStyle w:val="FC"/>
        <w:numPr>
          <w:ilvl w:val="0"/>
          <w:numId w:val="24"/>
        </w:numPr>
        <w:ind w:firstLineChars="0"/>
        <w:rPr>
          <w:lang w:eastAsia="zh-Hans"/>
        </w:rPr>
      </w:pPr>
      <w:r>
        <w:rPr>
          <w:rFonts w:hint="eastAsia"/>
        </w:rPr>
        <w:t>制定出入库制度，包括送货、验收、入库、出库等的流程，并实施，具有备件库存管理的记录或报告；</w:t>
      </w:r>
    </w:p>
    <w:p w:rsidR="00E32EBA" w:rsidRDefault="00A00D7E">
      <w:pPr>
        <w:pStyle w:val="FC"/>
        <w:numPr>
          <w:ilvl w:val="0"/>
          <w:numId w:val="24"/>
        </w:numPr>
        <w:ind w:firstLineChars="0"/>
        <w:rPr>
          <w:lang w:eastAsia="zh-Hans"/>
        </w:rPr>
      </w:pPr>
      <w:r>
        <w:rPr>
          <w:rFonts w:hint="eastAsia"/>
        </w:rPr>
        <w:t>制定备件的检测、报废制度，能定期对备件状态进行检测，以确保其功能满足运维需求。对涉及国家强制规定检定设备须送专业机构检测并获得检测报告</w:t>
      </w:r>
      <w:r>
        <w:rPr>
          <w:rFonts w:hint="eastAsia"/>
          <w:lang w:eastAsia="zh-Hans"/>
        </w:rPr>
        <w:t>。</w:t>
      </w:r>
    </w:p>
    <w:p w:rsidR="00E32EBA" w:rsidRDefault="00A00D7E">
      <w:pPr>
        <w:pStyle w:val="5"/>
      </w:pPr>
      <w:r>
        <w:rPr>
          <w:rFonts w:hint="eastAsia"/>
        </w:rPr>
        <w:t>知识库要求</w:t>
      </w:r>
    </w:p>
    <w:p w:rsidR="00E32EBA" w:rsidRDefault="00A00D7E">
      <w:pPr>
        <w:pStyle w:val="FC"/>
        <w:numPr>
          <w:ilvl w:val="0"/>
          <w:numId w:val="25"/>
        </w:numPr>
        <w:ind w:firstLineChars="0"/>
        <w:rPr>
          <w:lang w:eastAsia="zh-Hans"/>
        </w:rPr>
      </w:pPr>
      <w:r>
        <w:rPr>
          <w:lang w:eastAsia="zh-Hans"/>
        </w:rPr>
        <w:t>组织应针对常见问题的描述、分析和解决方法建立知识库；</w:t>
      </w:r>
    </w:p>
    <w:p w:rsidR="00E32EBA" w:rsidRDefault="00A00D7E">
      <w:pPr>
        <w:pStyle w:val="FC"/>
        <w:numPr>
          <w:ilvl w:val="0"/>
          <w:numId w:val="25"/>
        </w:numPr>
        <w:ind w:firstLineChars="0"/>
        <w:rPr>
          <w:lang w:eastAsia="zh-Hans"/>
        </w:rPr>
      </w:pPr>
      <w:r>
        <w:rPr>
          <w:lang w:eastAsia="zh-Hans"/>
        </w:rPr>
        <w:t>确保整个组织内的知识是可用的、可共享的；</w:t>
      </w:r>
    </w:p>
    <w:p w:rsidR="00E32EBA" w:rsidRDefault="00A00D7E">
      <w:pPr>
        <w:pStyle w:val="FC"/>
        <w:numPr>
          <w:ilvl w:val="0"/>
          <w:numId w:val="25"/>
        </w:numPr>
        <w:ind w:firstLineChars="0"/>
        <w:rPr>
          <w:lang w:eastAsia="zh-Hans"/>
        </w:rPr>
      </w:pPr>
      <w:r>
        <w:rPr>
          <w:lang w:eastAsia="zh-Hans"/>
        </w:rPr>
        <w:t>组织应选择一种合适的知识管理策略；知识库应具备知识的添加、更新和查询功能；</w:t>
      </w:r>
    </w:p>
    <w:p w:rsidR="00E32EBA" w:rsidRDefault="00A00D7E">
      <w:pPr>
        <w:pStyle w:val="FC"/>
        <w:numPr>
          <w:ilvl w:val="0"/>
          <w:numId w:val="25"/>
        </w:numPr>
        <w:ind w:firstLineChars="0"/>
        <w:rPr>
          <w:lang w:eastAsia="zh-Hans"/>
        </w:rPr>
      </w:pPr>
      <w:r>
        <w:rPr>
          <w:lang w:eastAsia="zh-Hans"/>
        </w:rPr>
        <w:t>组织应针对知识管理要求制定相关管理制度，并进行知识生命周期管理</w:t>
      </w:r>
      <w:r>
        <w:rPr>
          <w:rFonts w:hint="eastAsia"/>
          <w:lang w:eastAsia="zh-Hans"/>
        </w:rPr>
        <w:t>，</w:t>
      </w:r>
      <w:r>
        <w:rPr>
          <w:rFonts w:hint="eastAsia"/>
        </w:rPr>
        <w:t>知识管理的角色应落实到具体人员</w:t>
      </w:r>
      <w:r>
        <w:rPr>
          <w:rFonts w:hint="eastAsia"/>
          <w:lang w:eastAsia="zh-Hans"/>
        </w:rPr>
        <w:t>；</w:t>
      </w:r>
    </w:p>
    <w:p w:rsidR="00E32EBA" w:rsidRDefault="00A00D7E">
      <w:pPr>
        <w:pStyle w:val="FC"/>
        <w:numPr>
          <w:ilvl w:val="0"/>
          <w:numId w:val="25"/>
        </w:numPr>
        <w:ind w:firstLineChars="0"/>
        <w:rPr>
          <w:lang w:eastAsia="zh-Hans"/>
        </w:rPr>
      </w:pPr>
      <w:r>
        <w:rPr>
          <w:rFonts w:hint="eastAsia"/>
        </w:rPr>
        <w:t>制定知识库使用手册，并保留知识维护记录（添加、更新等）；</w:t>
      </w:r>
    </w:p>
    <w:p w:rsidR="00E32EBA" w:rsidRDefault="00A00D7E">
      <w:pPr>
        <w:pStyle w:val="FC"/>
        <w:numPr>
          <w:ilvl w:val="0"/>
          <w:numId w:val="25"/>
        </w:numPr>
        <w:ind w:firstLineChars="0"/>
      </w:pPr>
      <w:r>
        <w:rPr>
          <w:rFonts w:hint="eastAsia"/>
        </w:rPr>
        <w:t>具有知识管理策略，包括知识来源、类别、共享范围、更新升级、传播方式等。</w:t>
      </w:r>
    </w:p>
    <w:p w:rsidR="00E32EBA" w:rsidRDefault="00A00D7E">
      <w:pPr>
        <w:pStyle w:val="4"/>
        <w:rPr>
          <w:w w:val="98"/>
        </w:rPr>
      </w:pPr>
      <w:r>
        <w:rPr>
          <w:rFonts w:hint="eastAsia"/>
          <w:w w:val="98"/>
        </w:rPr>
        <w:t>应急管理服务</w:t>
      </w:r>
    </w:p>
    <w:p w:rsidR="00E32EBA" w:rsidRDefault="00A00D7E">
      <w:pPr>
        <w:pStyle w:val="5"/>
      </w:pPr>
      <w:r>
        <w:rPr>
          <w:rFonts w:hint="eastAsia"/>
        </w:rPr>
        <w:t>应急响应组织要求</w:t>
      </w:r>
    </w:p>
    <w:p w:rsidR="00E32EBA" w:rsidRDefault="00A00D7E">
      <w:pPr>
        <w:pStyle w:val="FC"/>
        <w:numPr>
          <w:ilvl w:val="0"/>
          <w:numId w:val="26"/>
        </w:numPr>
        <w:ind w:firstLineChars="0"/>
      </w:pPr>
      <w:r>
        <w:rPr>
          <w:rFonts w:hint="eastAsia"/>
        </w:rPr>
        <w:t>应急响应组织的人员应包含运行维护服务组织的人员；</w:t>
      </w:r>
    </w:p>
    <w:p w:rsidR="00E32EBA" w:rsidRDefault="00A00D7E">
      <w:pPr>
        <w:pStyle w:val="FC"/>
        <w:numPr>
          <w:ilvl w:val="0"/>
          <w:numId w:val="26"/>
        </w:numPr>
        <w:ind w:firstLineChars="0"/>
        <w:rPr>
          <w:lang w:eastAsia="zh-Hans"/>
        </w:rPr>
      </w:pPr>
      <w:r>
        <w:rPr>
          <w:rFonts w:hint="eastAsia"/>
        </w:rPr>
        <w:t>应急响应组织由相关利益方组成，包括服务需方、服务供方、分包方、供应商</w:t>
      </w:r>
      <w:r>
        <w:rPr>
          <w:rFonts w:hint="eastAsia"/>
        </w:rPr>
        <w:lastRenderedPageBreak/>
        <w:t>等；</w:t>
      </w:r>
    </w:p>
    <w:p w:rsidR="00E32EBA" w:rsidRDefault="00A00D7E">
      <w:pPr>
        <w:pStyle w:val="FC"/>
        <w:numPr>
          <w:ilvl w:val="0"/>
          <w:numId w:val="26"/>
        </w:numPr>
        <w:ind w:firstLineChars="0"/>
        <w:rPr>
          <w:lang w:eastAsia="zh-Hans"/>
        </w:rPr>
      </w:pPr>
      <w:r>
        <w:rPr>
          <w:rFonts w:hint="eastAsia"/>
        </w:rPr>
        <w:t>应规定运行维护服务及应急响应所有相关利益方的角色及职责；</w:t>
      </w:r>
    </w:p>
    <w:p w:rsidR="00E32EBA" w:rsidRDefault="00A00D7E">
      <w:pPr>
        <w:pStyle w:val="FC"/>
        <w:numPr>
          <w:ilvl w:val="0"/>
          <w:numId w:val="26"/>
        </w:numPr>
        <w:ind w:firstLineChars="0"/>
        <w:rPr>
          <w:lang w:eastAsia="zh-Hans"/>
        </w:rPr>
      </w:pPr>
      <w:r>
        <w:rPr>
          <w:rFonts w:hint="eastAsia"/>
        </w:rPr>
        <w:t>应急响应服务的范围、要求等应与相关利益方达成一致，确定沟通流程和方式，并形成记录；</w:t>
      </w:r>
    </w:p>
    <w:p w:rsidR="00E32EBA" w:rsidRDefault="00A00D7E">
      <w:pPr>
        <w:pStyle w:val="FC"/>
        <w:numPr>
          <w:ilvl w:val="0"/>
          <w:numId w:val="26"/>
        </w:numPr>
        <w:ind w:firstLineChars="0"/>
        <w:rPr>
          <w:lang w:eastAsia="zh-Hans"/>
        </w:rPr>
      </w:pPr>
      <w:r>
        <w:rPr>
          <w:rFonts w:hint="eastAsia"/>
        </w:rPr>
        <w:t>将应急响应组织统一纳入运</w:t>
      </w:r>
      <w:proofErr w:type="gramStart"/>
      <w:r>
        <w:rPr>
          <w:rFonts w:hint="eastAsia"/>
        </w:rPr>
        <w:t>维管理</w:t>
      </w:r>
      <w:proofErr w:type="gramEnd"/>
      <w:r>
        <w:rPr>
          <w:rFonts w:hint="eastAsia"/>
        </w:rPr>
        <w:t>组织内。</w:t>
      </w:r>
    </w:p>
    <w:p w:rsidR="00E32EBA" w:rsidRDefault="00A00D7E">
      <w:pPr>
        <w:pStyle w:val="5"/>
      </w:pPr>
      <w:r>
        <w:rPr>
          <w:rFonts w:hint="eastAsia"/>
        </w:rPr>
        <w:t>应急响应制度要求</w:t>
      </w:r>
    </w:p>
    <w:p w:rsidR="00E32EBA" w:rsidRDefault="00A00D7E">
      <w:pPr>
        <w:numPr>
          <w:ilvl w:val="0"/>
          <w:numId w:val="27"/>
        </w:numPr>
        <w:spacing w:line="360" w:lineRule="auto"/>
        <w:ind w:firstLineChars="200" w:firstLine="480"/>
      </w:pPr>
      <w:r>
        <w:rPr>
          <w:rFonts w:hint="eastAsia"/>
        </w:rPr>
        <w:t>明确应急响应的目标、原则、范围以及各项管理制度；</w:t>
      </w:r>
    </w:p>
    <w:p w:rsidR="00E32EBA" w:rsidRDefault="00A00D7E">
      <w:pPr>
        <w:numPr>
          <w:ilvl w:val="0"/>
          <w:numId w:val="27"/>
        </w:numPr>
        <w:spacing w:line="360" w:lineRule="auto"/>
        <w:ind w:firstLineChars="200" w:firstLine="480"/>
        <w:rPr>
          <w:lang w:eastAsia="zh-Hans"/>
        </w:rPr>
      </w:pPr>
      <w:r>
        <w:rPr>
          <w:rFonts w:hint="eastAsia"/>
        </w:rPr>
        <w:t>与相关利益方就应急响应制度达成一致。</w:t>
      </w:r>
    </w:p>
    <w:p w:rsidR="00E32EBA" w:rsidRDefault="00A00D7E">
      <w:pPr>
        <w:pStyle w:val="5"/>
      </w:pPr>
      <w:r>
        <w:rPr>
          <w:rFonts w:hint="eastAsia"/>
        </w:rPr>
        <w:t>风险评估和改进要求</w:t>
      </w:r>
    </w:p>
    <w:p w:rsidR="00E32EBA" w:rsidRDefault="00A00D7E">
      <w:pPr>
        <w:numPr>
          <w:ilvl w:val="0"/>
          <w:numId w:val="28"/>
        </w:numPr>
        <w:spacing w:line="360" w:lineRule="auto"/>
        <w:ind w:firstLineChars="200" w:firstLine="480"/>
      </w:pPr>
      <w:r>
        <w:rPr>
          <w:rFonts w:hint="eastAsia"/>
        </w:rPr>
        <w:t>按照确定的方法和流程对重要信息系统实施风险评估，并形成书面的风险识别及评估表；</w:t>
      </w:r>
    </w:p>
    <w:p w:rsidR="00E32EBA" w:rsidRDefault="00A00D7E">
      <w:pPr>
        <w:numPr>
          <w:ilvl w:val="0"/>
          <w:numId w:val="28"/>
        </w:numPr>
        <w:spacing w:line="360" w:lineRule="auto"/>
        <w:ind w:firstLineChars="200" w:firstLine="480"/>
        <w:rPr>
          <w:lang w:eastAsia="zh-Hans"/>
        </w:rPr>
      </w:pPr>
      <w:r>
        <w:rPr>
          <w:rFonts w:hint="eastAsia"/>
        </w:rPr>
        <w:t>组织应了解当风险演变为应急事件时所产生的影响和后果，以及信息系统服务中断所带来的损失；</w:t>
      </w:r>
    </w:p>
    <w:p w:rsidR="00E32EBA" w:rsidRDefault="00A00D7E">
      <w:pPr>
        <w:numPr>
          <w:ilvl w:val="0"/>
          <w:numId w:val="28"/>
        </w:numPr>
        <w:spacing w:line="360" w:lineRule="auto"/>
        <w:ind w:firstLineChars="200" w:firstLine="480"/>
        <w:rPr>
          <w:lang w:eastAsia="zh-Hans"/>
        </w:rPr>
      </w:pPr>
      <w:r>
        <w:rPr>
          <w:rFonts w:hint="eastAsia"/>
        </w:rPr>
        <w:t>形成风险评估报告。</w:t>
      </w:r>
    </w:p>
    <w:p w:rsidR="00E32EBA" w:rsidRDefault="00A00D7E">
      <w:pPr>
        <w:pStyle w:val="5"/>
      </w:pPr>
      <w:r>
        <w:rPr>
          <w:rFonts w:hint="eastAsia"/>
        </w:rPr>
        <w:t>划分应急事件级别要求</w:t>
      </w:r>
    </w:p>
    <w:p w:rsidR="00E32EBA" w:rsidRDefault="00A00D7E">
      <w:pPr>
        <w:numPr>
          <w:ilvl w:val="0"/>
          <w:numId w:val="29"/>
        </w:numPr>
        <w:spacing w:line="360" w:lineRule="auto"/>
        <w:ind w:firstLineChars="200" w:firstLine="480"/>
        <w:rPr>
          <w:lang w:eastAsia="zh-Hans"/>
        </w:rPr>
      </w:pPr>
      <w:r>
        <w:rPr>
          <w:rFonts w:hint="eastAsia"/>
        </w:rPr>
        <w:t>组织应根据信息系统的重要程度、信息系统服务时段、信息系统受损程度对可能发生的应急事件进行级别划分</w:t>
      </w:r>
      <w:r>
        <w:rPr>
          <w:rFonts w:hint="eastAsia"/>
          <w:lang w:eastAsia="zh-Hans"/>
        </w:rPr>
        <w:t>；</w:t>
      </w:r>
    </w:p>
    <w:p w:rsidR="00E32EBA" w:rsidRDefault="00A00D7E">
      <w:pPr>
        <w:numPr>
          <w:ilvl w:val="0"/>
          <w:numId w:val="29"/>
        </w:numPr>
        <w:spacing w:line="360" w:lineRule="auto"/>
        <w:ind w:firstLineChars="200" w:firstLine="480"/>
        <w:rPr>
          <w:lang w:eastAsia="zh-Hans"/>
        </w:rPr>
      </w:pPr>
      <w:r>
        <w:rPr>
          <w:rFonts w:hint="eastAsia"/>
        </w:rPr>
        <w:t>组织应结合自身的业务要求，对应急事件级别对应的响应时间、处置完成时间等达成一致</w:t>
      </w:r>
      <w:r>
        <w:rPr>
          <w:rFonts w:hint="eastAsia"/>
          <w:lang w:eastAsia="zh-Hans"/>
        </w:rPr>
        <w:t>；</w:t>
      </w:r>
    </w:p>
    <w:p w:rsidR="00E32EBA" w:rsidRDefault="00A00D7E">
      <w:pPr>
        <w:numPr>
          <w:ilvl w:val="0"/>
          <w:numId w:val="29"/>
        </w:numPr>
        <w:spacing w:line="360" w:lineRule="auto"/>
        <w:ind w:firstLineChars="200" w:firstLine="480"/>
        <w:rPr>
          <w:lang w:eastAsia="zh-Hans"/>
        </w:rPr>
      </w:pPr>
      <w:r>
        <w:rPr>
          <w:rFonts w:hint="eastAsia"/>
        </w:rPr>
        <w:t>组织应根据应急事件级别配置响应的保障措施，如人员、资金和设备等。</w:t>
      </w:r>
    </w:p>
    <w:p w:rsidR="00E32EBA" w:rsidRDefault="00A00D7E">
      <w:pPr>
        <w:pStyle w:val="5"/>
      </w:pPr>
      <w:r>
        <w:rPr>
          <w:rFonts w:hint="eastAsia"/>
        </w:rPr>
        <w:t>预案制定要求</w:t>
      </w:r>
    </w:p>
    <w:p w:rsidR="00E32EBA" w:rsidRDefault="00A00D7E">
      <w:pPr>
        <w:numPr>
          <w:ilvl w:val="0"/>
          <w:numId w:val="30"/>
        </w:numPr>
        <w:spacing w:line="360" w:lineRule="auto"/>
        <w:ind w:firstLineChars="200" w:firstLine="480"/>
        <w:rPr>
          <w:lang w:eastAsia="zh-Hans"/>
        </w:rPr>
      </w:pPr>
      <w:r>
        <w:rPr>
          <w:rFonts w:hint="eastAsia"/>
          <w:lang w:eastAsia="zh-Hans"/>
        </w:rPr>
        <w:t>组织应制定应急响应预案；</w:t>
      </w:r>
    </w:p>
    <w:p w:rsidR="00E32EBA" w:rsidRDefault="00A00D7E">
      <w:pPr>
        <w:numPr>
          <w:ilvl w:val="0"/>
          <w:numId w:val="30"/>
        </w:numPr>
        <w:spacing w:line="360" w:lineRule="auto"/>
        <w:ind w:firstLineChars="200" w:firstLine="480"/>
        <w:rPr>
          <w:lang w:eastAsia="zh-Hans"/>
        </w:rPr>
      </w:pPr>
      <w:r>
        <w:rPr>
          <w:rFonts w:hint="eastAsia"/>
          <w:lang w:eastAsia="zh-Hans"/>
        </w:rPr>
        <w:t>服务需方应组织对应急响应预案进行评审，并与相关利益方达成一致。经过评审确认的应急响应预案，应由应急响应责任者负责发布。</w:t>
      </w:r>
    </w:p>
    <w:p w:rsidR="00E32EBA" w:rsidRDefault="00A00D7E">
      <w:pPr>
        <w:pStyle w:val="5"/>
      </w:pPr>
      <w:r>
        <w:rPr>
          <w:rFonts w:hint="eastAsia"/>
        </w:rPr>
        <w:lastRenderedPageBreak/>
        <w:t>培训和演练要求</w:t>
      </w:r>
    </w:p>
    <w:p w:rsidR="00E32EBA" w:rsidRDefault="00A00D7E">
      <w:pPr>
        <w:numPr>
          <w:ilvl w:val="0"/>
          <w:numId w:val="31"/>
        </w:numPr>
        <w:spacing w:line="360" w:lineRule="auto"/>
        <w:ind w:left="100" w:firstLineChars="200" w:firstLine="480"/>
        <w:rPr>
          <w:lang w:eastAsia="zh-Hans"/>
        </w:rPr>
      </w:pPr>
      <w:r>
        <w:rPr>
          <w:rFonts w:hint="eastAsia"/>
          <w:lang w:eastAsia="zh-Hans"/>
        </w:rPr>
        <w:t>组织应制定应急响应培训计划，并组织相关人员参与；</w:t>
      </w:r>
    </w:p>
    <w:p w:rsidR="00E32EBA" w:rsidRDefault="00A00D7E">
      <w:pPr>
        <w:numPr>
          <w:ilvl w:val="0"/>
          <w:numId w:val="31"/>
        </w:numPr>
        <w:spacing w:line="360" w:lineRule="auto"/>
        <w:ind w:left="100" w:firstLineChars="200" w:firstLine="480"/>
        <w:rPr>
          <w:lang w:eastAsia="zh-Hans"/>
        </w:rPr>
      </w:pPr>
      <w:r>
        <w:rPr>
          <w:rFonts w:hint="eastAsia"/>
          <w:lang w:eastAsia="zh-Hans"/>
        </w:rPr>
        <w:t>应急响应预案应作为培训的主要内容；</w:t>
      </w:r>
    </w:p>
    <w:p w:rsidR="00E32EBA" w:rsidRDefault="00A00D7E">
      <w:pPr>
        <w:numPr>
          <w:ilvl w:val="0"/>
          <w:numId w:val="31"/>
        </w:numPr>
        <w:spacing w:line="360" w:lineRule="auto"/>
        <w:ind w:left="100" w:firstLineChars="200" w:firstLine="480"/>
        <w:rPr>
          <w:lang w:eastAsia="zh-Hans"/>
        </w:rPr>
      </w:pPr>
      <w:r>
        <w:rPr>
          <w:rFonts w:hint="eastAsia"/>
          <w:lang w:eastAsia="zh-Hans"/>
        </w:rPr>
        <w:t>为检验应急响应预案的有效性，同时使相关人员了解运行维护预案的目标和内容，熟悉应急响应的操作规程，组织应进行应急演练；</w:t>
      </w:r>
    </w:p>
    <w:p w:rsidR="00E32EBA" w:rsidRDefault="00A00D7E">
      <w:pPr>
        <w:numPr>
          <w:ilvl w:val="0"/>
          <w:numId w:val="31"/>
        </w:numPr>
        <w:spacing w:line="360" w:lineRule="auto"/>
        <w:ind w:left="100" w:firstLineChars="200" w:firstLine="480"/>
        <w:rPr>
          <w:lang w:eastAsia="zh-Hans"/>
        </w:rPr>
      </w:pPr>
      <w:r>
        <w:rPr>
          <w:rFonts w:hint="eastAsia"/>
          <w:lang w:eastAsia="zh-Hans"/>
        </w:rPr>
        <w:t>演练的整个过程应有详细的记录，并形成报告。</w:t>
      </w:r>
    </w:p>
    <w:p w:rsidR="00E32EBA" w:rsidRDefault="00A00D7E">
      <w:pPr>
        <w:pStyle w:val="5"/>
      </w:pPr>
      <w:r>
        <w:rPr>
          <w:rFonts w:hint="eastAsia"/>
        </w:rPr>
        <w:t>日常监测与预警要求</w:t>
      </w:r>
    </w:p>
    <w:p w:rsidR="00E32EBA" w:rsidRDefault="00A00D7E">
      <w:pPr>
        <w:numPr>
          <w:ilvl w:val="0"/>
          <w:numId w:val="32"/>
        </w:numPr>
        <w:spacing w:line="360" w:lineRule="auto"/>
        <w:ind w:firstLineChars="200" w:firstLine="480"/>
        <w:rPr>
          <w:lang w:eastAsia="zh-Hans"/>
        </w:rPr>
      </w:pPr>
      <w:r>
        <w:rPr>
          <w:rFonts w:hint="eastAsia"/>
          <w:lang w:eastAsia="zh-Hans"/>
        </w:rPr>
        <w:t>组织应结合运行维护服务级别协议和应急响应预案，开展日常监测与预警活动；</w:t>
      </w:r>
    </w:p>
    <w:p w:rsidR="00E32EBA" w:rsidRDefault="00A00D7E">
      <w:pPr>
        <w:numPr>
          <w:ilvl w:val="0"/>
          <w:numId w:val="32"/>
        </w:numPr>
        <w:spacing w:line="360" w:lineRule="auto"/>
        <w:ind w:firstLineChars="200" w:firstLine="480"/>
        <w:rPr>
          <w:lang w:eastAsia="zh-Hans"/>
        </w:rPr>
      </w:pPr>
      <w:r>
        <w:rPr>
          <w:rFonts w:hint="eastAsia"/>
          <w:lang w:eastAsia="zh-Hans"/>
        </w:rPr>
        <w:t>组织应建立监测、预警的记录和报告制度，并按照约定的形式和时间间隔上报现场负责人。发现应急事件时，值班人员应及时向现场负责人提交报告，并确认对方收到报告。</w:t>
      </w:r>
    </w:p>
    <w:p w:rsidR="00E32EBA" w:rsidRDefault="00A00D7E">
      <w:pPr>
        <w:numPr>
          <w:ilvl w:val="0"/>
          <w:numId w:val="32"/>
        </w:numPr>
        <w:spacing w:line="360" w:lineRule="auto"/>
        <w:ind w:firstLineChars="200" w:firstLine="480"/>
        <w:rPr>
          <w:lang w:eastAsia="zh-Hans"/>
        </w:rPr>
      </w:pPr>
      <w:r>
        <w:rPr>
          <w:rFonts w:hint="eastAsia"/>
          <w:lang w:eastAsia="zh-Hans"/>
        </w:rPr>
        <w:t>值班人员应采取必要措施，开展应急事件的先期处置，以提高应急响应效率，避免次生、衍生事件的发生。</w:t>
      </w:r>
    </w:p>
    <w:p w:rsidR="00E32EBA" w:rsidRDefault="00A00D7E">
      <w:pPr>
        <w:numPr>
          <w:ilvl w:val="0"/>
          <w:numId w:val="32"/>
        </w:numPr>
        <w:spacing w:line="360" w:lineRule="auto"/>
        <w:ind w:firstLineChars="200" w:firstLine="480"/>
        <w:rPr>
          <w:lang w:eastAsia="zh-Hans"/>
        </w:rPr>
      </w:pPr>
      <w:r>
        <w:rPr>
          <w:rFonts w:hint="eastAsia"/>
          <w:lang w:eastAsia="zh-Hans"/>
        </w:rPr>
        <w:t>应该对应急事件保持持续性跟踪。</w:t>
      </w:r>
    </w:p>
    <w:p w:rsidR="00E32EBA" w:rsidRDefault="00A00D7E">
      <w:pPr>
        <w:pStyle w:val="5"/>
      </w:pPr>
      <w:r>
        <w:rPr>
          <w:rFonts w:hint="eastAsia"/>
        </w:rPr>
        <w:t>应急响应预案启动要求</w:t>
      </w:r>
    </w:p>
    <w:p w:rsidR="00E32EBA" w:rsidRDefault="00A00D7E">
      <w:pPr>
        <w:numPr>
          <w:ilvl w:val="0"/>
          <w:numId w:val="33"/>
        </w:numPr>
        <w:spacing w:line="360" w:lineRule="auto"/>
        <w:ind w:firstLineChars="200" w:firstLine="480"/>
        <w:rPr>
          <w:lang w:eastAsia="zh-Hans"/>
        </w:rPr>
      </w:pPr>
      <w:r>
        <w:rPr>
          <w:rFonts w:hint="eastAsia"/>
          <w:lang w:eastAsia="zh-Hans"/>
        </w:rPr>
        <w:t>组织应建立、审议应急响应预案启动的策略和程序，以控制预案启动的授权和实施。</w:t>
      </w:r>
    </w:p>
    <w:p w:rsidR="00E32EBA" w:rsidRDefault="00A00D7E">
      <w:pPr>
        <w:numPr>
          <w:ilvl w:val="0"/>
          <w:numId w:val="33"/>
        </w:numPr>
        <w:spacing w:line="360" w:lineRule="auto"/>
        <w:ind w:firstLineChars="200" w:firstLine="480"/>
        <w:rPr>
          <w:lang w:eastAsia="zh-Hans"/>
        </w:rPr>
      </w:pPr>
      <w:r>
        <w:rPr>
          <w:rFonts w:hint="eastAsia"/>
          <w:lang w:eastAsia="zh-Hans"/>
        </w:rPr>
        <w:t>应记录应急响应预案启动的过程和结果。</w:t>
      </w:r>
    </w:p>
    <w:p w:rsidR="00E32EBA" w:rsidRDefault="00A00D7E">
      <w:pPr>
        <w:pStyle w:val="1"/>
      </w:pPr>
      <w:bookmarkStart w:id="423" w:name="_Toc359"/>
      <w:bookmarkStart w:id="424" w:name="_Toc28161770"/>
      <w:bookmarkStart w:id="425" w:name="_Toc518558443"/>
      <w:r>
        <w:rPr>
          <w:rFonts w:hint="eastAsia"/>
        </w:rPr>
        <w:lastRenderedPageBreak/>
        <w:t xml:space="preserve"> </w:t>
      </w:r>
      <w:bookmarkStart w:id="426" w:name="_Toc103948661"/>
      <w:r>
        <w:rPr>
          <w:rFonts w:hint="eastAsia"/>
        </w:rPr>
        <w:t>耗材配件交付</w:t>
      </w:r>
      <w:bookmarkEnd w:id="423"/>
      <w:r>
        <w:rPr>
          <w:rFonts w:hint="eastAsia"/>
        </w:rPr>
        <w:t>、运维服务考核、服务实施计划</w:t>
      </w:r>
      <w:bookmarkEnd w:id="424"/>
      <w:bookmarkEnd w:id="426"/>
    </w:p>
    <w:p w:rsidR="00E32EBA" w:rsidRDefault="00A00D7E">
      <w:pPr>
        <w:pStyle w:val="2"/>
      </w:pPr>
      <w:bookmarkStart w:id="427" w:name="_Toc103948662"/>
      <w:bookmarkStart w:id="428" w:name="_Toc73843438"/>
      <w:bookmarkStart w:id="429" w:name="_Toc486170480"/>
      <w:bookmarkStart w:id="430" w:name="_Toc28161771"/>
      <w:bookmarkStart w:id="431" w:name="_Toc165516242"/>
      <w:bookmarkStart w:id="432" w:name="_Toc457206132"/>
      <w:bookmarkStart w:id="433" w:name="_Toc469304649"/>
      <w:bookmarkStart w:id="434" w:name="_Toc467302618"/>
      <w:bookmarkStart w:id="435" w:name="_Toc467953290"/>
      <w:bookmarkStart w:id="436" w:name="_Toc41291557"/>
      <w:bookmarkStart w:id="437" w:name="_Toc468710709"/>
      <w:bookmarkStart w:id="438" w:name="_Toc305080398"/>
      <w:bookmarkStart w:id="439" w:name="_Toc26219"/>
      <w:bookmarkStart w:id="440" w:name="_Toc305080396"/>
      <w:bookmarkStart w:id="441" w:name="_Toc24453"/>
      <w:bookmarkStart w:id="442" w:name="_Toc165516240"/>
      <w:bookmarkStart w:id="443" w:name="_Toc73843436"/>
      <w:r>
        <w:rPr>
          <w:rFonts w:hint="eastAsia"/>
        </w:rPr>
        <w:t>耗材、配件、文件交付</w:t>
      </w:r>
      <w:bookmarkEnd w:id="427"/>
    </w:p>
    <w:p w:rsidR="00E32EBA" w:rsidRDefault="00A00D7E">
      <w:pPr>
        <w:pStyle w:val="3"/>
      </w:pPr>
      <w:bookmarkStart w:id="444" w:name="_Toc103948663"/>
      <w:r>
        <w:rPr>
          <w:rFonts w:hint="eastAsia"/>
        </w:rPr>
        <w:t>维护工具仪器和备品备件</w:t>
      </w:r>
      <w:bookmarkEnd w:id="428"/>
      <w:bookmarkEnd w:id="429"/>
      <w:bookmarkEnd w:id="430"/>
      <w:bookmarkEnd w:id="431"/>
      <w:bookmarkEnd w:id="432"/>
      <w:bookmarkEnd w:id="433"/>
      <w:bookmarkEnd w:id="434"/>
      <w:bookmarkEnd w:id="435"/>
      <w:bookmarkEnd w:id="436"/>
      <w:bookmarkEnd w:id="437"/>
      <w:bookmarkEnd w:id="438"/>
      <w:bookmarkEnd w:id="439"/>
      <w:bookmarkEnd w:id="444"/>
    </w:p>
    <w:p w:rsidR="00E32EBA" w:rsidRDefault="00A00D7E">
      <w:pPr>
        <w:pStyle w:val="FC"/>
        <w:ind w:firstLine="480"/>
      </w:pPr>
      <w:r>
        <w:rPr>
          <w:rFonts w:hint="eastAsia"/>
        </w:rPr>
        <w:t>中标方应至少提供一年内</w:t>
      </w:r>
      <w:proofErr w:type="gramStart"/>
      <w:r>
        <w:rPr>
          <w:rFonts w:hint="eastAsia"/>
        </w:rPr>
        <w:t>正常维护</w:t>
      </w:r>
      <w:proofErr w:type="gramEnd"/>
      <w:r>
        <w:rPr>
          <w:rFonts w:hint="eastAsia"/>
        </w:rPr>
        <w:t>使用所需的维护工具、备品备件及消耗材料，并在报价中(不列入总价)另外详细开列清单和数量。</w:t>
      </w:r>
    </w:p>
    <w:p w:rsidR="00E32EBA" w:rsidRDefault="00A00D7E">
      <w:pPr>
        <w:pStyle w:val="3"/>
      </w:pPr>
      <w:bookmarkStart w:id="445" w:name="_Toc4462"/>
      <w:bookmarkStart w:id="446" w:name="_Toc28161777"/>
      <w:bookmarkStart w:id="447" w:name="_Toc103948664"/>
      <w:bookmarkStart w:id="448" w:name="_Toc28161772"/>
      <w:r>
        <w:rPr>
          <w:rFonts w:hint="eastAsia"/>
        </w:rPr>
        <w:t>文件要求</w:t>
      </w:r>
      <w:bookmarkEnd w:id="445"/>
      <w:bookmarkEnd w:id="446"/>
      <w:bookmarkEnd w:id="447"/>
    </w:p>
    <w:p w:rsidR="00E32EBA" w:rsidRDefault="00A00D7E">
      <w:pPr>
        <w:pStyle w:val="FC"/>
        <w:ind w:firstLine="480"/>
      </w:pPr>
      <w:r>
        <w:rPr>
          <w:rFonts w:hint="eastAsia"/>
        </w:rPr>
        <w:t>建议书中应提供云平台基础设施运行维护中各类技术文件和记录表格的样本。</w:t>
      </w:r>
    </w:p>
    <w:p w:rsidR="00E32EBA" w:rsidRDefault="00A00D7E">
      <w:pPr>
        <w:pStyle w:val="3"/>
      </w:pPr>
      <w:bookmarkStart w:id="449" w:name="_Toc103948665"/>
      <w:r>
        <w:rPr>
          <w:rFonts w:hint="eastAsia"/>
        </w:rPr>
        <w:t>交货</w:t>
      </w:r>
      <w:bookmarkEnd w:id="440"/>
      <w:bookmarkEnd w:id="441"/>
      <w:bookmarkEnd w:id="442"/>
      <w:bookmarkEnd w:id="443"/>
      <w:bookmarkEnd w:id="448"/>
      <w:bookmarkEnd w:id="449"/>
    </w:p>
    <w:p w:rsidR="00E32EBA" w:rsidRDefault="00A00D7E">
      <w:pPr>
        <w:pStyle w:val="FC"/>
        <w:ind w:firstLine="480"/>
      </w:pPr>
      <w:r>
        <w:rPr>
          <w:rFonts w:hint="eastAsia"/>
        </w:rPr>
        <w:t>（1）本工程招标货物应按服务进度要求交付。中标方应按合同规定采购货物，并在规定时间内进入现场进行维护工作。</w:t>
      </w:r>
    </w:p>
    <w:p w:rsidR="00E32EBA" w:rsidRDefault="00A00D7E">
      <w:pPr>
        <w:pStyle w:val="FC"/>
        <w:ind w:firstLine="480"/>
      </w:pPr>
      <w:r>
        <w:rPr>
          <w:rFonts w:hint="eastAsia"/>
        </w:rPr>
        <w:t>（2）中标方提供的技术资料应是能确保云平台基础设施运行维护所需的管理、运营、及维护等有关的全套技术资料。</w:t>
      </w:r>
    </w:p>
    <w:p w:rsidR="00E32EBA" w:rsidRDefault="00A00D7E">
      <w:pPr>
        <w:pStyle w:val="2"/>
      </w:pPr>
      <w:bookmarkStart w:id="450" w:name="_Toc28161773"/>
      <w:bookmarkStart w:id="451" w:name="_Toc103948666"/>
      <w:bookmarkStart w:id="452" w:name="_Toc31549"/>
      <w:bookmarkStart w:id="453" w:name="_Toc395018840"/>
      <w:bookmarkStart w:id="454" w:name="_Toc164338136"/>
      <w:bookmarkStart w:id="455" w:name="_Toc479625141"/>
      <w:bookmarkStart w:id="456" w:name="_Toc525200502"/>
      <w:bookmarkStart w:id="457" w:name="_Toc525200623"/>
      <w:r>
        <w:t>运维服务考核要求</w:t>
      </w:r>
      <w:bookmarkEnd w:id="450"/>
      <w:bookmarkEnd w:id="451"/>
      <w:bookmarkEnd w:id="452"/>
    </w:p>
    <w:p w:rsidR="00E32EBA" w:rsidRDefault="00A00D7E">
      <w:pPr>
        <w:pStyle w:val="FC"/>
        <w:ind w:firstLine="480"/>
      </w:pPr>
      <w:r>
        <w:rPr>
          <w:rFonts w:hint="eastAsia"/>
        </w:rPr>
        <w:t>甲方根据中标方提供的服务内容以及甲方的检查结果共同对中标方所提供的服务进行评估，以评估结果作为扣减基本服务费的依据，并在应向中标方支付服务费时予以扣减。</w:t>
      </w:r>
    </w:p>
    <w:p w:rsidR="00E32EBA" w:rsidRDefault="00A00D7E">
      <w:pPr>
        <w:pStyle w:val="FC"/>
        <w:ind w:firstLine="480"/>
      </w:pPr>
      <w:r>
        <w:t>中标方每个月需以书面形式向甲方提供云计算中心</w:t>
      </w:r>
      <w:r>
        <w:rPr>
          <w:rFonts w:hint="eastAsia"/>
        </w:rPr>
        <w:t>（政务云）运行情况报告，每个季度提供</w:t>
      </w:r>
      <w:r>
        <w:t>云计算中心</w:t>
      </w:r>
      <w:r>
        <w:rPr>
          <w:rFonts w:hint="eastAsia"/>
        </w:rPr>
        <w:t>（政务云）运行情况总体评估报告，</w:t>
      </w:r>
      <w:r>
        <w:t>云计算中心</w:t>
      </w:r>
      <w:r>
        <w:rPr>
          <w:rFonts w:hint="eastAsia"/>
        </w:rPr>
        <w:t>（政务云）如出现应急事件，需提供应急事件处置总结报告。</w:t>
      </w:r>
    </w:p>
    <w:p w:rsidR="00E32EBA" w:rsidRDefault="00A00D7E">
      <w:pPr>
        <w:pStyle w:val="FC"/>
        <w:ind w:firstLine="480"/>
      </w:pPr>
      <w:r>
        <w:rPr>
          <w:rFonts w:hint="eastAsia"/>
        </w:rPr>
        <w:t>服务考核总分为100分，分为日常考核和事件考核两个部分。</w:t>
      </w:r>
    </w:p>
    <w:p w:rsidR="00E32EBA" w:rsidRDefault="00A00D7E">
      <w:pPr>
        <w:pStyle w:val="3"/>
        <w:ind w:left="578" w:hanging="578"/>
        <w:rPr>
          <w:w w:val="98"/>
        </w:rPr>
      </w:pPr>
      <w:bookmarkStart w:id="458" w:name="_Toc510103622"/>
      <w:bookmarkStart w:id="459" w:name="_Toc12520"/>
      <w:bookmarkStart w:id="460" w:name="_Toc28161774"/>
      <w:bookmarkStart w:id="461" w:name="_Toc2343596"/>
      <w:bookmarkStart w:id="462" w:name="_Toc103948667"/>
      <w:r>
        <w:rPr>
          <w:rFonts w:hint="eastAsia"/>
          <w:w w:val="98"/>
        </w:rPr>
        <w:lastRenderedPageBreak/>
        <w:t>日常考核办法</w:t>
      </w:r>
      <w:bookmarkEnd w:id="458"/>
      <w:bookmarkEnd w:id="459"/>
      <w:bookmarkEnd w:id="460"/>
      <w:bookmarkEnd w:id="461"/>
      <w:bookmarkEnd w:id="462"/>
    </w:p>
    <w:p w:rsidR="00E32EBA" w:rsidRDefault="00A00D7E">
      <w:pPr>
        <w:pStyle w:val="FC"/>
        <w:ind w:firstLine="480"/>
      </w:pPr>
      <w:r>
        <w:rPr>
          <w:rFonts w:hint="eastAsia"/>
        </w:rPr>
        <w:t>日常考核满分100分。</w:t>
      </w:r>
    </w:p>
    <w:p w:rsidR="00E32EBA" w:rsidRDefault="00A00D7E">
      <w:pPr>
        <w:pStyle w:val="FC"/>
        <w:ind w:firstLine="480"/>
      </w:pPr>
      <w:r>
        <w:rPr>
          <w:rFonts w:hint="eastAsia"/>
        </w:rPr>
        <w:t>服务购买合同签订后从第二季度起，每季度初（一般为季度第一个月上旬）向甲方提交前一个季度的服务内容和服务质量总结报告，每半年进行一次考核，根据半年内每个月的服务完成情况根据下表详细事项进行评分。最后所有服务项目得分总和即为半年期日常考核分。</w:t>
      </w:r>
    </w:p>
    <w:p w:rsidR="00E32EBA" w:rsidRDefault="00A00D7E">
      <w:pPr>
        <w:pStyle w:val="FC"/>
        <w:ind w:firstLine="480"/>
      </w:pPr>
      <w:r>
        <w:rPr>
          <w:rFonts w:hint="eastAsia"/>
        </w:rPr>
        <w:t>具体如下表所示：</w:t>
      </w:r>
      <w:bookmarkStart w:id="463" w:name="_Toc2343597"/>
      <w:bookmarkStart w:id="464" w:name="_Toc28161775"/>
      <w:bookmarkStart w:id="465" w:name="_Toc510103623"/>
      <w:bookmarkStart w:id="466" w:name="_Toc8561"/>
    </w:p>
    <w:p w:rsidR="00E32EBA" w:rsidRDefault="00A00D7E">
      <w:pPr>
        <w:pStyle w:val="a3"/>
      </w:pPr>
      <w:bookmarkStart w:id="467" w:name="_Toc103690166"/>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5</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w:t>
      </w:r>
      <w:r>
        <w:fldChar w:fldCharType="end"/>
      </w:r>
      <w:r>
        <w:rPr>
          <w:rFonts w:hint="eastAsia"/>
        </w:rPr>
        <w:t>日常考核评分表</w:t>
      </w:r>
      <w:bookmarkEnd w:id="467"/>
    </w:p>
    <w:tbl>
      <w:tblPr>
        <w:tblW w:w="5000" w:type="pct"/>
        <w:tblLook w:val="04A0" w:firstRow="1" w:lastRow="0" w:firstColumn="1" w:lastColumn="0" w:noHBand="0" w:noVBand="1"/>
      </w:tblPr>
      <w:tblGrid>
        <w:gridCol w:w="768"/>
        <w:gridCol w:w="772"/>
        <w:gridCol w:w="1369"/>
        <w:gridCol w:w="1254"/>
        <w:gridCol w:w="4355"/>
        <w:gridCol w:w="768"/>
      </w:tblGrid>
      <w:tr w:rsidR="00E32EBA">
        <w:trPr>
          <w:trHeight w:val="300"/>
          <w:tblHeader/>
        </w:trPr>
        <w:tc>
          <w:tcPr>
            <w:tcW w:w="768" w:type="dxa"/>
            <w:tcBorders>
              <w:top w:val="double" w:sz="6" w:space="0" w:color="auto"/>
              <w:left w:val="double" w:sz="6" w:space="0" w:color="auto"/>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序号</w:t>
            </w:r>
          </w:p>
        </w:tc>
        <w:tc>
          <w:tcPr>
            <w:tcW w:w="772"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名称</w:t>
            </w:r>
          </w:p>
        </w:tc>
        <w:tc>
          <w:tcPr>
            <w:tcW w:w="1369"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服务项目</w:t>
            </w:r>
          </w:p>
        </w:tc>
        <w:tc>
          <w:tcPr>
            <w:tcW w:w="1254"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服务分项</w:t>
            </w:r>
          </w:p>
        </w:tc>
        <w:tc>
          <w:tcPr>
            <w:tcW w:w="4355" w:type="dxa"/>
            <w:tcBorders>
              <w:top w:val="double" w:sz="6" w:space="0" w:color="auto"/>
              <w:left w:val="nil"/>
              <w:bottom w:val="single" w:sz="4" w:space="0" w:color="auto"/>
              <w:right w:val="single" w:sz="4"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服务标准</w:t>
            </w:r>
          </w:p>
        </w:tc>
        <w:tc>
          <w:tcPr>
            <w:tcW w:w="768" w:type="dxa"/>
            <w:tcBorders>
              <w:top w:val="double" w:sz="6" w:space="0" w:color="auto"/>
              <w:left w:val="nil"/>
              <w:bottom w:val="single" w:sz="4" w:space="0" w:color="auto"/>
              <w:right w:val="double" w:sz="6" w:space="0" w:color="auto"/>
            </w:tcBorders>
            <w:shd w:val="clear" w:color="000000" w:fill="BFBFBF"/>
            <w:vAlign w:val="center"/>
          </w:tcPr>
          <w:p w:rsidR="00E32EBA" w:rsidRDefault="00A00D7E">
            <w:pPr>
              <w:widowControl/>
              <w:jc w:val="center"/>
              <w:rPr>
                <w:rFonts w:hAnsi="宋体" w:cs="宋体"/>
                <w:b/>
                <w:bCs/>
                <w:color w:val="000000"/>
                <w:kern w:val="0"/>
                <w:sz w:val="21"/>
                <w:szCs w:val="21"/>
              </w:rPr>
            </w:pPr>
            <w:r>
              <w:rPr>
                <w:rFonts w:hAnsi="宋体" w:cs="宋体" w:hint="eastAsia"/>
                <w:b/>
                <w:bCs/>
                <w:color w:val="000000"/>
                <w:kern w:val="0"/>
                <w:sz w:val="21"/>
                <w:szCs w:val="21"/>
              </w:rPr>
              <w:t>分值</w:t>
            </w:r>
          </w:p>
        </w:tc>
      </w:tr>
      <w:tr w:rsidR="00E32EBA">
        <w:trPr>
          <w:trHeight w:val="288"/>
        </w:trPr>
        <w:tc>
          <w:tcPr>
            <w:tcW w:w="768" w:type="dxa"/>
            <w:vMerge w:val="restart"/>
            <w:tcBorders>
              <w:top w:val="nil"/>
              <w:left w:val="double" w:sz="6" w:space="0" w:color="auto"/>
              <w:right w:val="single" w:sz="4"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772" w:type="dxa"/>
            <w:vMerge w:val="restart"/>
            <w:tcBorders>
              <w:top w:val="nil"/>
              <w:left w:val="single" w:sz="4" w:space="0" w:color="auto"/>
              <w:right w:val="single" w:sz="4" w:space="0" w:color="auto"/>
            </w:tcBorders>
            <w:vAlign w:val="center"/>
          </w:tcPr>
          <w:p w:rsidR="00E32EBA" w:rsidRDefault="00A00D7E">
            <w:pPr>
              <w:widowControl/>
              <w:jc w:val="left"/>
              <w:rPr>
                <w:rFonts w:hAnsi="宋体" w:cs="宋体"/>
                <w:color w:val="000000"/>
                <w:kern w:val="0"/>
                <w:sz w:val="21"/>
                <w:szCs w:val="21"/>
              </w:rPr>
            </w:pPr>
            <w:r>
              <w:rPr>
                <w:rFonts w:hAnsi="宋体" w:cs="宋体" w:hint="eastAsia"/>
                <w:color w:val="000000"/>
                <w:kern w:val="0"/>
                <w:sz w:val="21"/>
                <w:szCs w:val="21"/>
              </w:rPr>
              <w:t>总体运行</w:t>
            </w:r>
          </w:p>
        </w:tc>
        <w:tc>
          <w:tcPr>
            <w:tcW w:w="1369" w:type="dxa"/>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基础设施运行报告</w:t>
            </w:r>
          </w:p>
        </w:tc>
        <w:tc>
          <w:tcPr>
            <w:tcW w:w="1254" w:type="dxa"/>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提供每月基础设施运行报告</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每月10日前提交上一个月运行报告，对每月数据中心基础设施各专业系统、设备运行管理进行分析、总结</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bottom w:val="single" w:sz="4" w:space="0" w:color="auto"/>
              <w:right w:val="single" w:sz="4" w:space="0" w:color="auto"/>
            </w:tcBorders>
            <w:vAlign w:val="center"/>
          </w:tcPr>
          <w:p w:rsidR="00E32EBA" w:rsidRDefault="00E32EBA">
            <w:pPr>
              <w:widowControl/>
              <w:jc w:val="center"/>
              <w:rPr>
                <w:rFonts w:hAnsi="宋体" w:cs="宋体"/>
                <w:color w:val="000000"/>
                <w:kern w:val="0"/>
                <w:sz w:val="21"/>
                <w:szCs w:val="21"/>
              </w:rPr>
            </w:pPr>
          </w:p>
        </w:tc>
        <w:tc>
          <w:tcPr>
            <w:tcW w:w="772" w:type="dxa"/>
            <w:vMerge/>
            <w:tcBorders>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设备运行完好情况</w:t>
            </w:r>
          </w:p>
        </w:tc>
        <w:tc>
          <w:tcPr>
            <w:tcW w:w="1254" w:type="dxa"/>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所有基础设施设备运行完好情况</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设备运行完好情况，包括但不限于电气系统、通风空调系统、消防系统、智能化系统相关的设备正常运行情况，应提供每月检查报告、故障情况及修复时间（修复承诺期限），做好记录并保存备查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val="restart"/>
            <w:tcBorders>
              <w:top w:val="nil"/>
              <w:left w:val="double" w:sz="6" w:space="0" w:color="auto"/>
              <w:right w:val="single" w:sz="4" w:space="0" w:color="auto"/>
            </w:tcBorders>
            <w:vAlign w:val="center"/>
          </w:tcPr>
          <w:p w:rsidR="00E32EBA" w:rsidRDefault="00A00D7E">
            <w:pPr>
              <w:jc w:val="center"/>
              <w:rPr>
                <w:rFonts w:hAnsi="宋体" w:cs="宋体"/>
                <w:color w:val="000000"/>
                <w:kern w:val="0"/>
                <w:sz w:val="21"/>
                <w:szCs w:val="21"/>
              </w:rPr>
            </w:pPr>
            <w:r>
              <w:rPr>
                <w:rFonts w:hAnsi="宋体" w:cs="宋体" w:hint="eastAsia"/>
                <w:color w:val="000000"/>
                <w:kern w:val="0"/>
                <w:sz w:val="21"/>
                <w:szCs w:val="21"/>
              </w:rPr>
              <w:t>2</w:t>
            </w:r>
          </w:p>
        </w:tc>
        <w:tc>
          <w:tcPr>
            <w:tcW w:w="772" w:type="dxa"/>
            <w:vMerge w:val="restart"/>
            <w:tcBorders>
              <w:top w:val="nil"/>
              <w:left w:val="single" w:sz="4" w:space="0" w:color="auto"/>
              <w:bottom w:val="single" w:sz="4" w:space="0" w:color="auto"/>
              <w:right w:val="single" w:sz="4" w:space="0" w:color="auto"/>
            </w:tcBorders>
            <w:vAlign w:val="center"/>
          </w:tcPr>
          <w:p w:rsidR="00E32EBA" w:rsidRDefault="00A00D7E">
            <w:pPr>
              <w:widowControl/>
              <w:jc w:val="left"/>
              <w:rPr>
                <w:rFonts w:hAnsi="宋体" w:cs="宋体"/>
                <w:color w:val="000000"/>
                <w:kern w:val="0"/>
                <w:sz w:val="21"/>
                <w:szCs w:val="21"/>
              </w:rPr>
            </w:pPr>
            <w:r>
              <w:rPr>
                <w:rFonts w:hAnsi="宋体" w:cs="宋体" w:hint="eastAsia"/>
                <w:color w:val="000000"/>
                <w:kern w:val="0"/>
                <w:sz w:val="21"/>
                <w:szCs w:val="21"/>
              </w:rPr>
              <w:t>日常监控巡检</w:t>
            </w:r>
          </w:p>
        </w:tc>
        <w:tc>
          <w:tcPr>
            <w:tcW w:w="1369"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日常值班监控</w:t>
            </w: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7×24小时日常值班监控</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根据项目实际情况合理制定值班监控制度及方案</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jc w:val="center"/>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7×24小时按照要求进行现场值守，填写值班记录并保存备查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jc w:val="center"/>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每月完成工作质量自查并保存自查记录备查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center"/>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日常巡检</w:t>
            </w: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电气系统巡检</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根据现场情况合理制定巡检计划及巡检方案</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按计划与方案进行巡检，填写巡检记录并保存备查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每月完成工作质量自查并保存自查记录备查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通风空调系统巡检</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根据现场情况合理制定巡检计划及巡检方案</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按计划与方案进行巡检，填写巡检记录并保存备查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每月完成工作质量自查并保存自查记录备查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消防系统巡检</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根据现场情况合理制定消防系统巡检计划及巡检方案</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按计划与方案进行巡检，填写巡检记录并保存备查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每月完成工作质量自查并保存自查记录备查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智能化系统巡检</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根据现场情况合理制定安防系统巡检计划及巡检方案</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按计划与方案进行巡检，填写巡检记录并保存备查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每月完成工作质量自查并保存自查记录备查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val="restart"/>
            <w:tcBorders>
              <w:top w:val="nil"/>
              <w:left w:val="double" w:sz="6" w:space="0" w:color="auto"/>
              <w:bottom w:val="single" w:sz="4" w:space="0" w:color="000000"/>
              <w:right w:val="single" w:sz="4"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c>
          <w:tcPr>
            <w:tcW w:w="772" w:type="dxa"/>
            <w:vMerge w:val="restart"/>
            <w:tcBorders>
              <w:top w:val="nil"/>
              <w:left w:val="single" w:sz="4" w:space="0" w:color="auto"/>
              <w:bottom w:val="single" w:sz="4" w:space="0" w:color="000000"/>
              <w:right w:val="single" w:sz="4" w:space="0" w:color="auto"/>
            </w:tcBorders>
            <w:vAlign w:val="center"/>
          </w:tcPr>
          <w:p w:rsidR="00E32EBA" w:rsidRDefault="00A00D7E">
            <w:pPr>
              <w:widowControl/>
              <w:jc w:val="left"/>
              <w:rPr>
                <w:rFonts w:hAnsi="宋体" w:cs="宋体"/>
                <w:color w:val="000000"/>
                <w:kern w:val="0"/>
                <w:sz w:val="21"/>
                <w:szCs w:val="21"/>
              </w:rPr>
            </w:pPr>
            <w:r>
              <w:rPr>
                <w:rFonts w:hAnsi="宋体" w:cs="宋体" w:hint="eastAsia"/>
                <w:color w:val="000000"/>
                <w:kern w:val="0"/>
                <w:sz w:val="21"/>
                <w:szCs w:val="21"/>
              </w:rPr>
              <w:t>技术支撑保障</w:t>
            </w:r>
          </w:p>
        </w:tc>
        <w:tc>
          <w:tcPr>
            <w:tcW w:w="1369"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预防性维护管理</w:t>
            </w: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电气系统维护</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根据项目实际情况合理制定维护、保养计划</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按计划完成维护、保养工作，填写维护、保养记录并保存备查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维护、保养方案及结果评估保存备查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通风空调系统维护</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根据项目实际情况合理制定维护、保养计划</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按计划完成维护、保养工作，填写维护、保养记录并保存备查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维护、保养方案及结果评估保存备查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消防系统维护</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根据项目实际情况合理制定维护、保养及测试计划</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按计划完成维护、保养及测试工作，填写维护、保养及测试记录并保存备查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维护、保养及测试方案和结果评估保存备查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val="restart"/>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智能化系统维护</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根据项目实际情况合理制定维护、保养及测试计划</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按计划完成维护、保养及测试工作，填写维护、保养及测试记录并保存备查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vMerge/>
            <w:tcBorders>
              <w:top w:val="nil"/>
              <w:left w:val="single" w:sz="4" w:space="0" w:color="auto"/>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维护、保养及测试方案和结果评估保存备查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576"/>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tcBorders>
              <w:top w:val="single" w:sz="4" w:space="0" w:color="auto"/>
              <w:left w:val="nil"/>
              <w:bottom w:val="single" w:sz="4" w:space="0" w:color="auto"/>
              <w:right w:val="single" w:sz="4" w:space="0" w:color="000000"/>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故障处置及应急响应</w:t>
            </w:r>
          </w:p>
        </w:tc>
        <w:tc>
          <w:tcPr>
            <w:tcW w:w="1254" w:type="dxa"/>
            <w:tcBorders>
              <w:top w:val="single" w:sz="4" w:space="0" w:color="auto"/>
              <w:left w:val="nil"/>
              <w:bottom w:val="single" w:sz="4" w:space="0" w:color="auto"/>
              <w:right w:val="single" w:sz="4" w:space="0" w:color="000000"/>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故障处置及应急响应</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根据项目实际情况合理制定故障处理流程及通报机制，按要求填写故障处理工单并留存备查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576"/>
        </w:trPr>
        <w:tc>
          <w:tcPr>
            <w:tcW w:w="768" w:type="dxa"/>
            <w:vMerge/>
            <w:tcBorders>
              <w:top w:val="nil"/>
              <w:left w:val="double" w:sz="6"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772" w:type="dxa"/>
            <w:vMerge/>
            <w:tcBorders>
              <w:top w:val="nil"/>
              <w:left w:val="single" w:sz="4" w:space="0" w:color="auto"/>
              <w:bottom w:val="single" w:sz="4" w:space="0" w:color="000000"/>
              <w:right w:val="single" w:sz="4" w:space="0" w:color="auto"/>
            </w:tcBorders>
            <w:vAlign w:val="center"/>
          </w:tcPr>
          <w:p w:rsidR="00E32EBA" w:rsidRDefault="00E32EBA">
            <w:pPr>
              <w:widowControl/>
              <w:jc w:val="left"/>
              <w:rPr>
                <w:rFonts w:hAnsi="宋体" w:cs="宋体"/>
                <w:color w:val="000000"/>
                <w:kern w:val="0"/>
                <w:sz w:val="21"/>
                <w:szCs w:val="21"/>
              </w:rPr>
            </w:pPr>
          </w:p>
        </w:tc>
        <w:tc>
          <w:tcPr>
            <w:tcW w:w="1369" w:type="dxa"/>
            <w:tcBorders>
              <w:top w:val="single" w:sz="4" w:space="0" w:color="auto"/>
              <w:left w:val="nil"/>
              <w:bottom w:val="single" w:sz="4" w:space="0" w:color="auto"/>
              <w:right w:val="single" w:sz="4" w:space="0" w:color="000000"/>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应急预案及演练管理</w:t>
            </w:r>
          </w:p>
        </w:tc>
        <w:tc>
          <w:tcPr>
            <w:tcW w:w="1254" w:type="dxa"/>
            <w:tcBorders>
              <w:top w:val="single" w:sz="4" w:space="0" w:color="auto"/>
              <w:left w:val="nil"/>
              <w:bottom w:val="single" w:sz="4" w:space="0" w:color="auto"/>
              <w:right w:val="single" w:sz="4" w:space="0" w:color="000000"/>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基础设施应急预案及演练</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根据数据中心各模块专业系统实际情况制定机房基础设施应急预案和演练计划，并按计划在征求业主及客户同意的前提下组织演练。应急预案、演练计划和演练记录保存备查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1152"/>
        </w:trPr>
        <w:tc>
          <w:tcPr>
            <w:tcW w:w="768" w:type="dxa"/>
            <w:vMerge w:val="restart"/>
            <w:tcBorders>
              <w:top w:val="nil"/>
              <w:left w:val="double" w:sz="6" w:space="0" w:color="auto"/>
              <w:right w:val="single" w:sz="4" w:space="0" w:color="auto"/>
            </w:tcBorders>
            <w:vAlign w:val="center"/>
          </w:tcPr>
          <w:p w:rsidR="00E32EBA" w:rsidRDefault="00A00D7E">
            <w:pPr>
              <w:jc w:val="center"/>
              <w:rPr>
                <w:rFonts w:hAnsi="宋体" w:cs="宋体"/>
                <w:color w:val="000000"/>
                <w:kern w:val="0"/>
                <w:sz w:val="21"/>
                <w:szCs w:val="21"/>
              </w:rPr>
            </w:pPr>
            <w:r>
              <w:rPr>
                <w:rFonts w:hAnsi="宋体" w:cs="宋体" w:hint="eastAsia"/>
                <w:color w:val="000000"/>
                <w:kern w:val="0"/>
                <w:sz w:val="21"/>
                <w:szCs w:val="21"/>
              </w:rPr>
              <w:t>4</w:t>
            </w:r>
          </w:p>
        </w:tc>
        <w:tc>
          <w:tcPr>
            <w:tcW w:w="772" w:type="dxa"/>
            <w:vMerge w:val="restart"/>
            <w:tcBorders>
              <w:top w:val="nil"/>
              <w:left w:val="single" w:sz="4" w:space="0" w:color="auto"/>
              <w:bottom w:val="double" w:sz="6" w:space="0" w:color="000000"/>
              <w:right w:val="single" w:sz="4" w:space="0" w:color="auto"/>
            </w:tcBorders>
            <w:vAlign w:val="center"/>
          </w:tcPr>
          <w:p w:rsidR="00E32EBA" w:rsidRDefault="00A00D7E">
            <w:pPr>
              <w:widowControl/>
              <w:jc w:val="left"/>
              <w:rPr>
                <w:rFonts w:hAnsi="宋体" w:cs="宋体"/>
                <w:color w:val="000000"/>
                <w:kern w:val="0"/>
                <w:sz w:val="22"/>
                <w:szCs w:val="22"/>
              </w:rPr>
            </w:pPr>
            <w:r>
              <w:rPr>
                <w:rFonts w:hAnsi="宋体" w:cs="宋体" w:hint="eastAsia"/>
                <w:color w:val="000000"/>
                <w:kern w:val="0"/>
                <w:sz w:val="22"/>
                <w:szCs w:val="22"/>
              </w:rPr>
              <w:t>综合管理</w:t>
            </w:r>
          </w:p>
        </w:tc>
        <w:tc>
          <w:tcPr>
            <w:tcW w:w="1369" w:type="dxa"/>
            <w:vMerge w:val="restart"/>
            <w:tcBorders>
              <w:top w:val="nil"/>
              <w:left w:val="nil"/>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总体能耗分析及容量管理</w:t>
            </w:r>
          </w:p>
        </w:tc>
        <w:tc>
          <w:tcPr>
            <w:tcW w:w="1254" w:type="dxa"/>
            <w:tcBorders>
              <w:top w:val="nil"/>
              <w:left w:val="nil"/>
              <w:bottom w:val="nil"/>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基础设施运行能耗分析并针对性优化</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根据数据中心运行不同阶段合理制定各系统运行方案，每月10日前提交上一月度能耗分析报告，建立能耗分析制度并对数据中心运行及时进行优化，确保数据中心PUE指标合理，能耗优化记录保存并备查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576"/>
        </w:trPr>
        <w:tc>
          <w:tcPr>
            <w:tcW w:w="768" w:type="dxa"/>
            <w:vMerge/>
            <w:tcBorders>
              <w:left w:val="double" w:sz="6" w:space="0" w:color="auto"/>
              <w:right w:val="single" w:sz="4" w:space="0" w:color="auto"/>
            </w:tcBorders>
            <w:vAlign w:val="center"/>
          </w:tcPr>
          <w:p w:rsidR="00E32EBA" w:rsidRDefault="00E32EBA">
            <w:pPr>
              <w:jc w:val="center"/>
              <w:rPr>
                <w:rFonts w:hAnsi="宋体" w:cs="宋体"/>
                <w:color w:val="000000"/>
                <w:kern w:val="0"/>
                <w:sz w:val="21"/>
                <w:szCs w:val="21"/>
              </w:rPr>
            </w:pPr>
          </w:p>
        </w:tc>
        <w:tc>
          <w:tcPr>
            <w:tcW w:w="772" w:type="dxa"/>
            <w:vMerge/>
            <w:tcBorders>
              <w:top w:val="nil"/>
              <w:left w:val="single" w:sz="4" w:space="0" w:color="auto"/>
              <w:bottom w:val="double" w:sz="6" w:space="0" w:color="000000"/>
              <w:right w:val="single" w:sz="4" w:space="0" w:color="auto"/>
            </w:tcBorders>
            <w:vAlign w:val="center"/>
          </w:tcPr>
          <w:p w:rsidR="00E32EBA" w:rsidRDefault="00E32EBA">
            <w:pPr>
              <w:widowControl/>
              <w:jc w:val="left"/>
              <w:rPr>
                <w:rFonts w:hAnsi="宋体" w:cs="宋体"/>
                <w:color w:val="000000"/>
                <w:kern w:val="0"/>
                <w:sz w:val="22"/>
                <w:szCs w:val="22"/>
              </w:rPr>
            </w:pPr>
          </w:p>
        </w:tc>
        <w:tc>
          <w:tcPr>
            <w:tcW w:w="1369" w:type="dxa"/>
            <w:vMerge/>
            <w:tcBorders>
              <w:left w:val="nil"/>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tcBorders>
              <w:top w:val="single" w:sz="4" w:space="0" w:color="auto"/>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对机房容量进行管理并提供布局建议</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建立机房供电、制冷和空间容量管理流程并遵照执行，流程文档、活动记录和容量管理清单保存备查，及时为采购方机房布局提供建议方案</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576"/>
        </w:trPr>
        <w:tc>
          <w:tcPr>
            <w:tcW w:w="768" w:type="dxa"/>
            <w:vMerge/>
            <w:tcBorders>
              <w:left w:val="double" w:sz="6" w:space="0" w:color="auto"/>
              <w:right w:val="single" w:sz="4" w:space="0" w:color="auto"/>
            </w:tcBorders>
            <w:vAlign w:val="center"/>
          </w:tcPr>
          <w:p w:rsidR="00E32EBA" w:rsidRDefault="00E32EBA">
            <w:pPr>
              <w:jc w:val="center"/>
              <w:rPr>
                <w:rFonts w:hAnsi="宋体" w:cs="宋体"/>
                <w:color w:val="000000"/>
                <w:kern w:val="0"/>
                <w:sz w:val="21"/>
                <w:szCs w:val="21"/>
              </w:rPr>
            </w:pPr>
          </w:p>
        </w:tc>
        <w:tc>
          <w:tcPr>
            <w:tcW w:w="772" w:type="dxa"/>
            <w:vMerge/>
            <w:tcBorders>
              <w:top w:val="nil"/>
              <w:left w:val="single" w:sz="4" w:space="0" w:color="auto"/>
              <w:bottom w:val="double" w:sz="6" w:space="0" w:color="000000"/>
              <w:right w:val="single" w:sz="4" w:space="0" w:color="auto"/>
            </w:tcBorders>
            <w:vAlign w:val="center"/>
          </w:tcPr>
          <w:p w:rsidR="00E32EBA" w:rsidRDefault="00E32EBA">
            <w:pPr>
              <w:widowControl/>
              <w:jc w:val="left"/>
              <w:rPr>
                <w:rFonts w:hAnsi="宋体" w:cs="宋体"/>
                <w:color w:val="000000"/>
                <w:kern w:val="0"/>
                <w:sz w:val="22"/>
                <w:szCs w:val="22"/>
              </w:rPr>
            </w:pPr>
          </w:p>
        </w:tc>
        <w:tc>
          <w:tcPr>
            <w:tcW w:w="1369" w:type="dxa"/>
            <w:vMerge w:val="restart"/>
            <w:tcBorders>
              <w:top w:val="nil"/>
              <w:left w:val="nil"/>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资产相关管理</w:t>
            </w:r>
          </w:p>
        </w:tc>
        <w:tc>
          <w:tcPr>
            <w:tcW w:w="1254" w:type="dxa"/>
            <w:tcBorders>
              <w:top w:val="single" w:sz="4" w:space="0" w:color="auto"/>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资产（配置）管理</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建立资产（配置）管理流程并遵照执行，资产（配置）管理流程文档、资产（配置）管理清单和资产（配置）管理流程活动记录保存并备查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576"/>
        </w:trPr>
        <w:tc>
          <w:tcPr>
            <w:tcW w:w="768" w:type="dxa"/>
            <w:vMerge/>
            <w:tcBorders>
              <w:left w:val="double" w:sz="6" w:space="0" w:color="auto"/>
              <w:right w:val="single" w:sz="4" w:space="0" w:color="auto"/>
            </w:tcBorders>
            <w:vAlign w:val="center"/>
          </w:tcPr>
          <w:p w:rsidR="00E32EBA" w:rsidRDefault="00E32EBA">
            <w:pPr>
              <w:jc w:val="center"/>
              <w:rPr>
                <w:rFonts w:hAnsi="宋体" w:cs="宋体"/>
                <w:color w:val="000000"/>
                <w:kern w:val="0"/>
                <w:sz w:val="21"/>
                <w:szCs w:val="21"/>
              </w:rPr>
            </w:pPr>
          </w:p>
        </w:tc>
        <w:tc>
          <w:tcPr>
            <w:tcW w:w="772" w:type="dxa"/>
            <w:vMerge/>
            <w:tcBorders>
              <w:top w:val="nil"/>
              <w:left w:val="single" w:sz="4" w:space="0" w:color="auto"/>
              <w:bottom w:val="double" w:sz="6" w:space="0" w:color="000000"/>
              <w:right w:val="single" w:sz="4" w:space="0" w:color="auto"/>
            </w:tcBorders>
            <w:vAlign w:val="center"/>
          </w:tcPr>
          <w:p w:rsidR="00E32EBA" w:rsidRDefault="00E32EBA">
            <w:pPr>
              <w:widowControl/>
              <w:jc w:val="left"/>
              <w:rPr>
                <w:rFonts w:hAnsi="宋体" w:cs="宋体"/>
                <w:color w:val="000000"/>
                <w:kern w:val="0"/>
                <w:sz w:val="22"/>
                <w:szCs w:val="22"/>
              </w:rPr>
            </w:pPr>
          </w:p>
        </w:tc>
        <w:tc>
          <w:tcPr>
            <w:tcW w:w="1369" w:type="dxa"/>
            <w:vMerge/>
            <w:tcBorders>
              <w:left w:val="nil"/>
              <w:bottom w:val="single" w:sz="4" w:space="0" w:color="auto"/>
              <w:right w:val="single" w:sz="4" w:space="0" w:color="auto"/>
            </w:tcBorders>
            <w:vAlign w:val="center"/>
          </w:tcPr>
          <w:p w:rsidR="00E32EBA" w:rsidRDefault="00E32EBA">
            <w:pPr>
              <w:widowControl/>
              <w:rPr>
                <w:rFonts w:hAnsi="宋体" w:cs="宋体"/>
                <w:color w:val="000000"/>
                <w:kern w:val="0"/>
                <w:sz w:val="21"/>
                <w:szCs w:val="21"/>
              </w:rPr>
            </w:pPr>
          </w:p>
        </w:tc>
        <w:tc>
          <w:tcPr>
            <w:tcW w:w="1254"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供应</w:t>
            </w:r>
            <w:proofErr w:type="gramStart"/>
            <w:r>
              <w:rPr>
                <w:rFonts w:hAnsi="宋体" w:cs="宋体" w:hint="eastAsia"/>
                <w:color w:val="000000"/>
                <w:kern w:val="0"/>
                <w:sz w:val="21"/>
                <w:szCs w:val="21"/>
              </w:rPr>
              <w:t>商管理</w:t>
            </w:r>
            <w:proofErr w:type="gramEnd"/>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建立机房基础设施相关第三</w:t>
            </w:r>
            <w:proofErr w:type="gramStart"/>
            <w:r>
              <w:rPr>
                <w:rFonts w:hAnsi="宋体" w:cs="宋体" w:hint="eastAsia"/>
                <w:color w:val="000000"/>
                <w:kern w:val="0"/>
                <w:sz w:val="21"/>
                <w:szCs w:val="21"/>
              </w:rPr>
              <w:t>方供应商管理</w:t>
            </w:r>
            <w:proofErr w:type="gramEnd"/>
            <w:r>
              <w:rPr>
                <w:rFonts w:hAnsi="宋体" w:cs="宋体" w:hint="eastAsia"/>
                <w:color w:val="000000"/>
                <w:kern w:val="0"/>
                <w:sz w:val="21"/>
                <w:szCs w:val="21"/>
              </w:rPr>
              <w:t>流程，流程文档、活动记录、年度合格供应商目录和供应商行为记录卡保存备查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576"/>
        </w:trPr>
        <w:tc>
          <w:tcPr>
            <w:tcW w:w="768" w:type="dxa"/>
            <w:vMerge/>
            <w:tcBorders>
              <w:left w:val="double" w:sz="6" w:space="0" w:color="auto"/>
              <w:right w:val="single" w:sz="4" w:space="0" w:color="auto"/>
            </w:tcBorders>
            <w:vAlign w:val="center"/>
          </w:tcPr>
          <w:p w:rsidR="00E32EBA" w:rsidRDefault="00E32EBA">
            <w:pPr>
              <w:jc w:val="center"/>
              <w:rPr>
                <w:rFonts w:hAnsi="宋体" w:cs="宋体"/>
                <w:color w:val="000000"/>
                <w:kern w:val="0"/>
                <w:sz w:val="21"/>
                <w:szCs w:val="21"/>
              </w:rPr>
            </w:pPr>
          </w:p>
        </w:tc>
        <w:tc>
          <w:tcPr>
            <w:tcW w:w="772" w:type="dxa"/>
            <w:vMerge/>
            <w:tcBorders>
              <w:top w:val="nil"/>
              <w:left w:val="single" w:sz="4" w:space="0" w:color="auto"/>
              <w:bottom w:val="double" w:sz="6" w:space="0" w:color="000000"/>
              <w:right w:val="single" w:sz="4" w:space="0" w:color="auto"/>
            </w:tcBorders>
            <w:vAlign w:val="center"/>
          </w:tcPr>
          <w:p w:rsidR="00E32EBA" w:rsidRDefault="00E32EBA">
            <w:pPr>
              <w:widowControl/>
              <w:jc w:val="left"/>
              <w:rPr>
                <w:rFonts w:hAnsi="宋体" w:cs="宋体"/>
                <w:color w:val="000000"/>
                <w:kern w:val="0"/>
                <w:sz w:val="22"/>
                <w:szCs w:val="22"/>
              </w:rPr>
            </w:pPr>
          </w:p>
        </w:tc>
        <w:tc>
          <w:tcPr>
            <w:tcW w:w="1369"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变更管理</w:t>
            </w:r>
          </w:p>
        </w:tc>
        <w:tc>
          <w:tcPr>
            <w:tcW w:w="1254"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对项目所有变更进行管控</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建立变更管理流程并遵照执行，流程文档、活动记录和变更管理工单备查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r w:rsidR="00E32EBA">
        <w:trPr>
          <w:trHeight w:val="864"/>
        </w:trPr>
        <w:tc>
          <w:tcPr>
            <w:tcW w:w="768" w:type="dxa"/>
            <w:vMerge/>
            <w:tcBorders>
              <w:left w:val="double" w:sz="6" w:space="0" w:color="auto"/>
              <w:right w:val="single" w:sz="4" w:space="0" w:color="auto"/>
            </w:tcBorders>
            <w:vAlign w:val="center"/>
          </w:tcPr>
          <w:p w:rsidR="00E32EBA" w:rsidRDefault="00E32EBA">
            <w:pPr>
              <w:jc w:val="center"/>
              <w:rPr>
                <w:rFonts w:hAnsi="宋体" w:cs="宋体"/>
                <w:color w:val="000000"/>
                <w:kern w:val="0"/>
                <w:sz w:val="21"/>
                <w:szCs w:val="21"/>
              </w:rPr>
            </w:pPr>
          </w:p>
        </w:tc>
        <w:tc>
          <w:tcPr>
            <w:tcW w:w="772" w:type="dxa"/>
            <w:vMerge/>
            <w:tcBorders>
              <w:top w:val="nil"/>
              <w:left w:val="single" w:sz="4" w:space="0" w:color="auto"/>
              <w:bottom w:val="double" w:sz="6" w:space="0" w:color="000000"/>
              <w:right w:val="single" w:sz="4" w:space="0" w:color="auto"/>
            </w:tcBorders>
            <w:vAlign w:val="center"/>
          </w:tcPr>
          <w:p w:rsidR="00E32EBA" w:rsidRDefault="00E32EBA">
            <w:pPr>
              <w:widowControl/>
              <w:jc w:val="left"/>
              <w:rPr>
                <w:rFonts w:hAnsi="宋体" w:cs="宋体"/>
                <w:color w:val="000000"/>
                <w:kern w:val="0"/>
                <w:sz w:val="22"/>
                <w:szCs w:val="22"/>
              </w:rPr>
            </w:pPr>
          </w:p>
        </w:tc>
        <w:tc>
          <w:tcPr>
            <w:tcW w:w="1369"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安全管理</w:t>
            </w:r>
          </w:p>
        </w:tc>
        <w:tc>
          <w:tcPr>
            <w:tcW w:w="1254"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对基础设施所有安全工作进行管理</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建立场地安全、消防安全、运</w:t>
            </w:r>
            <w:proofErr w:type="gramStart"/>
            <w:r>
              <w:rPr>
                <w:rFonts w:hAnsi="宋体" w:cs="宋体" w:hint="eastAsia"/>
                <w:color w:val="000000"/>
                <w:kern w:val="0"/>
                <w:sz w:val="21"/>
                <w:szCs w:val="21"/>
              </w:rPr>
              <w:t>维网络</w:t>
            </w:r>
            <w:proofErr w:type="gramEnd"/>
            <w:r>
              <w:rPr>
                <w:rFonts w:hAnsi="宋体" w:cs="宋体" w:hint="eastAsia"/>
                <w:color w:val="000000"/>
                <w:kern w:val="0"/>
                <w:sz w:val="21"/>
                <w:szCs w:val="21"/>
              </w:rPr>
              <w:t>安全、运维信息系统安全等管理办法和措施，日常安全管理活动及措施记录备查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3</w:t>
            </w:r>
          </w:p>
        </w:tc>
      </w:tr>
      <w:tr w:rsidR="00E32EBA">
        <w:trPr>
          <w:trHeight w:val="288"/>
        </w:trPr>
        <w:tc>
          <w:tcPr>
            <w:tcW w:w="768" w:type="dxa"/>
            <w:vMerge/>
            <w:tcBorders>
              <w:left w:val="double" w:sz="6" w:space="0" w:color="auto"/>
              <w:bottom w:val="single" w:sz="4" w:space="0" w:color="auto"/>
              <w:right w:val="single" w:sz="4" w:space="0" w:color="auto"/>
            </w:tcBorders>
            <w:vAlign w:val="center"/>
          </w:tcPr>
          <w:p w:rsidR="00E32EBA" w:rsidRDefault="00E32EBA">
            <w:pPr>
              <w:widowControl/>
              <w:jc w:val="center"/>
              <w:rPr>
                <w:rFonts w:hAnsi="宋体" w:cs="宋体"/>
                <w:color w:val="000000"/>
                <w:kern w:val="0"/>
                <w:sz w:val="21"/>
                <w:szCs w:val="21"/>
              </w:rPr>
            </w:pPr>
          </w:p>
        </w:tc>
        <w:tc>
          <w:tcPr>
            <w:tcW w:w="772" w:type="dxa"/>
            <w:vMerge/>
            <w:tcBorders>
              <w:top w:val="nil"/>
              <w:left w:val="single" w:sz="4" w:space="0" w:color="auto"/>
              <w:bottom w:val="single" w:sz="4" w:space="0" w:color="auto"/>
              <w:right w:val="single" w:sz="4" w:space="0" w:color="auto"/>
            </w:tcBorders>
            <w:vAlign w:val="center"/>
          </w:tcPr>
          <w:p w:rsidR="00E32EBA" w:rsidRDefault="00E32EBA">
            <w:pPr>
              <w:widowControl/>
              <w:jc w:val="left"/>
              <w:rPr>
                <w:rFonts w:hAnsi="宋体" w:cs="宋体"/>
                <w:color w:val="000000"/>
                <w:kern w:val="0"/>
                <w:sz w:val="22"/>
                <w:szCs w:val="22"/>
              </w:rPr>
            </w:pPr>
          </w:p>
        </w:tc>
        <w:tc>
          <w:tcPr>
            <w:tcW w:w="1369" w:type="dxa"/>
            <w:tcBorders>
              <w:top w:val="nil"/>
              <w:left w:val="single" w:sz="4" w:space="0" w:color="auto"/>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技术手册文档及其他文件</w:t>
            </w:r>
          </w:p>
        </w:tc>
        <w:tc>
          <w:tcPr>
            <w:tcW w:w="1254" w:type="dxa"/>
            <w:tcBorders>
              <w:top w:val="nil"/>
              <w:left w:val="nil"/>
              <w:bottom w:val="single" w:sz="4" w:space="0" w:color="auto"/>
              <w:right w:val="single" w:sz="4" w:space="0" w:color="auto"/>
            </w:tcBorders>
            <w:vAlign w:val="center"/>
          </w:tcPr>
          <w:p w:rsidR="00E32EBA" w:rsidRDefault="00A00D7E">
            <w:pPr>
              <w:widowControl/>
              <w:jc w:val="left"/>
              <w:rPr>
                <w:rFonts w:hAnsi="宋体" w:cs="宋体"/>
                <w:color w:val="000000"/>
                <w:kern w:val="0"/>
                <w:sz w:val="21"/>
                <w:szCs w:val="21"/>
              </w:rPr>
            </w:pPr>
            <w:r>
              <w:rPr>
                <w:rFonts w:hAnsi="宋体" w:cs="宋体" w:hint="eastAsia"/>
                <w:color w:val="000000"/>
                <w:kern w:val="0"/>
                <w:sz w:val="21"/>
                <w:szCs w:val="21"/>
              </w:rPr>
              <w:t>技术手册文档及其他文件</w:t>
            </w:r>
          </w:p>
        </w:tc>
        <w:tc>
          <w:tcPr>
            <w:tcW w:w="4355" w:type="dxa"/>
            <w:tcBorders>
              <w:top w:val="nil"/>
              <w:left w:val="nil"/>
              <w:bottom w:val="single" w:sz="4" w:space="0" w:color="auto"/>
              <w:right w:val="single" w:sz="4" w:space="0" w:color="auto"/>
            </w:tcBorders>
            <w:vAlign w:val="center"/>
          </w:tcPr>
          <w:p w:rsidR="00E32EBA" w:rsidRDefault="00A00D7E">
            <w:pPr>
              <w:widowControl/>
              <w:rPr>
                <w:rFonts w:hAnsi="宋体" w:cs="宋体"/>
                <w:color w:val="000000"/>
                <w:kern w:val="0"/>
                <w:sz w:val="21"/>
                <w:szCs w:val="21"/>
              </w:rPr>
            </w:pPr>
            <w:r>
              <w:rPr>
                <w:rFonts w:hAnsi="宋体" w:cs="宋体" w:hint="eastAsia"/>
                <w:color w:val="000000"/>
                <w:kern w:val="0"/>
                <w:sz w:val="21"/>
                <w:szCs w:val="21"/>
              </w:rPr>
              <w:t>电气、通风空调、消防、智能化专业等技术手册及其他有关制度、流程、操作表单等文件保存备查</w:t>
            </w:r>
          </w:p>
        </w:tc>
        <w:tc>
          <w:tcPr>
            <w:tcW w:w="768" w:type="dxa"/>
            <w:tcBorders>
              <w:top w:val="nil"/>
              <w:left w:val="nil"/>
              <w:bottom w:val="single" w:sz="4" w:space="0" w:color="auto"/>
              <w:right w:val="double" w:sz="6" w:space="0" w:color="auto"/>
            </w:tcBorders>
            <w:vAlign w:val="center"/>
          </w:tcPr>
          <w:p w:rsidR="00E32EBA" w:rsidRDefault="00A00D7E">
            <w:pPr>
              <w:widowControl/>
              <w:jc w:val="center"/>
              <w:rPr>
                <w:rFonts w:hAnsi="宋体" w:cs="宋体"/>
                <w:color w:val="000000"/>
                <w:kern w:val="0"/>
                <w:sz w:val="21"/>
                <w:szCs w:val="21"/>
              </w:rPr>
            </w:pPr>
            <w:r>
              <w:rPr>
                <w:rFonts w:hAnsi="宋体" w:cs="宋体" w:hint="eastAsia"/>
                <w:color w:val="000000"/>
                <w:kern w:val="0"/>
                <w:sz w:val="21"/>
                <w:szCs w:val="21"/>
              </w:rPr>
              <w:t>2</w:t>
            </w:r>
          </w:p>
        </w:tc>
      </w:tr>
    </w:tbl>
    <w:p w:rsidR="00E32EBA" w:rsidRDefault="00A00D7E">
      <w:pPr>
        <w:pStyle w:val="FC"/>
      </w:pPr>
      <w:bookmarkStart w:id="468" w:name="_Toc103948668"/>
      <w:r>
        <w:rPr>
          <w:rFonts w:hint="eastAsia"/>
          <w:b/>
        </w:rPr>
        <w:lastRenderedPageBreak/>
        <w:t>注：</w:t>
      </w:r>
      <w:r>
        <w:rPr>
          <w:rFonts w:hint="eastAsia"/>
        </w:rPr>
        <w:t>甲方可根据项目实际情况对日常考核得分表的考核标准进行优化调整。</w:t>
      </w:r>
    </w:p>
    <w:p w:rsidR="00E32EBA" w:rsidRDefault="00A00D7E">
      <w:pPr>
        <w:pStyle w:val="3"/>
        <w:ind w:left="578" w:hanging="578"/>
        <w:rPr>
          <w:w w:val="98"/>
        </w:rPr>
      </w:pPr>
      <w:r>
        <w:rPr>
          <w:rFonts w:hint="eastAsia"/>
          <w:w w:val="98"/>
        </w:rPr>
        <w:t>事件考核办法</w:t>
      </w:r>
      <w:bookmarkEnd w:id="463"/>
      <w:bookmarkEnd w:id="464"/>
      <w:bookmarkEnd w:id="465"/>
      <w:bookmarkEnd w:id="466"/>
      <w:bookmarkEnd w:id="468"/>
    </w:p>
    <w:p w:rsidR="00E32EBA" w:rsidRDefault="00A00D7E">
      <w:pPr>
        <w:pStyle w:val="FC"/>
        <w:ind w:firstLine="480"/>
      </w:pPr>
      <w:r>
        <w:rPr>
          <w:rFonts w:hint="eastAsia"/>
        </w:rPr>
        <w:t>基础设施运维服务责任范围内相关事件主要分为：运</w:t>
      </w:r>
      <w:proofErr w:type="gramStart"/>
      <w:r>
        <w:rPr>
          <w:rFonts w:hint="eastAsia"/>
        </w:rPr>
        <w:t>维对象</w:t>
      </w:r>
      <w:proofErr w:type="gramEnd"/>
      <w:r>
        <w:rPr>
          <w:rFonts w:hint="eastAsia"/>
        </w:rPr>
        <w:t>故障事件、信息安全事件和生产安全事件。</w:t>
      </w:r>
    </w:p>
    <w:p w:rsidR="00E32EBA" w:rsidRDefault="00A00D7E">
      <w:pPr>
        <w:pStyle w:val="FC"/>
        <w:ind w:firstLine="480"/>
      </w:pPr>
      <w:r>
        <w:rPr>
          <w:rFonts w:hint="eastAsia"/>
        </w:rPr>
        <w:t>事件</w:t>
      </w:r>
      <w:proofErr w:type="gramStart"/>
      <w:r>
        <w:rPr>
          <w:rFonts w:hint="eastAsia"/>
        </w:rPr>
        <w:t>考核仅</w:t>
      </w:r>
      <w:proofErr w:type="gramEnd"/>
      <w:r>
        <w:rPr>
          <w:rFonts w:hint="eastAsia"/>
        </w:rPr>
        <w:t>对运</w:t>
      </w:r>
      <w:proofErr w:type="gramStart"/>
      <w:r>
        <w:rPr>
          <w:rFonts w:hint="eastAsia"/>
        </w:rPr>
        <w:t>维对象</w:t>
      </w:r>
      <w:proofErr w:type="gramEnd"/>
      <w:r>
        <w:rPr>
          <w:rFonts w:hint="eastAsia"/>
        </w:rPr>
        <w:t>故障事件进行考核扣分；若发生信息安全事件，需参照章节3、</w:t>
      </w:r>
      <w:r>
        <w:t>4</w:t>
      </w:r>
      <w:r>
        <w:rPr>
          <w:rFonts w:hint="eastAsia"/>
        </w:rPr>
        <w:t>相关要求进行处理并根据《信息安全责任转移协议书》相关条款追究责任并奖惩处理；若发生生产安全事件，则需按照《生产安全事故报告和调查处理条例》国务院令第493号、《中华人民共和国安全生产法》（2014年修订颁布）等相关法律法规严肃处理。</w:t>
      </w:r>
    </w:p>
    <w:p w:rsidR="00E32EBA" w:rsidRDefault="00A00D7E">
      <w:pPr>
        <w:pStyle w:val="FC"/>
        <w:ind w:firstLine="480"/>
      </w:pPr>
      <w:r>
        <w:rPr>
          <w:rFonts w:hint="eastAsia"/>
        </w:rPr>
        <w:t>事件考核满分基数为日常考核得分。当发生故障事件时，当次考核评分将在日常考核分的基础上，根据下述条款逐项对应扣分；日常考核分再扣减事件考核分后为当次考核的最终得分。</w:t>
      </w:r>
    </w:p>
    <w:p w:rsidR="00E32EBA" w:rsidRDefault="00A00D7E">
      <w:pPr>
        <w:pStyle w:val="4"/>
      </w:pPr>
      <w:bookmarkStart w:id="469" w:name="_Toc2343598"/>
      <w:bookmarkStart w:id="470" w:name="_Toc510103624"/>
      <w:r>
        <w:rPr>
          <w:rFonts w:hint="eastAsia"/>
        </w:rPr>
        <w:t>事件定义</w:t>
      </w:r>
      <w:bookmarkEnd w:id="469"/>
      <w:bookmarkEnd w:id="470"/>
    </w:p>
    <w:p w:rsidR="00E32EBA" w:rsidRDefault="00A00D7E">
      <w:pPr>
        <w:pStyle w:val="FC"/>
        <w:ind w:firstLine="480"/>
      </w:pPr>
      <w:r>
        <w:rPr>
          <w:rFonts w:hint="eastAsia"/>
        </w:rPr>
        <w:t>（1）重大故障事件：</w:t>
      </w:r>
    </w:p>
    <w:p w:rsidR="00E32EBA" w:rsidRDefault="00A00D7E">
      <w:pPr>
        <w:pStyle w:val="FC"/>
        <w:ind w:firstLine="480"/>
      </w:pPr>
      <w:r>
        <w:rPr>
          <w:rFonts w:hint="eastAsia"/>
        </w:rPr>
        <w:t>以下情况发生任意一种即为</w:t>
      </w:r>
      <w:r>
        <w:rPr>
          <w:rFonts w:hint="eastAsia"/>
          <w:bCs/>
        </w:rPr>
        <w:t>重大</w:t>
      </w:r>
      <w:r>
        <w:rPr>
          <w:rFonts w:hint="eastAsia"/>
        </w:rPr>
        <w:t>故障：</w:t>
      </w:r>
    </w:p>
    <w:p w:rsidR="00E32EBA" w:rsidRDefault="00A00D7E">
      <w:pPr>
        <w:numPr>
          <w:ilvl w:val="0"/>
          <w:numId w:val="34"/>
        </w:numPr>
        <w:adjustRightInd w:val="0"/>
        <w:snapToGrid w:val="0"/>
        <w:spacing w:line="360" w:lineRule="auto"/>
        <w:ind w:firstLineChars="200" w:firstLine="480"/>
        <w:rPr>
          <w:lang w:eastAsia="zh-Hans"/>
        </w:rPr>
      </w:pPr>
      <w:r>
        <w:rPr>
          <w:rFonts w:hint="eastAsia"/>
        </w:rPr>
        <w:t>数据中心基础设施</w:t>
      </w:r>
      <w:r>
        <w:rPr>
          <w:rFonts w:hint="eastAsia"/>
          <w:lang w:eastAsia="zh-Hans"/>
        </w:rPr>
        <w:t>故障，造成政务云计算中心大范围服务中断；</w:t>
      </w:r>
    </w:p>
    <w:p w:rsidR="00E32EBA" w:rsidRDefault="00A00D7E">
      <w:pPr>
        <w:numPr>
          <w:ilvl w:val="0"/>
          <w:numId w:val="34"/>
        </w:numPr>
        <w:adjustRightInd w:val="0"/>
        <w:snapToGrid w:val="0"/>
        <w:spacing w:line="360" w:lineRule="auto"/>
        <w:ind w:firstLineChars="200" w:firstLine="480"/>
        <w:rPr>
          <w:lang w:eastAsia="zh-Hans"/>
        </w:rPr>
      </w:pPr>
      <w:r>
        <w:rPr>
          <w:rFonts w:hint="eastAsia"/>
          <w:lang w:eastAsia="zh-Hans"/>
        </w:rPr>
        <w:t>严重故障事件历时超过</w:t>
      </w:r>
      <w:r>
        <w:rPr>
          <w:lang w:eastAsia="zh-Hans"/>
        </w:rPr>
        <w:t>48</w:t>
      </w:r>
      <w:r>
        <w:rPr>
          <w:rFonts w:hint="eastAsia"/>
          <w:lang w:eastAsia="zh-Hans"/>
        </w:rPr>
        <w:t>小时未能妥善处理，且政务云依然存在大范围业务中断风险或存在个别信息化系统无法正常工作。</w:t>
      </w:r>
    </w:p>
    <w:p w:rsidR="00E32EBA" w:rsidRDefault="00A00D7E">
      <w:pPr>
        <w:pStyle w:val="FC"/>
        <w:ind w:firstLine="480"/>
      </w:pPr>
      <w:r>
        <w:rPr>
          <w:rFonts w:hint="eastAsia"/>
        </w:rPr>
        <w:t>（2）严重故障事件：</w:t>
      </w:r>
    </w:p>
    <w:p w:rsidR="00E32EBA" w:rsidRDefault="00A00D7E">
      <w:pPr>
        <w:pStyle w:val="FC"/>
        <w:ind w:firstLine="480"/>
      </w:pPr>
      <w:r>
        <w:rPr>
          <w:rFonts w:hint="eastAsia"/>
        </w:rPr>
        <w:t>以下情况发生任意一种即为严重故障：</w:t>
      </w:r>
    </w:p>
    <w:p w:rsidR="00E32EBA" w:rsidRDefault="00A00D7E">
      <w:pPr>
        <w:numPr>
          <w:ilvl w:val="0"/>
          <w:numId w:val="35"/>
        </w:numPr>
        <w:adjustRightInd w:val="0"/>
        <w:snapToGrid w:val="0"/>
        <w:spacing w:line="360" w:lineRule="auto"/>
        <w:ind w:firstLineChars="200" w:firstLine="480"/>
        <w:rPr>
          <w:lang w:eastAsia="zh-Hans"/>
        </w:rPr>
      </w:pPr>
      <w:r>
        <w:rPr>
          <w:rFonts w:hint="eastAsia"/>
          <w:lang w:eastAsia="zh-Hans"/>
        </w:rPr>
        <w:t>因数据中心基础设施故障，政务云计算中心所承载IT系统带来严重影响，存在数据中心大范围服务中断风险。</w:t>
      </w:r>
    </w:p>
    <w:p w:rsidR="00E32EBA" w:rsidRDefault="00A00D7E">
      <w:pPr>
        <w:numPr>
          <w:ilvl w:val="0"/>
          <w:numId w:val="35"/>
        </w:numPr>
        <w:adjustRightInd w:val="0"/>
        <w:snapToGrid w:val="0"/>
        <w:spacing w:line="360" w:lineRule="auto"/>
        <w:ind w:firstLineChars="200" w:firstLine="480"/>
        <w:rPr>
          <w:lang w:eastAsia="zh-Hans"/>
        </w:rPr>
      </w:pPr>
      <w:r>
        <w:rPr>
          <w:rFonts w:hint="eastAsia"/>
          <w:lang w:eastAsia="zh-Hans"/>
        </w:rPr>
        <w:t>数据中心基础设施故障，影响个别IT设备运行，造成个别承载业务系统中断。</w:t>
      </w:r>
    </w:p>
    <w:p w:rsidR="00E32EBA" w:rsidRDefault="00A00D7E">
      <w:pPr>
        <w:numPr>
          <w:ilvl w:val="0"/>
          <w:numId w:val="35"/>
        </w:numPr>
        <w:adjustRightInd w:val="0"/>
        <w:snapToGrid w:val="0"/>
        <w:spacing w:line="360" w:lineRule="auto"/>
        <w:ind w:firstLineChars="200" w:firstLine="480"/>
        <w:rPr>
          <w:lang w:eastAsia="zh-Hans"/>
        </w:rPr>
      </w:pPr>
      <w:r>
        <w:rPr>
          <w:rFonts w:hint="eastAsia"/>
          <w:lang w:eastAsia="zh-Hans"/>
        </w:rPr>
        <w:t>一般故障事件历时超过</w:t>
      </w:r>
      <w:r>
        <w:rPr>
          <w:lang w:eastAsia="zh-Hans"/>
        </w:rPr>
        <w:t>120</w:t>
      </w:r>
      <w:r>
        <w:rPr>
          <w:rFonts w:hint="eastAsia"/>
          <w:lang w:eastAsia="zh-Hans"/>
        </w:rPr>
        <w:t>分钟未能妥善处理且依然存在个别承载业务系统中断风险。</w:t>
      </w:r>
    </w:p>
    <w:p w:rsidR="00E32EBA" w:rsidRDefault="00A00D7E">
      <w:pPr>
        <w:pStyle w:val="FC"/>
        <w:ind w:firstLine="480"/>
      </w:pPr>
      <w:r>
        <w:rPr>
          <w:rFonts w:hint="eastAsia"/>
        </w:rPr>
        <w:t>（3）一般故障事件：</w:t>
      </w:r>
    </w:p>
    <w:p w:rsidR="00E32EBA" w:rsidRDefault="00A00D7E">
      <w:pPr>
        <w:pStyle w:val="FC"/>
        <w:ind w:firstLine="480"/>
      </w:pPr>
      <w:r>
        <w:rPr>
          <w:rFonts w:hint="eastAsia"/>
        </w:rPr>
        <w:t>以下情况为一般故障：</w:t>
      </w:r>
    </w:p>
    <w:p w:rsidR="00E32EBA" w:rsidRDefault="00A00D7E">
      <w:pPr>
        <w:numPr>
          <w:ilvl w:val="0"/>
          <w:numId w:val="34"/>
        </w:numPr>
        <w:adjustRightInd w:val="0"/>
        <w:snapToGrid w:val="0"/>
        <w:spacing w:line="360" w:lineRule="auto"/>
        <w:ind w:firstLineChars="200" w:firstLine="480"/>
        <w:rPr>
          <w:lang w:eastAsia="zh-Hans"/>
        </w:rPr>
      </w:pPr>
      <w:r>
        <w:rPr>
          <w:rFonts w:hint="eastAsia"/>
          <w:lang w:eastAsia="zh-Hans"/>
        </w:rPr>
        <w:t>数据中心基础设施故障，影响个别IT设备运行，存在个别承载业务系统中断风</w:t>
      </w:r>
      <w:r>
        <w:rPr>
          <w:rFonts w:hint="eastAsia"/>
          <w:lang w:eastAsia="zh-Hans"/>
        </w:rPr>
        <w:lastRenderedPageBreak/>
        <w:t>险；</w:t>
      </w:r>
    </w:p>
    <w:p w:rsidR="00E32EBA" w:rsidRDefault="00A00D7E">
      <w:pPr>
        <w:numPr>
          <w:ilvl w:val="0"/>
          <w:numId w:val="34"/>
        </w:numPr>
        <w:adjustRightInd w:val="0"/>
        <w:snapToGrid w:val="0"/>
        <w:spacing w:line="360" w:lineRule="auto"/>
        <w:ind w:firstLineChars="200" w:firstLine="480"/>
        <w:rPr>
          <w:lang w:eastAsia="zh-Hans"/>
        </w:rPr>
      </w:pPr>
      <w:r>
        <w:rPr>
          <w:rFonts w:hint="eastAsia"/>
          <w:lang w:eastAsia="zh-Hans"/>
        </w:rPr>
        <w:t>其他未影响数据中心承载业务的基础设施故障。</w:t>
      </w:r>
    </w:p>
    <w:p w:rsidR="00E32EBA" w:rsidRDefault="00A00D7E">
      <w:pPr>
        <w:adjustRightInd w:val="0"/>
        <w:snapToGrid w:val="0"/>
        <w:spacing w:line="360" w:lineRule="auto"/>
        <w:ind w:firstLine="200"/>
      </w:pPr>
      <w:r>
        <w:rPr>
          <w:rFonts w:hint="eastAsia"/>
        </w:rPr>
        <w:t>（4）紧急事件：</w:t>
      </w:r>
    </w:p>
    <w:p w:rsidR="00E32EBA" w:rsidRDefault="00A00D7E">
      <w:pPr>
        <w:pStyle w:val="FC"/>
        <w:ind w:firstLine="480"/>
      </w:pPr>
      <w:r>
        <w:rPr>
          <w:rFonts w:hint="eastAsia"/>
        </w:rPr>
        <w:t>以下情况为紧急事件：</w:t>
      </w:r>
    </w:p>
    <w:p w:rsidR="00E32EBA" w:rsidRDefault="00A00D7E">
      <w:pPr>
        <w:spacing w:line="360" w:lineRule="auto"/>
        <w:ind w:firstLineChars="200" w:firstLine="480"/>
      </w:pPr>
      <w:r>
        <w:rPr>
          <w:rFonts w:hint="eastAsia"/>
        </w:rPr>
        <w:t>数据中心监控出现严重告警、火警、电力告警、某关键基础故障等。</w:t>
      </w:r>
    </w:p>
    <w:p w:rsidR="00E32EBA" w:rsidRDefault="00A00D7E">
      <w:pPr>
        <w:pStyle w:val="4"/>
      </w:pPr>
      <w:bookmarkStart w:id="471" w:name="_Toc2343599"/>
      <w:bookmarkStart w:id="472" w:name="_Toc510103625"/>
      <w:r>
        <w:rPr>
          <w:rFonts w:hint="eastAsia"/>
        </w:rPr>
        <w:t>事件响应和处理时限</w:t>
      </w:r>
      <w:bookmarkEnd w:id="471"/>
      <w:bookmarkEnd w:id="472"/>
    </w:p>
    <w:p w:rsidR="00E32EBA" w:rsidRDefault="00A00D7E">
      <w:pPr>
        <w:pStyle w:val="FC"/>
        <w:ind w:firstLine="480"/>
      </w:pPr>
      <w:r>
        <w:rPr>
          <w:rFonts w:hint="eastAsia"/>
        </w:rPr>
        <w:t>针对响应和处理时限，原则上需满足：</w:t>
      </w:r>
    </w:p>
    <w:p w:rsidR="00E32EBA" w:rsidRDefault="00A00D7E">
      <w:pPr>
        <w:pStyle w:val="FC"/>
        <w:numPr>
          <w:ilvl w:val="0"/>
          <w:numId w:val="36"/>
        </w:numPr>
        <w:ind w:left="0" w:firstLine="480"/>
      </w:pPr>
      <w:r>
        <w:rPr>
          <w:rFonts w:hint="eastAsia"/>
        </w:rPr>
        <w:t>一般故障响应，响应时限不超过</w:t>
      </w:r>
      <w:r>
        <w:t>30</w:t>
      </w:r>
      <w:r>
        <w:rPr>
          <w:rFonts w:hint="eastAsia"/>
        </w:rPr>
        <w:t>分钟；处理时限（个别业务中断风险排除）不超过</w:t>
      </w:r>
      <w:r>
        <w:t>120</w:t>
      </w:r>
      <w:r>
        <w:rPr>
          <w:rFonts w:hint="eastAsia"/>
        </w:rPr>
        <w:t>分钟；</w:t>
      </w:r>
    </w:p>
    <w:p w:rsidR="00E32EBA" w:rsidRDefault="00A00D7E">
      <w:pPr>
        <w:pStyle w:val="FC"/>
        <w:numPr>
          <w:ilvl w:val="0"/>
          <w:numId w:val="36"/>
        </w:numPr>
        <w:ind w:left="0" w:firstLine="480"/>
      </w:pPr>
      <w:r>
        <w:rPr>
          <w:rFonts w:hint="eastAsia"/>
        </w:rPr>
        <w:t>严重故障响应，响应时限不超过</w:t>
      </w:r>
      <w:r>
        <w:t>10</w:t>
      </w:r>
      <w:r>
        <w:rPr>
          <w:rFonts w:hint="eastAsia"/>
        </w:rPr>
        <w:t>分钟，一经确认，立刻上报，自故障发生到上报机房负责人时限不得超过15分钟；处理时限（相关风险排除、中断业务恢复）不超过</w:t>
      </w:r>
      <w:r>
        <w:t>48</w:t>
      </w:r>
      <w:r>
        <w:rPr>
          <w:rFonts w:hint="eastAsia"/>
        </w:rPr>
        <w:t>小时；</w:t>
      </w:r>
    </w:p>
    <w:p w:rsidR="00E32EBA" w:rsidRDefault="00A00D7E">
      <w:pPr>
        <w:pStyle w:val="FC"/>
        <w:numPr>
          <w:ilvl w:val="0"/>
          <w:numId w:val="36"/>
        </w:numPr>
        <w:ind w:left="0" w:firstLine="480"/>
      </w:pPr>
      <w:r>
        <w:rPr>
          <w:rFonts w:hint="eastAsia"/>
        </w:rPr>
        <w:t>重大故障响应，需立即响应，一经确认，立刻上报；处理时限需由甲乙双方协商决定。</w:t>
      </w:r>
    </w:p>
    <w:p w:rsidR="00E32EBA" w:rsidRDefault="00A00D7E">
      <w:pPr>
        <w:pStyle w:val="FC"/>
        <w:numPr>
          <w:ilvl w:val="0"/>
          <w:numId w:val="36"/>
        </w:numPr>
        <w:ind w:left="0" w:firstLine="480"/>
      </w:pPr>
      <w:r>
        <w:rPr>
          <w:rFonts w:hint="eastAsia"/>
        </w:rPr>
        <w:t>如发生紧急事件，造成大面积影响的必须立即采取实际性措施进行抢修维护，直到故障排除为止。</w:t>
      </w:r>
    </w:p>
    <w:p w:rsidR="00E32EBA" w:rsidRDefault="00A00D7E">
      <w:pPr>
        <w:pStyle w:val="4"/>
      </w:pPr>
      <w:bookmarkStart w:id="473" w:name="_Toc2343600"/>
      <w:bookmarkStart w:id="474" w:name="_Toc510103626"/>
      <w:r>
        <w:rPr>
          <w:rFonts w:hint="eastAsia"/>
        </w:rPr>
        <w:t>事件考核评分</w:t>
      </w:r>
      <w:bookmarkEnd w:id="473"/>
      <w:bookmarkEnd w:id="474"/>
    </w:p>
    <w:p w:rsidR="00E32EBA" w:rsidRDefault="00A00D7E">
      <w:pPr>
        <w:pStyle w:val="FC"/>
        <w:ind w:firstLine="480"/>
      </w:pPr>
      <w:r>
        <w:rPr>
          <w:rFonts w:hint="eastAsia"/>
        </w:rPr>
        <w:t>（1）事件响应能力分：当出现故障事件时，运维服务团队应在事件响应时限规定内响应；若超过一次事件响应时限，则当季度考核分在日常考核得分的基础上再扣</w:t>
      </w:r>
      <w:r>
        <w:t>10</w:t>
      </w:r>
      <w:r>
        <w:rPr>
          <w:rFonts w:hint="eastAsia"/>
        </w:rPr>
        <w:t>分。</w:t>
      </w:r>
    </w:p>
    <w:p w:rsidR="00E32EBA" w:rsidRDefault="00A00D7E">
      <w:pPr>
        <w:pStyle w:val="FC"/>
        <w:ind w:firstLine="480"/>
      </w:pPr>
      <w:r>
        <w:rPr>
          <w:rFonts w:hint="eastAsia"/>
        </w:rPr>
        <w:t>（2）事件处理能力分：当出现故障事件时，运维服务团队应在事件处理时限规定内处理；若超过事件处理时限，应按照相应定义升级故障级别；甲方有权根据故障实际情况、处理难度等客观条件，评估服务单位事件处理能力，酌情扣1</w:t>
      </w:r>
      <w:r>
        <w:t>0</w:t>
      </w:r>
      <w:r>
        <w:rPr>
          <w:rFonts w:hint="eastAsia"/>
        </w:rPr>
        <w:t>-</w:t>
      </w:r>
      <w:r>
        <w:t>20</w:t>
      </w:r>
      <w:r>
        <w:rPr>
          <w:rFonts w:hint="eastAsia"/>
        </w:rPr>
        <w:t>分或者不扣分。</w:t>
      </w:r>
    </w:p>
    <w:p w:rsidR="00E32EBA" w:rsidRDefault="00A00D7E">
      <w:pPr>
        <w:pStyle w:val="FC"/>
        <w:ind w:firstLine="480"/>
      </w:pPr>
      <w:r>
        <w:rPr>
          <w:rFonts w:hint="eastAsia"/>
        </w:rPr>
        <w:t>（</w:t>
      </w:r>
      <w:r>
        <w:t>3</w:t>
      </w:r>
      <w:r>
        <w:rPr>
          <w:rFonts w:hint="eastAsia"/>
        </w:rPr>
        <w:t>）故障责任分：当故障事件排除后，省经济信息中心将组织专家对故障原因进行分析定责。若故障定责的主要责任为基础设施运维团队，则当季度考核分在已计算服务考核得分的基础上再扣</w:t>
      </w:r>
      <w:r>
        <w:t>10</w:t>
      </w:r>
      <w:r>
        <w:rPr>
          <w:rFonts w:hint="eastAsia"/>
        </w:rPr>
        <w:t>分；若故障定责基础设施运维团队负次要责任，则当季度考核分在已计算服务考核得分的基础上扣</w:t>
      </w:r>
      <w:r>
        <w:t>5</w:t>
      </w:r>
      <w:r>
        <w:rPr>
          <w:rFonts w:hint="eastAsia"/>
        </w:rPr>
        <w:t>分；若定责为其他单位（如设计单位、施工</w:t>
      </w:r>
      <w:r>
        <w:rPr>
          <w:rFonts w:hint="eastAsia"/>
        </w:rPr>
        <w:lastRenderedPageBreak/>
        <w:t>单位、产品供应商、市政单位或者其他不可抗拒力等），则季度考核不再扣分。</w:t>
      </w:r>
    </w:p>
    <w:p w:rsidR="00E32EBA" w:rsidRDefault="00A00D7E">
      <w:pPr>
        <w:pStyle w:val="FC"/>
        <w:ind w:firstLine="480"/>
      </w:pPr>
      <w:r>
        <w:rPr>
          <w:rFonts w:hint="eastAsia"/>
        </w:rPr>
        <w:t>（</w:t>
      </w:r>
      <w:r>
        <w:t>4</w:t>
      </w:r>
      <w:r>
        <w:rPr>
          <w:rFonts w:hint="eastAsia"/>
        </w:rPr>
        <w:t>）当出现重大故障事件时，数据中心已经发生了无法挽回的重大损失，运维服务团队应及时响应并处理。业务单位与服务提供单位以及相关主管单位应共同针对事故进行责任评估，季度服务考核分数又多方商议决定；</w:t>
      </w:r>
      <w:proofErr w:type="gramStart"/>
      <w:r>
        <w:rPr>
          <w:rFonts w:hint="eastAsia"/>
        </w:rPr>
        <w:t>若因运维</w:t>
      </w:r>
      <w:proofErr w:type="gramEnd"/>
      <w:r>
        <w:rPr>
          <w:rFonts w:hint="eastAsia"/>
        </w:rPr>
        <w:t>服务提供商主要责任引起的</w:t>
      </w:r>
      <w:proofErr w:type="gramStart"/>
      <w:r>
        <w:rPr>
          <w:rFonts w:hint="eastAsia"/>
        </w:rPr>
        <w:t>故障或运维</w:t>
      </w:r>
      <w:proofErr w:type="gramEnd"/>
      <w:r>
        <w:rPr>
          <w:rFonts w:hint="eastAsia"/>
        </w:rPr>
        <w:t>服务提供商技术和管理能力导致的重大故障事故无法及时修复，季度服务考核分数可以直接扣为零分。</w:t>
      </w:r>
    </w:p>
    <w:p w:rsidR="00E32EBA" w:rsidRDefault="00A00D7E">
      <w:pPr>
        <w:pStyle w:val="FC"/>
        <w:ind w:firstLine="480"/>
      </w:pPr>
      <w:r>
        <w:rPr>
          <w:rFonts w:hint="eastAsia"/>
        </w:rPr>
        <w:t>（</w:t>
      </w:r>
      <w:r>
        <w:t>5</w:t>
      </w:r>
      <w:r>
        <w:rPr>
          <w:rFonts w:hint="eastAsia"/>
        </w:rPr>
        <w:t>）若因为运维服务团队责任引起严重故障和重大故障造成业主方经济或声誉损失的，业主方有权立即终止运维服务合约，并依法向服务提供方索赔。</w:t>
      </w:r>
    </w:p>
    <w:p w:rsidR="00E32EBA" w:rsidRDefault="00A00D7E">
      <w:pPr>
        <w:pStyle w:val="3"/>
        <w:ind w:left="578" w:hanging="578"/>
        <w:rPr>
          <w:w w:val="98"/>
        </w:rPr>
      </w:pPr>
      <w:bookmarkStart w:id="475" w:name="_Toc103948669"/>
      <w:bookmarkStart w:id="476" w:name="_Toc28161776"/>
      <w:r>
        <w:rPr>
          <w:rFonts w:hint="eastAsia"/>
          <w:w w:val="98"/>
        </w:rPr>
        <w:t>服务考核支付标准</w:t>
      </w:r>
      <w:bookmarkEnd w:id="475"/>
      <w:bookmarkEnd w:id="476"/>
    </w:p>
    <w:p w:rsidR="00E32EBA" w:rsidRDefault="00A00D7E">
      <w:pPr>
        <w:pStyle w:val="FC"/>
        <w:ind w:firstLine="480"/>
      </w:pPr>
      <w:r>
        <w:t>云计算中心</w:t>
      </w:r>
      <w:r>
        <w:rPr>
          <w:rFonts w:hint="eastAsia"/>
        </w:rPr>
        <w:t>（政务云）运维服务考核总分为100分，采购方通过日常考核和事件考核两个部分对提供中标方的运维服务进行综合考核评分，并按照服务考核分付费标准进行服务费的支付。</w:t>
      </w:r>
    </w:p>
    <w:p w:rsidR="00E32EBA" w:rsidRDefault="00A00D7E">
      <w:pPr>
        <w:pStyle w:val="FC"/>
        <w:ind w:firstLine="480"/>
      </w:pPr>
      <w:r>
        <w:rPr>
          <w:rFonts w:hint="eastAsia"/>
        </w:rPr>
        <w:t>服务考核得分支付比例如下表所示：</w:t>
      </w:r>
    </w:p>
    <w:p w:rsidR="00E32EBA" w:rsidRDefault="00A00D7E">
      <w:pPr>
        <w:pStyle w:val="a3"/>
      </w:pPr>
      <w:bookmarkStart w:id="477" w:name="_Toc103690167"/>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5</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2</w:t>
      </w:r>
      <w:r>
        <w:fldChar w:fldCharType="end"/>
      </w:r>
      <w:r>
        <w:rPr>
          <w:rFonts w:hint="eastAsia"/>
        </w:rPr>
        <w:t>服务考核分付费标准</w:t>
      </w:r>
      <w:bookmarkEnd w:id="477"/>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46"/>
        <w:gridCol w:w="3921"/>
        <w:gridCol w:w="3919"/>
      </w:tblGrid>
      <w:tr w:rsidR="00E32EBA">
        <w:trPr>
          <w:trHeight w:val="20"/>
          <w:jc w:val="center"/>
        </w:trPr>
        <w:tc>
          <w:tcPr>
            <w:tcW w:w="1408" w:type="dxa"/>
            <w:tcBorders>
              <w:top w:val="double" w:sz="4" w:space="0" w:color="auto"/>
              <w:left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rFonts w:ascii="宋体" w:hAnsi="宋体"/>
                <w:b w:val="0"/>
              </w:rPr>
            </w:pPr>
            <w:r>
              <w:rPr>
                <w:rFonts w:ascii="宋体" w:hAnsi="宋体" w:hint="eastAsia"/>
              </w:rPr>
              <w:t>序号</w:t>
            </w:r>
          </w:p>
        </w:tc>
        <w:tc>
          <w:tcPr>
            <w:tcW w:w="3817" w:type="dxa"/>
            <w:tcBorders>
              <w:top w:val="double" w:sz="4" w:space="0" w:color="auto"/>
              <w:bottom w:val="single" w:sz="4" w:space="0" w:color="auto"/>
              <w:right w:val="single" w:sz="4" w:space="0" w:color="auto"/>
            </w:tcBorders>
            <w:shd w:val="clear" w:color="auto" w:fill="BFBFBF"/>
            <w:vAlign w:val="center"/>
          </w:tcPr>
          <w:p w:rsidR="00E32EBA" w:rsidRDefault="00A00D7E">
            <w:pPr>
              <w:pStyle w:val="FC0"/>
              <w:spacing w:line="240" w:lineRule="auto"/>
              <w:jc w:val="center"/>
              <w:rPr>
                <w:rFonts w:ascii="宋体" w:hAnsi="宋体"/>
                <w:b w:val="0"/>
              </w:rPr>
            </w:pPr>
            <w:r>
              <w:rPr>
                <w:rFonts w:ascii="宋体" w:hAnsi="宋体" w:hint="eastAsia"/>
              </w:rPr>
              <w:t>服务考核得分</w:t>
            </w:r>
          </w:p>
        </w:tc>
        <w:tc>
          <w:tcPr>
            <w:tcW w:w="3815" w:type="dxa"/>
            <w:tcBorders>
              <w:top w:val="double" w:sz="4" w:space="0" w:color="auto"/>
              <w:bottom w:val="single" w:sz="4" w:space="0" w:color="auto"/>
              <w:right w:val="double" w:sz="4" w:space="0" w:color="auto"/>
            </w:tcBorders>
            <w:shd w:val="clear" w:color="auto" w:fill="BFBFBF"/>
            <w:vAlign w:val="center"/>
          </w:tcPr>
          <w:p w:rsidR="00E32EBA" w:rsidRDefault="00A00D7E">
            <w:pPr>
              <w:pStyle w:val="FC0"/>
              <w:spacing w:line="240" w:lineRule="auto"/>
              <w:jc w:val="center"/>
              <w:rPr>
                <w:rFonts w:ascii="宋体" w:hAnsi="宋体"/>
                <w:b w:val="0"/>
              </w:rPr>
            </w:pPr>
            <w:r>
              <w:rPr>
                <w:rFonts w:ascii="宋体" w:hAnsi="宋体" w:hint="eastAsia"/>
              </w:rPr>
              <w:t>支付比例（百分比）</w:t>
            </w:r>
          </w:p>
        </w:tc>
      </w:tr>
      <w:tr w:rsidR="00E32EBA">
        <w:trPr>
          <w:trHeight w:val="20"/>
          <w:jc w:val="center"/>
        </w:trPr>
        <w:tc>
          <w:tcPr>
            <w:tcW w:w="1408"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1</w:t>
            </w:r>
          </w:p>
        </w:tc>
        <w:tc>
          <w:tcPr>
            <w:tcW w:w="3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9</w:t>
            </w:r>
            <w:r>
              <w:rPr>
                <w:rFonts w:ascii="宋体" w:hAnsi="宋体"/>
                <w:b w:val="0"/>
                <w:bCs/>
              </w:rPr>
              <w:t>5</w:t>
            </w:r>
            <w:r>
              <w:rPr>
                <w:rFonts w:ascii="宋体" w:hAnsi="宋体" w:hint="eastAsia"/>
                <w:b w:val="0"/>
                <w:bCs/>
              </w:rPr>
              <w:t>~100</w:t>
            </w:r>
          </w:p>
        </w:tc>
        <w:tc>
          <w:tcPr>
            <w:tcW w:w="3815"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支付到合同总金额的100%</w:t>
            </w:r>
          </w:p>
        </w:tc>
      </w:tr>
      <w:tr w:rsidR="00E32EBA">
        <w:trPr>
          <w:trHeight w:val="20"/>
          <w:jc w:val="center"/>
        </w:trPr>
        <w:tc>
          <w:tcPr>
            <w:tcW w:w="1408"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2</w:t>
            </w:r>
          </w:p>
        </w:tc>
        <w:tc>
          <w:tcPr>
            <w:tcW w:w="3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8</w:t>
            </w:r>
            <w:r>
              <w:rPr>
                <w:rFonts w:ascii="宋体" w:hAnsi="宋体"/>
                <w:b w:val="0"/>
                <w:bCs/>
              </w:rPr>
              <w:t>5</w:t>
            </w:r>
            <w:r>
              <w:rPr>
                <w:rFonts w:ascii="宋体" w:hAnsi="宋体" w:hint="eastAsia"/>
                <w:b w:val="0"/>
                <w:bCs/>
              </w:rPr>
              <w:t>~</w:t>
            </w:r>
            <w:r>
              <w:rPr>
                <w:rFonts w:ascii="宋体" w:hAnsi="宋体"/>
                <w:b w:val="0"/>
                <w:bCs/>
              </w:rPr>
              <w:t>94</w:t>
            </w:r>
          </w:p>
        </w:tc>
        <w:tc>
          <w:tcPr>
            <w:tcW w:w="3815"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支付到合同总金额的90%</w:t>
            </w:r>
          </w:p>
        </w:tc>
      </w:tr>
      <w:tr w:rsidR="00E32EBA">
        <w:trPr>
          <w:trHeight w:val="20"/>
          <w:jc w:val="center"/>
        </w:trPr>
        <w:tc>
          <w:tcPr>
            <w:tcW w:w="1408"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3</w:t>
            </w:r>
          </w:p>
        </w:tc>
        <w:tc>
          <w:tcPr>
            <w:tcW w:w="3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7</w:t>
            </w:r>
            <w:r>
              <w:rPr>
                <w:rFonts w:ascii="宋体" w:hAnsi="宋体"/>
                <w:b w:val="0"/>
                <w:bCs/>
              </w:rPr>
              <w:t>5</w:t>
            </w:r>
            <w:r>
              <w:rPr>
                <w:rFonts w:ascii="宋体" w:hAnsi="宋体" w:hint="eastAsia"/>
                <w:b w:val="0"/>
                <w:bCs/>
              </w:rPr>
              <w:t>~</w:t>
            </w:r>
            <w:r>
              <w:rPr>
                <w:rFonts w:ascii="宋体" w:hAnsi="宋体"/>
                <w:b w:val="0"/>
                <w:bCs/>
              </w:rPr>
              <w:t>84</w:t>
            </w:r>
          </w:p>
        </w:tc>
        <w:tc>
          <w:tcPr>
            <w:tcW w:w="3815"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支付到合同总金额的80%</w:t>
            </w:r>
          </w:p>
        </w:tc>
      </w:tr>
      <w:tr w:rsidR="00E32EBA">
        <w:trPr>
          <w:trHeight w:val="20"/>
          <w:jc w:val="center"/>
        </w:trPr>
        <w:tc>
          <w:tcPr>
            <w:tcW w:w="1408"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4</w:t>
            </w:r>
          </w:p>
        </w:tc>
        <w:tc>
          <w:tcPr>
            <w:tcW w:w="3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6</w:t>
            </w:r>
            <w:r>
              <w:rPr>
                <w:rFonts w:ascii="宋体" w:hAnsi="宋体"/>
                <w:b w:val="0"/>
                <w:bCs/>
              </w:rPr>
              <w:t>5</w:t>
            </w:r>
            <w:r>
              <w:rPr>
                <w:rFonts w:ascii="宋体" w:hAnsi="宋体" w:hint="eastAsia"/>
                <w:b w:val="0"/>
                <w:bCs/>
              </w:rPr>
              <w:t>~</w:t>
            </w:r>
            <w:r>
              <w:rPr>
                <w:rFonts w:ascii="宋体" w:hAnsi="宋体"/>
                <w:b w:val="0"/>
                <w:bCs/>
              </w:rPr>
              <w:t>74</w:t>
            </w:r>
          </w:p>
        </w:tc>
        <w:tc>
          <w:tcPr>
            <w:tcW w:w="3815"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支付到合同总金额的60%</w:t>
            </w:r>
          </w:p>
        </w:tc>
      </w:tr>
      <w:tr w:rsidR="00E32EBA">
        <w:trPr>
          <w:trHeight w:val="20"/>
          <w:jc w:val="center"/>
        </w:trPr>
        <w:tc>
          <w:tcPr>
            <w:tcW w:w="1408"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5</w:t>
            </w:r>
          </w:p>
        </w:tc>
        <w:tc>
          <w:tcPr>
            <w:tcW w:w="3817"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0~</w:t>
            </w:r>
            <w:r>
              <w:rPr>
                <w:rFonts w:ascii="宋体" w:hAnsi="宋体"/>
                <w:b w:val="0"/>
                <w:bCs/>
              </w:rPr>
              <w:t>64</w:t>
            </w:r>
          </w:p>
        </w:tc>
        <w:tc>
          <w:tcPr>
            <w:tcW w:w="3815" w:type="dxa"/>
            <w:vAlign w:val="center"/>
          </w:tcPr>
          <w:p w:rsidR="00E32EBA" w:rsidRDefault="00A00D7E">
            <w:pPr>
              <w:pStyle w:val="FC0"/>
              <w:spacing w:line="240" w:lineRule="auto"/>
              <w:jc w:val="center"/>
              <w:rPr>
                <w:rFonts w:ascii="宋体" w:hAnsi="宋体"/>
                <w:b w:val="0"/>
                <w:bCs/>
              </w:rPr>
            </w:pPr>
            <w:r>
              <w:rPr>
                <w:rFonts w:ascii="宋体" w:hAnsi="宋体" w:hint="eastAsia"/>
                <w:b w:val="0"/>
                <w:bCs/>
              </w:rPr>
              <w:t>支付到合同总金额的</w:t>
            </w:r>
            <w:r>
              <w:rPr>
                <w:rFonts w:ascii="宋体" w:hAnsi="宋体"/>
                <w:b w:val="0"/>
                <w:bCs/>
              </w:rPr>
              <w:t>5</w:t>
            </w:r>
            <w:r>
              <w:rPr>
                <w:rFonts w:ascii="宋体" w:hAnsi="宋体" w:hint="eastAsia"/>
                <w:b w:val="0"/>
                <w:bCs/>
              </w:rPr>
              <w:t>0%</w:t>
            </w:r>
          </w:p>
        </w:tc>
      </w:tr>
    </w:tbl>
    <w:p w:rsidR="00E32EBA" w:rsidRDefault="00E32EBA">
      <w:pPr>
        <w:sectPr w:rsidR="00E32EBA">
          <w:footerReference w:type="default" r:id="rId27"/>
          <w:pgSz w:w="11906" w:h="16838"/>
          <w:pgMar w:top="1418" w:right="1418" w:bottom="1418" w:left="1418" w:header="851" w:footer="851" w:gutter="0"/>
          <w:cols w:space="720"/>
          <w:docGrid w:linePitch="326"/>
        </w:sectPr>
      </w:pPr>
      <w:bookmarkStart w:id="478" w:name="_Toc2343609"/>
      <w:bookmarkStart w:id="479" w:name="_Toc28161778"/>
      <w:bookmarkStart w:id="480" w:name="_Toc23067"/>
      <w:bookmarkEnd w:id="453"/>
    </w:p>
    <w:p w:rsidR="00E32EBA" w:rsidRDefault="00A00D7E">
      <w:pPr>
        <w:pStyle w:val="2"/>
      </w:pPr>
      <w:bookmarkStart w:id="481" w:name="_Toc103948670"/>
      <w:r>
        <w:rPr>
          <w:rFonts w:hint="eastAsia"/>
        </w:rPr>
        <w:lastRenderedPageBreak/>
        <w:t>服务实施计划要求</w:t>
      </w:r>
      <w:bookmarkEnd w:id="481"/>
    </w:p>
    <w:p w:rsidR="00E32EBA" w:rsidRDefault="00A00D7E">
      <w:pPr>
        <w:pStyle w:val="3"/>
      </w:pPr>
      <w:bookmarkStart w:id="482" w:name="_Toc103948671"/>
      <w:r>
        <w:rPr>
          <w:rFonts w:hint="eastAsia"/>
        </w:rPr>
        <w:t>维护服务计划</w:t>
      </w:r>
      <w:bookmarkEnd w:id="478"/>
      <w:bookmarkEnd w:id="479"/>
      <w:bookmarkEnd w:id="480"/>
      <w:bookmarkEnd w:id="482"/>
    </w:p>
    <w:p w:rsidR="00E32EBA" w:rsidRDefault="00A00D7E">
      <w:pPr>
        <w:pStyle w:val="a3"/>
      </w:pPr>
      <w:bookmarkStart w:id="483" w:name="_Toc103690168"/>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5</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3</w:t>
      </w:r>
      <w:r>
        <w:fldChar w:fldCharType="end"/>
      </w:r>
      <w:r>
        <w:rPr>
          <w:rFonts w:hint="eastAsia"/>
        </w:rPr>
        <w:t>维护计划表</w:t>
      </w:r>
      <w:bookmarkEnd w:id="483"/>
    </w:p>
    <w:tbl>
      <w:tblPr>
        <w:tblW w:w="142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9"/>
        <w:gridCol w:w="3840"/>
        <w:gridCol w:w="533"/>
        <w:gridCol w:w="714"/>
        <w:gridCol w:w="714"/>
        <w:gridCol w:w="714"/>
        <w:gridCol w:w="714"/>
        <w:gridCol w:w="714"/>
        <w:gridCol w:w="714"/>
        <w:gridCol w:w="714"/>
        <w:gridCol w:w="714"/>
        <w:gridCol w:w="714"/>
        <w:gridCol w:w="805"/>
        <w:gridCol w:w="805"/>
      </w:tblGrid>
      <w:tr w:rsidR="00E32EBA">
        <w:trPr>
          <w:trHeight w:val="20"/>
          <w:tblHeader/>
        </w:trPr>
        <w:tc>
          <w:tcPr>
            <w:tcW w:w="1809" w:type="dxa"/>
            <w:vMerge w:val="restart"/>
            <w:tcBorders>
              <w:top w:val="double" w:sz="4" w:space="0" w:color="auto"/>
              <w:left w:val="double" w:sz="4" w:space="0" w:color="auto"/>
              <w:bottom w:val="single" w:sz="4" w:space="0" w:color="auto"/>
              <w:right w:val="single" w:sz="4" w:space="0" w:color="auto"/>
            </w:tcBorders>
            <w:shd w:val="clear" w:color="auto" w:fill="BEBEBE"/>
            <w:vAlign w:val="center"/>
          </w:tcPr>
          <w:p w:rsidR="00E32EBA" w:rsidRDefault="00A00D7E">
            <w:pPr>
              <w:pStyle w:val="FC0"/>
              <w:spacing w:line="240" w:lineRule="auto"/>
              <w:jc w:val="center"/>
            </w:pPr>
            <w:r>
              <w:rPr>
                <w:rFonts w:hint="eastAsia"/>
              </w:rPr>
              <w:t>检查项目</w:t>
            </w:r>
          </w:p>
        </w:tc>
        <w:tc>
          <w:tcPr>
            <w:tcW w:w="3840" w:type="dxa"/>
            <w:vMerge w:val="restart"/>
            <w:tcBorders>
              <w:top w:val="double" w:sz="4" w:space="0" w:color="auto"/>
              <w:bottom w:val="single" w:sz="4" w:space="0" w:color="auto"/>
              <w:right w:val="single" w:sz="4" w:space="0" w:color="auto"/>
            </w:tcBorders>
            <w:shd w:val="clear" w:color="auto" w:fill="BEBEBE"/>
            <w:vAlign w:val="center"/>
          </w:tcPr>
          <w:p w:rsidR="00E32EBA" w:rsidRDefault="00A00D7E">
            <w:pPr>
              <w:pStyle w:val="FC0"/>
              <w:spacing w:line="240" w:lineRule="auto"/>
              <w:jc w:val="center"/>
            </w:pPr>
            <w:r>
              <w:rPr>
                <w:rFonts w:hint="eastAsia"/>
              </w:rPr>
              <w:t>检查内容</w:t>
            </w:r>
          </w:p>
        </w:tc>
        <w:tc>
          <w:tcPr>
            <w:tcW w:w="8569" w:type="dxa"/>
            <w:gridSpan w:val="12"/>
            <w:tcBorders>
              <w:top w:val="double" w:sz="4" w:space="0" w:color="auto"/>
              <w:bottom w:val="single" w:sz="4" w:space="0" w:color="auto"/>
              <w:right w:val="double" w:sz="4" w:space="0" w:color="auto"/>
            </w:tcBorders>
            <w:shd w:val="clear" w:color="auto" w:fill="BEBEBE"/>
            <w:vAlign w:val="center"/>
          </w:tcPr>
          <w:p w:rsidR="00E32EBA" w:rsidRDefault="00A00D7E">
            <w:pPr>
              <w:pStyle w:val="FC0"/>
              <w:spacing w:line="240" w:lineRule="auto"/>
              <w:jc w:val="center"/>
            </w:pPr>
            <w:r>
              <w:rPr>
                <w:rFonts w:hint="eastAsia"/>
              </w:rPr>
              <w:t>月份</w:t>
            </w:r>
          </w:p>
        </w:tc>
      </w:tr>
      <w:tr w:rsidR="00E32EBA">
        <w:trPr>
          <w:trHeight w:val="20"/>
          <w:tblHeader/>
        </w:trPr>
        <w:tc>
          <w:tcPr>
            <w:tcW w:w="1809" w:type="dxa"/>
            <w:vMerge/>
            <w:shd w:val="clear" w:color="auto" w:fill="BEBEBE"/>
            <w:vAlign w:val="center"/>
          </w:tcPr>
          <w:p w:rsidR="00E32EBA" w:rsidRDefault="00E32EBA">
            <w:pPr>
              <w:pStyle w:val="FC0"/>
              <w:spacing w:line="240" w:lineRule="auto"/>
              <w:jc w:val="center"/>
            </w:pPr>
          </w:p>
        </w:tc>
        <w:tc>
          <w:tcPr>
            <w:tcW w:w="3840" w:type="dxa"/>
            <w:vMerge/>
            <w:shd w:val="clear" w:color="auto" w:fill="BEBEBE"/>
            <w:vAlign w:val="center"/>
          </w:tcPr>
          <w:p w:rsidR="00E32EBA" w:rsidRDefault="00E32EBA">
            <w:pPr>
              <w:pStyle w:val="FC0"/>
              <w:spacing w:line="240" w:lineRule="auto"/>
              <w:jc w:val="center"/>
            </w:pPr>
          </w:p>
        </w:tc>
        <w:tc>
          <w:tcPr>
            <w:tcW w:w="533" w:type="dxa"/>
            <w:shd w:val="clear" w:color="auto" w:fill="BEBEBE"/>
            <w:vAlign w:val="center"/>
          </w:tcPr>
          <w:p w:rsidR="00E32EBA" w:rsidRDefault="00A00D7E">
            <w:pPr>
              <w:pStyle w:val="FC0"/>
              <w:spacing w:line="240" w:lineRule="auto"/>
              <w:jc w:val="center"/>
            </w:pPr>
            <w:r>
              <w:rPr>
                <w:rFonts w:hint="eastAsia"/>
              </w:rPr>
              <w:t>T</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T+1</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T+2</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T+3</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T+4</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T+5</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T+6</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T+7</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T+8</w:t>
            </w:r>
            <w:r>
              <w:rPr>
                <w:rFonts w:hint="eastAsia"/>
              </w:rPr>
              <w:t>月</w:t>
            </w:r>
          </w:p>
        </w:tc>
        <w:tc>
          <w:tcPr>
            <w:tcW w:w="714" w:type="dxa"/>
            <w:shd w:val="clear" w:color="auto" w:fill="BEBEBE"/>
            <w:vAlign w:val="center"/>
          </w:tcPr>
          <w:p w:rsidR="00E32EBA" w:rsidRDefault="00A00D7E">
            <w:pPr>
              <w:pStyle w:val="FC0"/>
              <w:spacing w:line="240" w:lineRule="auto"/>
              <w:jc w:val="center"/>
            </w:pPr>
            <w:r>
              <w:rPr>
                <w:rFonts w:hint="eastAsia"/>
              </w:rPr>
              <w:t>T+9</w:t>
            </w:r>
            <w:r>
              <w:rPr>
                <w:rFonts w:hint="eastAsia"/>
              </w:rPr>
              <w:t>月</w:t>
            </w:r>
          </w:p>
        </w:tc>
        <w:tc>
          <w:tcPr>
            <w:tcW w:w="805" w:type="dxa"/>
            <w:shd w:val="clear" w:color="auto" w:fill="BEBEBE"/>
            <w:vAlign w:val="center"/>
          </w:tcPr>
          <w:p w:rsidR="00E32EBA" w:rsidRDefault="00A00D7E">
            <w:pPr>
              <w:pStyle w:val="FC0"/>
              <w:spacing w:line="240" w:lineRule="auto"/>
              <w:jc w:val="center"/>
            </w:pPr>
            <w:r>
              <w:rPr>
                <w:rFonts w:hint="eastAsia"/>
              </w:rPr>
              <w:t>T+10</w:t>
            </w:r>
            <w:r>
              <w:rPr>
                <w:rFonts w:hint="eastAsia"/>
              </w:rPr>
              <w:t>月</w:t>
            </w:r>
          </w:p>
        </w:tc>
        <w:tc>
          <w:tcPr>
            <w:tcW w:w="805" w:type="dxa"/>
            <w:shd w:val="clear" w:color="auto" w:fill="BEBEBE"/>
            <w:vAlign w:val="center"/>
          </w:tcPr>
          <w:p w:rsidR="00E32EBA" w:rsidRDefault="00A00D7E">
            <w:pPr>
              <w:pStyle w:val="FC0"/>
              <w:spacing w:line="240" w:lineRule="auto"/>
              <w:jc w:val="center"/>
            </w:pPr>
            <w:r>
              <w:rPr>
                <w:rFonts w:hint="eastAsia"/>
              </w:rPr>
              <w:t>T+11</w:t>
            </w:r>
            <w:r>
              <w:rPr>
                <w:rFonts w:hint="eastAsia"/>
              </w:rPr>
              <w:t>月</w:t>
            </w:r>
          </w:p>
        </w:tc>
      </w:tr>
      <w:tr w:rsidR="00E32EBA">
        <w:trPr>
          <w:trHeight w:val="20"/>
        </w:trPr>
        <w:tc>
          <w:tcPr>
            <w:tcW w:w="14218" w:type="dxa"/>
            <w:gridSpan w:val="14"/>
            <w:vAlign w:val="center"/>
          </w:tcPr>
          <w:p w:rsidR="00E32EBA" w:rsidRDefault="00A00D7E">
            <w:pPr>
              <w:pStyle w:val="FC0"/>
              <w:spacing w:line="240" w:lineRule="auto"/>
              <w:rPr>
                <w:b w:val="0"/>
                <w:bCs/>
              </w:rPr>
            </w:pPr>
            <w:r>
              <w:rPr>
                <w:rFonts w:hint="eastAsia"/>
                <w:b w:val="0"/>
                <w:bCs/>
              </w:rPr>
              <w:t>电气检查项目</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高压配电系统</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变压器</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低压配电系统</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UPS</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蓄电池</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proofErr w:type="gramStart"/>
            <w:r>
              <w:rPr>
                <w:rFonts w:hint="eastAsia"/>
                <w:b w:val="0"/>
                <w:bCs/>
              </w:rPr>
              <w:t>列头柜</w:t>
            </w:r>
            <w:proofErr w:type="gramEnd"/>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柴油发电机组</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4218" w:type="dxa"/>
            <w:gridSpan w:val="14"/>
            <w:vAlign w:val="center"/>
          </w:tcPr>
          <w:p w:rsidR="00E32EBA" w:rsidRDefault="00A00D7E">
            <w:pPr>
              <w:pStyle w:val="FC0"/>
              <w:spacing w:line="240" w:lineRule="auto"/>
              <w:rPr>
                <w:b w:val="0"/>
                <w:bCs/>
              </w:rPr>
            </w:pPr>
            <w:r>
              <w:rPr>
                <w:b w:val="0"/>
                <w:bCs/>
              </w:rPr>
              <w:t>通风空调</w:t>
            </w:r>
            <w:r>
              <w:rPr>
                <w:rFonts w:hint="eastAsia"/>
                <w:b w:val="0"/>
                <w:bCs/>
              </w:rPr>
              <w:t>检查项目</w:t>
            </w:r>
          </w:p>
        </w:tc>
      </w:tr>
      <w:tr w:rsidR="00E32EBA">
        <w:trPr>
          <w:trHeight w:val="20"/>
        </w:trPr>
        <w:tc>
          <w:tcPr>
            <w:tcW w:w="1809" w:type="dxa"/>
            <w:vMerge w:val="restart"/>
            <w:vAlign w:val="center"/>
          </w:tcPr>
          <w:p w:rsidR="00E32EBA" w:rsidRDefault="00A00D7E">
            <w:pPr>
              <w:pStyle w:val="FC0"/>
              <w:spacing w:line="240" w:lineRule="auto"/>
              <w:rPr>
                <w:b w:val="0"/>
                <w:bCs/>
              </w:rPr>
            </w:pPr>
            <w:proofErr w:type="gramStart"/>
            <w:r>
              <w:rPr>
                <w:rFonts w:hint="eastAsia"/>
                <w:b w:val="0"/>
                <w:bCs/>
              </w:rPr>
              <w:t>冷冻水</w:t>
            </w:r>
            <w:proofErr w:type="gramEnd"/>
            <w:r>
              <w:rPr>
                <w:rFonts w:hint="eastAsia"/>
                <w:b w:val="0"/>
                <w:bCs/>
              </w:rPr>
              <w:t>机组</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、设备清洁</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冷却塔</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、设备清洁</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新风及</w:t>
            </w:r>
            <w:proofErr w:type="gramStart"/>
            <w:r>
              <w:rPr>
                <w:rFonts w:hint="eastAsia"/>
                <w:b w:val="0"/>
                <w:bCs/>
              </w:rPr>
              <w:t>动力楼</w:t>
            </w:r>
            <w:proofErr w:type="gramEnd"/>
            <w:r>
              <w:rPr>
                <w:rFonts w:hint="eastAsia"/>
                <w:b w:val="0"/>
                <w:bCs/>
              </w:rPr>
              <w:t>空调系统</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、设备清洁</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房间、</w:t>
            </w:r>
            <w:proofErr w:type="gramStart"/>
            <w:r>
              <w:rPr>
                <w:rFonts w:hint="eastAsia"/>
                <w:b w:val="0"/>
                <w:bCs/>
              </w:rPr>
              <w:t>列间空调</w:t>
            </w:r>
            <w:proofErr w:type="gramEnd"/>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、设备清洁</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4218" w:type="dxa"/>
            <w:gridSpan w:val="14"/>
            <w:vAlign w:val="center"/>
          </w:tcPr>
          <w:p w:rsidR="00E32EBA" w:rsidRDefault="00A00D7E">
            <w:pPr>
              <w:pStyle w:val="FC0"/>
              <w:spacing w:line="240" w:lineRule="auto"/>
              <w:rPr>
                <w:b w:val="0"/>
                <w:bCs/>
              </w:rPr>
            </w:pPr>
            <w:r>
              <w:rPr>
                <w:rFonts w:hint="eastAsia"/>
                <w:b w:val="0"/>
                <w:bCs/>
              </w:rPr>
              <w:t>消防检查项目</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火灾自动报警和消防联动控制系统检测</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消防自动喷水灭火系统检测</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气体灭火系统检测</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防火卷帘系统与防火门检测</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通风排烟系统检测</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应急照明及疏散指示灯检测</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、安装检测</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、功能试验</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电气防火安全检测</w:t>
            </w:r>
          </w:p>
        </w:tc>
        <w:tc>
          <w:tcPr>
            <w:tcW w:w="3840" w:type="dxa"/>
            <w:vAlign w:val="center"/>
          </w:tcPr>
          <w:p w:rsidR="00E32EBA" w:rsidRDefault="00A00D7E">
            <w:pPr>
              <w:pStyle w:val="FC0"/>
              <w:spacing w:line="240" w:lineRule="auto"/>
              <w:rPr>
                <w:b w:val="0"/>
                <w:bCs/>
              </w:rPr>
            </w:pPr>
            <w:r>
              <w:rPr>
                <w:rFonts w:hint="eastAsia"/>
                <w:b w:val="0"/>
                <w:bCs/>
              </w:rPr>
              <w:t>临时用电装置</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只检测变电装置</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4218" w:type="dxa"/>
            <w:gridSpan w:val="14"/>
            <w:vAlign w:val="center"/>
          </w:tcPr>
          <w:p w:rsidR="00E32EBA" w:rsidRDefault="00A00D7E">
            <w:pPr>
              <w:pStyle w:val="FC0"/>
              <w:spacing w:line="240" w:lineRule="auto"/>
              <w:rPr>
                <w:b w:val="0"/>
                <w:bCs/>
              </w:rPr>
            </w:pPr>
            <w:r>
              <w:rPr>
                <w:rFonts w:hint="eastAsia"/>
                <w:b w:val="0"/>
                <w:bCs/>
              </w:rPr>
              <w:t>防雷检查项目</w:t>
            </w:r>
          </w:p>
        </w:tc>
      </w:tr>
      <w:tr w:rsidR="00E32EBA">
        <w:trPr>
          <w:trHeight w:val="20"/>
        </w:trPr>
        <w:tc>
          <w:tcPr>
            <w:tcW w:w="1809" w:type="dxa"/>
            <w:vMerge w:val="restart"/>
            <w:vAlign w:val="center"/>
          </w:tcPr>
          <w:p w:rsidR="00E32EBA" w:rsidRDefault="00A00D7E">
            <w:pPr>
              <w:pStyle w:val="FC0"/>
              <w:spacing w:line="240" w:lineRule="auto"/>
              <w:rPr>
                <w:b w:val="0"/>
                <w:bCs/>
              </w:rPr>
            </w:pPr>
            <w:proofErr w:type="gramStart"/>
            <w:r>
              <w:rPr>
                <w:rFonts w:hint="eastAsia"/>
                <w:b w:val="0"/>
                <w:bCs/>
              </w:rPr>
              <w:t>接闪及下</w:t>
            </w:r>
            <w:proofErr w:type="gramEnd"/>
            <w:r>
              <w:rPr>
                <w:rFonts w:hint="eastAsia"/>
                <w:b w:val="0"/>
                <w:bCs/>
              </w:rPr>
              <w:t>引线</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、电位连接及接地阻值测试等</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电涌保护器常规测试</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w:t>
            </w:r>
            <w:r>
              <w:rPr>
                <w:rFonts w:hint="eastAsia"/>
                <w:b w:val="0"/>
                <w:bCs/>
              </w:rPr>
              <w:t>SPD</w:t>
            </w:r>
            <w:r>
              <w:rPr>
                <w:rFonts w:hint="eastAsia"/>
                <w:b w:val="0"/>
                <w:bCs/>
              </w:rPr>
              <w:t>的压敏电压、漏电流测试</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5649" w:type="dxa"/>
            <w:gridSpan w:val="2"/>
            <w:vAlign w:val="center"/>
          </w:tcPr>
          <w:p w:rsidR="00E32EBA" w:rsidRDefault="00A00D7E">
            <w:pPr>
              <w:pStyle w:val="FC0"/>
              <w:spacing w:line="240" w:lineRule="auto"/>
              <w:rPr>
                <w:b w:val="0"/>
                <w:bCs/>
              </w:rPr>
            </w:pPr>
            <w:r>
              <w:rPr>
                <w:rFonts w:hint="eastAsia"/>
                <w:b w:val="0"/>
                <w:bCs/>
              </w:rPr>
              <w:t>电涌保护器的标称电流、残压测试</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水塔（冷却塔）</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、电位连接及接地阻值测试等</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、等电位连接导体的防腐措施及腐蚀度。</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预留电气接地</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、电气预留接地端子的接地电阻值；</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、电气预留端子的防腐措施及腐蚀度。</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电梯接地</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、电梯机座或电梯电气预留端子的接地电阻值；</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、电梯电气预留端子的防腐措施及腐蚀度。</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接地装置（防雷、电源、通信、设备专用）</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、接地连接线的接地电阻值；</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、接地线的材料、规格、连接工艺；</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、接地干线的材料、规格、连接工艺。</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金属旗杆接地</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、外观检查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、电位连接及接地阻值测试等</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t>静电接地体</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、静电接地体的接地电阻值。</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、静电夹导线的截面积、过渡电阻值。</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restart"/>
            <w:vAlign w:val="center"/>
          </w:tcPr>
          <w:p w:rsidR="00E32EBA" w:rsidRDefault="00A00D7E">
            <w:pPr>
              <w:pStyle w:val="FC0"/>
              <w:spacing w:line="240" w:lineRule="auto"/>
              <w:rPr>
                <w:b w:val="0"/>
                <w:bCs/>
              </w:rPr>
            </w:pPr>
            <w:r>
              <w:rPr>
                <w:rFonts w:hint="eastAsia"/>
                <w:b w:val="0"/>
                <w:bCs/>
              </w:rPr>
              <w:lastRenderedPageBreak/>
              <w:t>输油、输气管道</w:t>
            </w:r>
          </w:p>
        </w:tc>
        <w:tc>
          <w:tcPr>
            <w:tcW w:w="3840" w:type="dxa"/>
            <w:vAlign w:val="center"/>
          </w:tcPr>
          <w:p w:rsidR="00E32EBA" w:rsidRDefault="00A00D7E">
            <w:pPr>
              <w:pStyle w:val="FC0"/>
              <w:spacing w:line="240" w:lineRule="auto"/>
              <w:rPr>
                <w:b w:val="0"/>
                <w:bCs/>
              </w:rPr>
            </w:pPr>
            <w:r>
              <w:rPr>
                <w:rFonts w:hint="eastAsia"/>
                <w:b w:val="0"/>
                <w:bCs/>
              </w:rPr>
              <w:t>1</w:t>
            </w:r>
            <w:r>
              <w:rPr>
                <w:rFonts w:hint="eastAsia"/>
                <w:b w:val="0"/>
                <w:bCs/>
              </w:rPr>
              <w:t>、管道连接口的跨接及过渡电阻值；</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2</w:t>
            </w:r>
            <w:r>
              <w:rPr>
                <w:rFonts w:hint="eastAsia"/>
                <w:b w:val="0"/>
                <w:bCs/>
              </w:rPr>
              <w:t>、输油、输气管道的弯头、阀门或法兰盘等接口的过渡电阻值；</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r w:rsidR="00E32EBA">
        <w:trPr>
          <w:trHeight w:val="20"/>
        </w:trPr>
        <w:tc>
          <w:tcPr>
            <w:tcW w:w="1809" w:type="dxa"/>
            <w:vMerge/>
            <w:vAlign w:val="center"/>
          </w:tcPr>
          <w:p w:rsidR="00E32EBA" w:rsidRDefault="00E32EBA">
            <w:pPr>
              <w:pStyle w:val="FC0"/>
              <w:spacing w:line="240" w:lineRule="auto"/>
              <w:rPr>
                <w:b w:val="0"/>
                <w:bCs/>
              </w:rPr>
            </w:pPr>
          </w:p>
        </w:tc>
        <w:tc>
          <w:tcPr>
            <w:tcW w:w="3840" w:type="dxa"/>
            <w:vAlign w:val="center"/>
          </w:tcPr>
          <w:p w:rsidR="00E32EBA" w:rsidRDefault="00A00D7E">
            <w:pPr>
              <w:pStyle w:val="FC0"/>
              <w:spacing w:line="240" w:lineRule="auto"/>
              <w:rPr>
                <w:b w:val="0"/>
                <w:bCs/>
              </w:rPr>
            </w:pPr>
            <w:r>
              <w:rPr>
                <w:rFonts w:hint="eastAsia"/>
                <w:b w:val="0"/>
                <w:bCs/>
              </w:rPr>
              <w:t>3</w:t>
            </w:r>
            <w:r>
              <w:rPr>
                <w:rFonts w:hint="eastAsia"/>
                <w:b w:val="0"/>
                <w:bCs/>
              </w:rPr>
              <w:t>、法兰盘的防雷等电位连接。</w:t>
            </w:r>
          </w:p>
        </w:tc>
        <w:tc>
          <w:tcPr>
            <w:tcW w:w="533"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714"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c>
          <w:tcPr>
            <w:tcW w:w="805" w:type="dxa"/>
            <w:vAlign w:val="center"/>
          </w:tcPr>
          <w:p w:rsidR="00E32EBA" w:rsidRDefault="00A00D7E">
            <w:pPr>
              <w:pStyle w:val="FC0"/>
              <w:spacing w:line="240" w:lineRule="auto"/>
              <w:rPr>
                <w:b w:val="0"/>
                <w:bCs/>
              </w:rPr>
            </w:pPr>
            <w:r>
              <w:rPr>
                <w:rFonts w:hint="eastAsia"/>
                <w:b w:val="0"/>
                <w:bCs/>
              </w:rPr>
              <w:t xml:space="preserve">　</w:t>
            </w:r>
          </w:p>
        </w:tc>
      </w:tr>
    </w:tbl>
    <w:p w:rsidR="00E32EBA" w:rsidRDefault="00E32EBA">
      <w:pPr>
        <w:pStyle w:val="FC"/>
        <w:ind w:firstLine="480"/>
        <w:sectPr w:rsidR="00E32EBA">
          <w:pgSz w:w="16838" w:h="11906" w:orient="landscape"/>
          <w:pgMar w:top="1418" w:right="1418" w:bottom="1418" w:left="1418" w:header="851" w:footer="851" w:gutter="0"/>
          <w:cols w:space="720"/>
          <w:docGrid w:linePitch="326"/>
        </w:sectPr>
      </w:pPr>
    </w:p>
    <w:p w:rsidR="00E32EBA" w:rsidRDefault="00A00D7E">
      <w:pPr>
        <w:pStyle w:val="3"/>
      </w:pPr>
      <w:bookmarkStart w:id="484" w:name="_Toc103948672"/>
      <w:bookmarkStart w:id="485" w:name="_Toc28161779"/>
      <w:bookmarkStart w:id="486" w:name="_Toc24018"/>
      <w:r>
        <w:rPr>
          <w:rFonts w:hint="eastAsia"/>
        </w:rPr>
        <w:lastRenderedPageBreak/>
        <w:t>服务实施进度要求</w:t>
      </w:r>
      <w:bookmarkEnd w:id="484"/>
      <w:bookmarkEnd w:id="485"/>
      <w:bookmarkEnd w:id="486"/>
    </w:p>
    <w:p w:rsidR="00E32EBA" w:rsidRDefault="00E32EBA">
      <w:pPr>
        <w:pStyle w:val="FC"/>
        <w:jc w:val="center"/>
      </w:pPr>
    </w:p>
    <w:p w:rsidR="00E32EBA" w:rsidRDefault="00A00D7E">
      <w:pPr>
        <w:pStyle w:val="a3"/>
      </w:pPr>
      <w:bookmarkStart w:id="487" w:name="_Toc103690169"/>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5</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4</w:t>
      </w:r>
      <w:r>
        <w:fldChar w:fldCharType="end"/>
      </w:r>
      <w:r>
        <w:rPr>
          <w:rFonts w:hint="eastAsia"/>
        </w:rPr>
        <w:t>实施进度表</w:t>
      </w:r>
      <w:bookmarkEnd w:id="487"/>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8" w:space="0" w:color="auto"/>
        </w:tblBorders>
        <w:tblLook w:val="04A0" w:firstRow="1" w:lastRow="0" w:firstColumn="1" w:lastColumn="0" w:noHBand="0" w:noVBand="1"/>
      </w:tblPr>
      <w:tblGrid>
        <w:gridCol w:w="932"/>
        <w:gridCol w:w="8354"/>
      </w:tblGrid>
      <w:tr w:rsidR="00E32EBA">
        <w:trPr>
          <w:trHeight w:val="20"/>
        </w:trPr>
        <w:tc>
          <w:tcPr>
            <w:tcW w:w="932" w:type="dxa"/>
            <w:shd w:val="clear" w:color="auto" w:fill="BFBFBF"/>
          </w:tcPr>
          <w:p w:rsidR="00E32EBA" w:rsidRDefault="00A00D7E">
            <w:pPr>
              <w:widowControl/>
              <w:snapToGrid w:val="0"/>
              <w:jc w:val="left"/>
              <w:rPr>
                <w:rFonts w:hAnsi="宋体" w:cs="宋体"/>
                <w:b/>
                <w:bCs/>
                <w:color w:val="000000"/>
                <w:kern w:val="0"/>
                <w:sz w:val="21"/>
                <w:szCs w:val="21"/>
              </w:rPr>
            </w:pPr>
            <w:r>
              <w:rPr>
                <w:rFonts w:hAnsi="宋体" w:cs="宋体" w:hint="eastAsia"/>
                <w:b/>
                <w:bCs/>
                <w:color w:val="000000"/>
                <w:kern w:val="0"/>
                <w:sz w:val="21"/>
                <w:szCs w:val="21"/>
              </w:rPr>
              <w:t xml:space="preserve">　</w:t>
            </w:r>
          </w:p>
        </w:tc>
        <w:tc>
          <w:tcPr>
            <w:tcW w:w="8354" w:type="dxa"/>
            <w:shd w:val="clear" w:color="auto" w:fill="BFBFBF"/>
            <w:vAlign w:val="center"/>
          </w:tcPr>
          <w:p w:rsidR="00E32EBA" w:rsidRDefault="00A00D7E">
            <w:pPr>
              <w:widowControl/>
              <w:snapToGrid w:val="0"/>
              <w:jc w:val="center"/>
              <w:rPr>
                <w:rFonts w:hAnsi="宋体" w:cs="宋体"/>
                <w:b/>
                <w:bCs/>
                <w:color w:val="000000"/>
                <w:kern w:val="0"/>
                <w:sz w:val="21"/>
                <w:szCs w:val="21"/>
              </w:rPr>
            </w:pPr>
            <w:r>
              <w:rPr>
                <w:rFonts w:hAnsi="宋体" w:cs="宋体" w:hint="eastAsia"/>
                <w:b/>
                <w:bCs/>
                <w:color w:val="000000"/>
                <w:kern w:val="0"/>
                <w:sz w:val="21"/>
                <w:szCs w:val="21"/>
              </w:rPr>
              <w:t>实施进度内容</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第1月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1、核查数据中心中存在的问题及缺陷并进行整改。</w:t>
            </w:r>
          </w:p>
          <w:p w:rsidR="00E32EBA" w:rsidRDefault="00A00D7E">
            <w:pPr>
              <w:snapToGrid w:val="0"/>
              <w:rPr>
                <w:rFonts w:hAnsi="宋体" w:cs="宋体"/>
                <w:color w:val="000000"/>
                <w:kern w:val="0"/>
                <w:sz w:val="21"/>
                <w:szCs w:val="21"/>
              </w:rPr>
            </w:pPr>
            <w:r>
              <w:rPr>
                <w:rFonts w:hAnsi="宋体" w:cs="宋体" w:hint="eastAsia"/>
                <w:color w:val="000000"/>
                <w:kern w:val="0"/>
                <w:sz w:val="21"/>
                <w:szCs w:val="21"/>
              </w:rPr>
              <w:t>2、运</w:t>
            </w:r>
            <w:proofErr w:type="gramStart"/>
            <w:r>
              <w:rPr>
                <w:rFonts w:hAnsi="宋体" w:cs="宋体" w:hint="eastAsia"/>
                <w:color w:val="000000"/>
                <w:kern w:val="0"/>
                <w:sz w:val="21"/>
                <w:szCs w:val="21"/>
              </w:rPr>
              <w:t>维人员</w:t>
            </w:r>
            <w:proofErr w:type="gramEnd"/>
            <w:r>
              <w:rPr>
                <w:rFonts w:hAnsi="宋体" w:cs="宋体" w:hint="eastAsia"/>
                <w:color w:val="000000"/>
                <w:kern w:val="0"/>
                <w:sz w:val="21"/>
                <w:szCs w:val="21"/>
              </w:rPr>
              <w:t>驻场。</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第2月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3、按照计划导入运维体系。</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第3月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1、根据政务</w:t>
            </w:r>
            <w:proofErr w:type="gramStart"/>
            <w:r>
              <w:rPr>
                <w:rFonts w:hAnsi="宋体" w:cs="宋体" w:hint="eastAsia"/>
                <w:color w:val="000000"/>
                <w:kern w:val="0"/>
                <w:sz w:val="21"/>
                <w:szCs w:val="21"/>
              </w:rPr>
              <w:t>云运行</w:t>
            </w:r>
            <w:proofErr w:type="gramEnd"/>
            <w:r>
              <w:rPr>
                <w:rFonts w:hAnsi="宋体" w:cs="宋体" w:hint="eastAsia"/>
                <w:color w:val="000000"/>
                <w:kern w:val="0"/>
                <w:sz w:val="21"/>
                <w:szCs w:val="21"/>
              </w:rPr>
              <w:t>特点，梳理适用于政务云的工作流程需求。</w:t>
            </w:r>
          </w:p>
          <w:p w:rsidR="00E32EBA" w:rsidRDefault="00A00D7E">
            <w:pPr>
              <w:snapToGrid w:val="0"/>
              <w:rPr>
                <w:rFonts w:hAnsi="宋体" w:cs="宋体"/>
                <w:color w:val="000000"/>
                <w:kern w:val="0"/>
                <w:sz w:val="21"/>
                <w:szCs w:val="21"/>
              </w:rPr>
            </w:pPr>
            <w:r>
              <w:rPr>
                <w:rFonts w:hAnsi="宋体" w:cs="宋体" w:hint="eastAsia"/>
                <w:color w:val="000000"/>
                <w:kern w:val="0"/>
                <w:sz w:val="21"/>
                <w:szCs w:val="21"/>
              </w:rPr>
              <w:t>2、编制相应的制度文件、操作细则、说明文件等，制定相关工作流程，提请甲方确认及审批。</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第4月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3、执行工作流程，并在应用过程中对流程的可行性提出合理建议。</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第5月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1、对运维体系应用的可用性进行自查。</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第6月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通过中国质量认证中心（CQC）的数据中心场地基础设施认证增强级(A级)年度审核工作。</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第7月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1、需根据政务云实际情况改进</w:t>
            </w:r>
            <w:proofErr w:type="gramStart"/>
            <w:r>
              <w:rPr>
                <w:rFonts w:hAnsi="宋体" w:cs="宋体" w:hint="eastAsia"/>
                <w:color w:val="000000"/>
                <w:kern w:val="0"/>
                <w:sz w:val="21"/>
                <w:szCs w:val="21"/>
              </w:rPr>
              <w:t>完善运</w:t>
            </w:r>
            <w:proofErr w:type="gramEnd"/>
            <w:r>
              <w:rPr>
                <w:rFonts w:hAnsi="宋体" w:cs="宋体" w:hint="eastAsia"/>
                <w:color w:val="000000"/>
                <w:kern w:val="0"/>
                <w:sz w:val="21"/>
                <w:szCs w:val="21"/>
              </w:rPr>
              <w:t>维体系存在的不足。</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第8月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2、开展风险点排查，进行风险分析及分类，提出整改及改进思路。</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第9月</w:t>
            </w:r>
          </w:p>
        </w:tc>
        <w:tc>
          <w:tcPr>
            <w:tcW w:w="8354" w:type="dxa"/>
            <w:vMerge w:val="restart"/>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回顾已建成并执行的体系及流程，执行检验体系及流程科学合理性和</w:t>
            </w:r>
            <w:proofErr w:type="gramStart"/>
            <w:r>
              <w:rPr>
                <w:rFonts w:hAnsi="宋体" w:cs="宋体" w:hint="eastAsia"/>
                <w:color w:val="000000"/>
                <w:kern w:val="0"/>
                <w:sz w:val="21"/>
                <w:szCs w:val="21"/>
              </w:rPr>
              <w:t>可</w:t>
            </w:r>
            <w:proofErr w:type="gramEnd"/>
            <w:r>
              <w:rPr>
                <w:rFonts w:hAnsi="宋体" w:cs="宋体" w:hint="eastAsia"/>
                <w:color w:val="000000"/>
                <w:kern w:val="0"/>
                <w:sz w:val="21"/>
                <w:szCs w:val="21"/>
              </w:rPr>
              <w:t>执行分析。</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第10月</w:t>
            </w:r>
          </w:p>
        </w:tc>
        <w:tc>
          <w:tcPr>
            <w:tcW w:w="8354" w:type="dxa"/>
            <w:vMerge/>
            <w:vAlign w:val="center"/>
          </w:tcPr>
          <w:p w:rsidR="00E32EBA" w:rsidRDefault="00E32EBA">
            <w:pPr>
              <w:widowControl/>
              <w:snapToGrid w:val="0"/>
              <w:jc w:val="left"/>
              <w:rPr>
                <w:rFonts w:hAnsi="宋体" w:cs="宋体"/>
                <w:color w:val="000000"/>
                <w:kern w:val="0"/>
                <w:sz w:val="21"/>
                <w:szCs w:val="21"/>
              </w:rPr>
            </w:pP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第11月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提出下一年度运维体系改进计划</w:t>
            </w:r>
          </w:p>
          <w:p w:rsidR="00E32EBA" w:rsidRDefault="00A00D7E">
            <w:pPr>
              <w:snapToGrid w:val="0"/>
              <w:rPr>
                <w:rFonts w:hAnsi="宋体" w:cs="宋体"/>
                <w:color w:val="000000"/>
                <w:kern w:val="0"/>
                <w:sz w:val="21"/>
                <w:szCs w:val="21"/>
              </w:rPr>
            </w:pPr>
            <w:r>
              <w:rPr>
                <w:rFonts w:hAnsi="宋体" w:cs="宋体" w:hint="eastAsia"/>
                <w:color w:val="000000"/>
                <w:kern w:val="0"/>
                <w:sz w:val="21"/>
                <w:szCs w:val="21"/>
              </w:rPr>
              <w:t>提出下一年度基础设施建设计划与初步预算，报甲方审核</w:t>
            </w:r>
          </w:p>
        </w:tc>
      </w:tr>
      <w:tr w:rsidR="00E32EBA">
        <w:trPr>
          <w:trHeight w:val="20"/>
        </w:trPr>
        <w:tc>
          <w:tcPr>
            <w:tcW w:w="932" w:type="dxa"/>
            <w:shd w:val="clear" w:color="auto" w:fill="auto"/>
            <w:vAlign w:val="center"/>
          </w:tcPr>
          <w:p w:rsidR="00E32EBA" w:rsidRDefault="00A00D7E">
            <w:pPr>
              <w:widowControl/>
              <w:snapToGrid w:val="0"/>
              <w:jc w:val="center"/>
              <w:rPr>
                <w:rFonts w:hAnsi="宋体" w:cs="宋体"/>
                <w:color w:val="000000"/>
                <w:kern w:val="0"/>
                <w:sz w:val="21"/>
                <w:szCs w:val="21"/>
              </w:rPr>
            </w:pPr>
            <w:r>
              <w:rPr>
                <w:rFonts w:hAnsi="宋体" w:cs="宋体" w:hint="eastAsia"/>
                <w:color w:val="000000"/>
                <w:kern w:val="0"/>
                <w:sz w:val="21"/>
                <w:szCs w:val="21"/>
              </w:rPr>
              <w:t>第12月</w:t>
            </w:r>
          </w:p>
        </w:tc>
        <w:tc>
          <w:tcPr>
            <w:tcW w:w="8354" w:type="dxa"/>
            <w:shd w:val="clear" w:color="auto" w:fill="auto"/>
            <w:vAlign w:val="center"/>
          </w:tcPr>
          <w:p w:rsidR="00E32EBA" w:rsidRDefault="00A00D7E">
            <w:pPr>
              <w:widowControl/>
              <w:snapToGrid w:val="0"/>
              <w:rPr>
                <w:rFonts w:hAnsi="宋体" w:cs="宋体"/>
                <w:color w:val="000000"/>
                <w:kern w:val="0"/>
                <w:sz w:val="21"/>
                <w:szCs w:val="21"/>
              </w:rPr>
            </w:pPr>
            <w:r>
              <w:rPr>
                <w:rFonts w:hAnsi="宋体" w:cs="宋体" w:hint="eastAsia"/>
                <w:color w:val="000000"/>
                <w:kern w:val="0"/>
                <w:sz w:val="21"/>
                <w:szCs w:val="21"/>
              </w:rPr>
              <w:t>提出下一年度运</w:t>
            </w:r>
            <w:proofErr w:type="gramStart"/>
            <w:r>
              <w:rPr>
                <w:rFonts w:hAnsi="宋体" w:cs="宋体" w:hint="eastAsia"/>
                <w:color w:val="000000"/>
                <w:kern w:val="0"/>
                <w:sz w:val="21"/>
                <w:szCs w:val="21"/>
              </w:rPr>
              <w:t>维工作</w:t>
            </w:r>
            <w:proofErr w:type="gramEnd"/>
            <w:r>
              <w:rPr>
                <w:rFonts w:hAnsi="宋体" w:cs="宋体" w:hint="eastAsia"/>
                <w:color w:val="000000"/>
                <w:kern w:val="0"/>
                <w:sz w:val="21"/>
                <w:szCs w:val="21"/>
              </w:rPr>
              <w:t>计划与初步预算，报甲方审核</w:t>
            </w:r>
          </w:p>
        </w:tc>
      </w:tr>
    </w:tbl>
    <w:p w:rsidR="00E32EBA" w:rsidRDefault="00A00D7E">
      <w:pPr>
        <w:pStyle w:val="FC"/>
        <w:numPr>
          <w:ilvl w:val="0"/>
          <w:numId w:val="37"/>
        </w:numPr>
        <w:ind w:left="0" w:firstLineChars="0" w:firstLine="420"/>
      </w:pPr>
      <w:r>
        <w:rPr>
          <w:rFonts w:hint="eastAsia"/>
        </w:rPr>
        <w:t>本项目总服务期</w:t>
      </w:r>
      <w:r>
        <w:t>12</w:t>
      </w:r>
      <w:r>
        <w:rPr>
          <w:rFonts w:hint="eastAsia"/>
        </w:rPr>
        <w:t>个月以内，实施进度要求如下：</w:t>
      </w:r>
    </w:p>
    <w:p w:rsidR="00E32EBA" w:rsidRDefault="00A00D7E">
      <w:pPr>
        <w:pStyle w:val="FC"/>
        <w:numPr>
          <w:ilvl w:val="0"/>
          <w:numId w:val="37"/>
        </w:numPr>
        <w:ind w:left="0" w:firstLineChars="0" w:firstLine="420"/>
      </w:pPr>
      <w:r>
        <w:rPr>
          <w:rFonts w:hint="eastAsia"/>
        </w:rPr>
        <w:t>中标方应提交项目服务工作的方式、方法、过程步骤、按阶段分解的详细计划、对应计划应提交的工作成果、需要采购方协调与配合的事项，并经采购方审核、批准。</w:t>
      </w:r>
      <w:bookmarkStart w:id="488" w:name="_Toc479625358"/>
      <w:bookmarkEnd w:id="488"/>
    </w:p>
    <w:p w:rsidR="00E32EBA" w:rsidRDefault="00A00D7E">
      <w:pPr>
        <w:pStyle w:val="FC"/>
        <w:numPr>
          <w:ilvl w:val="0"/>
          <w:numId w:val="37"/>
        </w:numPr>
        <w:ind w:left="0" w:firstLineChars="0" w:firstLine="420"/>
      </w:pPr>
      <w:r>
        <w:rPr>
          <w:rFonts w:hint="eastAsia"/>
        </w:rPr>
        <w:t>采购方有权监督和管理本项目的运维管理、日常监控巡检、预防性维护等各项工作，中标方必须接受并服从采购方的监督、管理要求，无条件提供中间过程工作成果。</w:t>
      </w:r>
      <w:bookmarkStart w:id="489" w:name="_Toc479625359"/>
      <w:bookmarkEnd w:id="489"/>
    </w:p>
    <w:p w:rsidR="00E32EBA" w:rsidRDefault="00A00D7E">
      <w:pPr>
        <w:pStyle w:val="FC"/>
        <w:numPr>
          <w:ilvl w:val="0"/>
          <w:numId w:val="37"/>
        </w:numPr>
        <w:ind w:left="0" w:firstLineChars="0" w:firstLine="420"/>
      </w:pPr>
      <w:r>
        <w:rPr>
          <w:rFonts w:hint="eastAsia"/>
        </w:rPr>
        <w:t>中标方在项目服务实施过程中必须分别按周、月提交进度报告，对故障、问题及进度延迟原因进行说明，制定合理的解决措施并有效执行。</w:t>
      </w:r>
      <w:bookmarkStart w:id="490" w:name="_Toc479625360"/>
      <w:bookmarkEnd w:id="490"/>
    </w:p>
    <w:p w:rsidR="00E32EBA" w:rsidRDefault="00A00D7E">
      <w:pPr>
        <w:pStyle w:val="FC"/>
        <w:numPr>
          <w:ilvl w:val="0"/>
          <w:numId w:val="37"/>
        </w:numPr>
        <w:ind w:left="0" w:firstLineChars="0" w:firstLine="420"/>
      </w:pPr>
      <w:r>
        <w:rPr>
          <w:rFonts w:hint="eastAsia"/>
        </w:rPr>
        <w:t>中标方在项目实施过程中应加强问题管理，特别对采购方提出的问题应在约定的时间内及时解决，并提交书面报告，否则由此导致的进度延迟责任由中标方承担。</w:t>
      </w:r>
      <w:bookmarkStart w:id="491" w:name="_Toc479625361"/>
      <w:bookmarkEnd w:id="491"/>
    </w:p>
    <w:p w:rsidR="00E32EBA" w:rsidRDefault="00A00D7E">
      <w:pPr>
        <w:pStyle w:val="FC"/>
        <w:numPr>
          <w:ilvl w:val="0"/>
          <w:numId w:val="37"/>
        </w:numPr>
        <w:ind w:left="0" w:firstLineChars="0" w:firstLine="420"/>
      </w:pPr>
      <w:r>
        <w:rPr>
          <w:rFonts w:hint="eastAsia"/>
        </w:rPr>
        <w:t>中标方应提供切实可行的实施进度计划，至少需要包括进度计划、里程碑、交付成果、人员安排和应急计划(方案)等。</w:t>
      </w:r>
      <w:bookmarkStart w:id="492" w:name="_Toc479625362"/>
      <w:bookmarkEnd w:id="454"/>
      <w:bookmarkEnd w:id="455"/>
      <w:bookmarkEnd w:id="456"/>
      <w:bookmarkEnd w:id="457"/>
      <w:bookmarkEnd w:id="492"/>
    </w:p>
    <w:p w:rsidR="00E32EBA" w:rsidRDefault="00A00D7E">
      <w:pPr>
        <w:pStyle w:val="1"/>
      </w:pPr>
      <w:bookmarkStart w:id="493" w:name="_Toc28161780"/>
      <w:bookmarkStart w:id="494" w:name="_Toc614"/>
      <w:r>
        <w:rPr>
          <w:rFonts w:hint="eastAsia"/>
        </w:rPr>
        <w:lastRenderedPageBreak/>
        <w:t xml:space="preserve"> </w:t>
      </w:r>
      <w:bookmarkStart w:id="495" w:name="_Toc103948673"/>
      <w:r>
        <w:rPr>
          <w:rFonts w:hint="eastAsia"/>
        </w:rPr>
        <w:t>服务承诺和技术培训</w:t>
      </w:r>
      <w:bookmarkEnd w:id="425"/>
      <w:bookmarkEnd w:id="493"/>
      <w:bookmarkEnd w:id="494"/>
      <w:bookmarkEnd w:id="495"/>
    </w:p>
    <w:p w:rsidR="00E32EBA" w:rsidRDefault="00A00D7E">
      <w:pPr>
        <w:pStyle w:val="2"/>
      </w:pPr>
      <w:bookmarkStart w:id="496" w:name="_Toc525200615"/>
      <w:bookmarkStart w:id="497" w:name="_Toc27316"/>
      <w:bookmarkStart w:id="498" w:name="_Toc103948674"/>
      <w:bookmarkStart w:id="499" w:name="_Toc28161781"/>
      <w:r>
        <w:rPr>
          <w:rFonts w:hint="eastAsia"/>
        </w:rPr>
        <w:t>服务</w:t>
      </w:r>
      <w:bookmarkEnd w:id="496"/>
      <w:bookmarkEnd w:id="497"/>
      <w:r>
        <w:rPr>
          <w:rFonts w:hint="eastAsia"/>
        </w:rPr>
        <w:t>承诺</w:t>
      </w:r>
      <w:bookmarkEnd w:id="498"/>
      <w:bookmarkEnd w:id="499"/>
    </w:p>
    <w:p w:rsidR="00E32EBA" w:rsidRDefault="00A00D7E">
      <w:pPr>
        <w:pStyle w:val="FC"/>
      </w:pPr>
      <w:r>
        <w:rPr>
          <w:rFonts w:cs="Arial"/>
        </w:rPr>
        <w:t>1</w:t>
      </w:r>
      <w:r>
        <w:rPr>
          <w:rFonts w:hint="eastAsia"/>
        </w:rPr>
        <w:t>.在系统发生故障的情况下，中标方承诺一般故障响应时限不超过30分钟，处理时限（个别业务中断风险排除）不超过120分钟；严重故障响应，响应时限不超过10分钟，一经确认，立刻上报，自故障发生到上报机房负责人时限不得超过15分钟，处理时限（相关风险排除、中断业务恢复）不超过48小时；重大故障响应，需立即响应，一经确认，立刻上报；处理时限需由甲乙双方协商决定；紧急事件，</w:t>
      </w:r>
      <w:proofErr w:type="gramStart"/>
      <w:r>
        <w:rPr>
          <w:rFonts w:hint="eastAsia"/>
        </w:rPr>
        <w:t>如接到</w:t>
      </w:r>
      <w:proofErr w:type="gramEnd"/>
      <w:r>
        <w:rPr>
          <w:rFonts w:hint="eastAsia"/>
        </w:rPr>
        <w:t>机房监控出现严重告警、火警，电力告警、某关键服务器故障、网络关键设备故障导致网络瘫痪等，造成大面积影响的必须立即采取实际性措施进行抢修维护，直到故障排除为止。</w:t>
      </w:r>
    </w:p>
    <w:p w:rsidR="00E32EBA" w:rsidRDefault="00A00D7E">
      <w:pPr>
        <w:pStyle w:val="FC"/>
      </w:pPr>
      <w:r>
        <w:t>2</w:t>
      </w:r>
      <w:r>
        <w:rPr>
          <w:rFonts w:hint="eastAsia"/>
        </w:rPr>
        <w:t>.中标方应详细说明为本工程所设置的服务机构及人员构成情况。</w:t>
      </w:r>
    </w:p>
    <w:p w:rsidR="00E32EBA" w:rsidRDefault="00A00D7E">
      <w:pPr>
        <w:pStyle w:val="FC"/>
      </w:pPr>
      <w:r>
        <w:t>3</w:t>
      </w:r>
      <w:r>
        <w:rPr>
          <w:rFonts w:hint="eastAsia"/>
        </w:rPr>
        <w:t>.中标方须指定本工程的总负责人和项目经理，提供总负责人、技术负责人和项目经理手机联络方式，并24小时开机。总负责人必须是中标方副总级别(或相当于副总级别)以上人员。</w:t>
      </w:r>
    </w:p>
    <w:p w:rsidR="00E32EBA" w:rsidRDefault="00A00D7E">
      <w:pPr>
        <w:pStyle w:val="FC"/>
      </w:pPr>
      <w:r>
        <w:t>4</w:t>
      </w:r>
      <w:r>
        <w:rPr>
          <w:rFonts w:hint="eastAsia"/>
        </w:rPr>
        <w:t>.中标方提供的运行维护服务至少包括以下内容：</w:t>
      </w:r>
    </w:p>
    <w:p w:rsidR="00E32EBA" w:rsidRDefault="00A00D7E">
      <w:pPr>
        <w:pStyle w:val="FC"/>
      </w:pPr>
      <w:r>
        <w:t>(</w:t>
      </w:r>
      <w:r>
        <w:rPr>
          <w:rFonts w:hint="eastAsia"/>
        </w:rPr>
        <w:t>1</w:t>
      </w:r>
      <w:r>
        <w:t>)</w:t>
      </w:r>
      <w:r>
        <w:rPr>
          <w:rFonts w:hint="eastAsia"/>
        </w:rPr>
        <w:t>与采购方共同完成日常维护和系统管理；</w:t>
      </w:r>
    </w:p>
    <w:p w:rsidR="00E32EBA" w:rsidRDefault="00A00D7E">
      <w:pPr>
        <w:pStyle w:val="FC"/>
      </w:pPr>
      <w:r>
        <w:t>(</w:t>
      </w:r>
      <w:r>
        <w:rPr>
          <w:rFonts w:hint="eastAsia"/>
        </w:rPr>
        <w:t>2</w:t>
      </w:r>
      <w:r>
        <w:t>)</w:t>
      </w:r>
      <w:r>
        <w:rPr>
          <w:rFonts w:hint="eastAsia"/>
        </w:rPr>
        <w:t>相关的系统检测、跟踪、监控、优化、更新等技术服务；</w:t>
      </w:r>
    </w:p>
    <w:p w:rsidR="00E32EBA" w:rsidRDefault="00A00D7E">
      <w:pPr>
        <w:pStyle w:val="FC"/>
      </w:pPr>
      <w:r>
        <w:t>(</w:t>
      </w:r>
      <w:r>
        <w:rPr>
          <w:rFonts w:hint="eastAsia"/>
        </w:rPr>
        <w:t>3</w:t>
      </w:r>
      <w:r>
        <w:t>)</w:t>
      </w:r>
      <w:r>
        <w:rPr>
          <w:rFonts w:hint="eastAsia"/>
        </w:rPr>
        <w:t>中标方应自行提供维护工具。</w:t>
      </w:r>
    </w:p>
    <w:p w:rsidR="00E32EBA" w:rsidRDefault="00A00D7E">
      <w:pPr>
        <w:pStyle w:val="FC"/>
      </w:pPr>
      <w:r>
        <w:t>5</w:t>
      </w:r>
      <w:r>
        <w:rPr>
          <w:rFonts w:hint="eastAsia"/>
        </w:rPr>
        <w:t>.中标方应在建议书中详细说明各项售后服务的范围、程度和费用。</w:t>
      </w:r>
    </w:p>
    <w:p w:rsidR="00E32EBA" w:rsidRDefault="00A00D7E">
      <w:pPr>
        <w:pStyle w:val="FC"/>
      </w:pPr>
      <w:r>
        <w:t>6</w:t>
      </w:r>
      <w:r>
        <w:rPr>
          <w:rFonts w:hint="eastAsia"/>
        </w:rPr>
        <w:t>.故障处理程序</w:t>
      </w:r>
    </w:p>
    <w:p w:rsidR="00E32EBA" w:rsidRDefault="00A00D7E">
      <w:pPr>
        <w:pStyle w:val="FC"/>
      </w:pPr>
      <w:r>
        <w:t>(</w:t>
      </w:r>
      <w:r>
        <w:rPr>
          <w:rFonts w:hint="eastAsia"/>
        </w:rPr>
        <w:t>1</w:t>
      </w:r>
      <w:r>
        <w:t>)</w:t>
      </w:r>
      <w:r>
        <w:rPr>
          <w:rFonts w:hint="eastAsia"/>
        </w:rPr>
        <w:t>中标方应根据项目的实际运行情况提供一套完整的故障处理程序，包括故障管理、故障处理流程、故障申报、故障处理、故障跟踪、修复验证、故障处理反馈、故障记录备案等。</w:t>
      </w:r>
    </w:p>
    <w:p w:rsidR="00E32EBA" w:rsidRDefault="00A00D7E">
      <w:pPr>
        <w:pStyle w:val="FC"/>
      </w:pPr>
      <w:r>
        <w:t>(</w:t>
      </w:r>
      <w:r>
        <w:rPr>
          <w:rFonts w:hint="eastAsia"/>
        </w:rPr>
        <w:t>2</w:t>
      </w:r>
      <w:r>
        <w:t>)</w:t>
      </w:r>
      <w:r>
        <w:rPr>
          <w:rFonts w:hint="eastAsia"/>
        </w:rPr>
        <w:t>中标方不能以任何理由拒绝采购方的故障申告请求，中标方必须对采购方的故障申告请求</w:t>
      </w:r>
      <w:proofErr w:type="gramStart"/>
      <w:r>
        <w:rPr>
          <w:rFonts w:hint="eastAsia"/>
        </w:rPr>
        <w:t>作出</w:t>
      </w:r>
      <w:proofErr w:type="gramEnd"/>
      <w:r>
        <w:rPr>
          <w:rFonts w:hint="eastAsia"/>
        </w:rPr>
        <w:t>即时的、明确的答复，并应完全承担由于中标方的拒绝而引起的相应后果。</w:t>
      </w:r>
    </w:p>
    <w:p w:rsidR="00E32EBA" w:rsidRDefault="00A00D7E">
      <w:pPr>
        <w:pStyle w:val="FC"/>
      </w:pPr>
      <w:r>
        <w:t>(</w:t>
      </w:r>
      <w:r>
        <w:rPr>
          <w:rFonts w:hint="eastAsia"/>
        </w:rPr>
        <w:t>3</w:t>
      </w:r>
      <w:r>
        <w:t>)</w:t>
      </w:r>
      <w:r>
        <w:rPr>
          <w:rFonts w:hint="eastAsia"/>
        </w:rPr>
        <w:t>中标方应在服务实施方案中根据可能影响系统运行的紧急故障、重要故障、一般故障等进行故障的分级定义，故障级别划分必需满足采购方对故障确认时限与恢复时</w:t>
      </w:r>
      <w:r>
        <w:rPr>
          <w:rFonts w:hint="eastAsia"/>
        </w:rPr>
        <w:lastRenderedPageBreak/>
        <w:t>限的处理。</w:t>
      </w:r>
    </w:p>
    <w:p w:rsidR="00E32EBA" w:rsidRDefault="00A00D7E">
      <w:pPr>
        <w:pStyle w:val="FC"/>
      </w:pPr>
      <w:r>
        <w:t>(</w:t>
      </w:r>
      <w:r>
        <w:rPr>
          <w:rFonts w:hint="eastAsia"/>
        </w:rPr>
        <w:t>4</w:t>
      </w:r>
      <w:r>
        <w:t>)</w:t>
      </w:r>
      <w:r>
        <w:rPr>
          <w:rFonts w:hint="eastAsia"/>
        </w:rPr>
        <w:t>对于超时诊断(即在限时内不能对设备故障确诊)，中标方应有明确的故障上报程序直至故障确诊并排除故障为止。</w:t>
      </w:r>
    </w:p>
    <w:p w:rsidR="00E32EBA" w:rsidRDefault="00A00D7E">
      <w:pPr>
        <w:pStyle w:val="FC"/>
      </w:pPr>
      <w:r>
        <w:t>(</w:t>
      </w:r>
      <w:r>
        <w:rPr>
          <w:rFonts w:hint="eastAsia"/>
        </w:rPr>
        <w:t>5</w:t>
      </w:r>
      <w:r>
        <w:t>)</w:t>
      </w:r>
      <w:r>
        <w:rPr>
          <w:rFonts w:hint="eastAsia"/>
        </w:rPr>
        <w:t>中标</w:t>
      </w:r>
      <w:proofErr w:type="gramStart"/>
      <w:r>
        <w:rPr>
          <w:rFonts w:hint="eastAsia"/>
        </w:rPr>
        <w:t>方分配</w:t>
      </w:r>
      <w:proofErr w:type="gramEnd"/>
      <w:r>
        <w:rPr>
          <w:rFonts w:hint="eastAsia"/>
        </w:rPr>
        <w:t>处理故障的系统工程师应在30分钟内对故障申告实现响应，并与采购方故障申报人取得联系。</w:t>
      </w:r>
    </w:p>
    <w:p w:rsidR="00E32EBA" w:rsidRDefault="00A00D7E">
      <w:pPr>
        <w:pStyle w:val="FC"/>
      </w:pPr>
      <w:r>
        <w:t>(</w:t>
      </w:r>
      <w:r>
        <w:rPr>
          <w:rFonts w:hint="eastAsia"/>
        </w:rPr>
        <w:t>6</w:t>
      </w:r>
      <w:r>
        <w:t>)</w:t>
      </w:r>
      <w:r>
        <w:rPr>
          <w:rFonts w:hint="eastAsia"/>
        </w:rPr>
        <w:t>中标方系统工程师必须将故障的处理步骤、描述和解决方案记录在故障处理系统中，现场服务结束后，工程师填写维护实施报告。</w:t>
      </w:r>
    </w:p>
    <w:p w:rsidR="00E32EBA" w:rsidRDefault="00A00D7E">
      <w:pPr>
        <w:pStyle w:val="FC"/>
      </w:pPr>
      <w:r>
        <w:t>(</w:t>
      </w:r>
      <w:r>
        <w:rPr>
          <w:rFonts w:hint="eastAsia"/>
        </w:rPr>
        <w:t>7</w:t>
      </w:r>
      <w:r>
        <w:t>)</w:t>
      </w:r>
      <w:r>
        <w:rPr>
          <w:rFonts w:hint="eastAsia"/>
        </w:rPr>
        <w:t>中标方应在故障修复时限内完成故障处理。对于无法在规定时限内恢复故障的，应提出应急方案，并经采购方认可后实施应急方案，保障系统正常运行。</w:t>
      </w:r>
    </w:p>
    <w:p w:rsidR="00E32EBA" w:rsidRDefault="00A00D7E">
      <w:pPr>
        <w:pStyle w:val="FC"/>
      </w:pPr>
      <w:r>
        <w:t>(</w:t>
      </w:r>
      <w:r>
        <w:rPr>
          <w:rFonts w:hint="eastAsia"/>
        </w:rPr>
        <w:t>8</w:t>
      </w:r>
      <w:r>
        <w:t>)</w:t>
      </w:r>
      <w:r>
        <w:rPr>
          <w:rFonts w:hint="eastAsia"/>
        </w:rPr>
        <w:t>对于硬件故障，中标方工程师处理硬件更换时，应负责跟踪硬件更换、响应情况，并在故障记录系统中填写相应的记录、描述等。</w:t>
      </w:r>
    </w:p>
    <w:p w:rsidR="00E32EBA" w:rsidRDefault="00A00D7E">
      <w:pPr>
        <w:pStyle w:val="FC"/>
      </w:pPr>
      <w:r>
        <w:t>(</w:t>
      </w:r>
      <w:r>
        <w:rPr>
          <w:rFonts w:hint="eastAsia"/>
        </w:rPr>
        <w:t>9</w:t>
      </w:r>
      <w:r>
        <w:t>)</w:t>
      </w:r>
      <w:r>
        <w:rPr>
          <w:rFonts w:hint="eastAsia"/>
        </w:rPr>
        <w:t>当采购方系统出现系统软件故障时，中标方在收到采购</w:t>
      </w:r>
      <w:proofErr w:type="gramStart"/>
      <w:r>
        <w:rPr>
          <w:rFonts w:hint="eastAsia"/>
        </w:rPr>
        <w:t>方明确</w:t>
      </w:r>
      <w:proofErr w:type="gramEnd"/>
      <w:r>
        <w:rPr>
          <w:rFonts w:hint="eastAsia"/>
        </w:rPr>
        <w:t>电话或书面传真的故障申告后，应在规定的软件故障恢复时限内完成故障恢复。对于无法在规定时限内恢复故障的应提出应急方案，并在故障恢复时限内取得采购方认可后负责完成应急方案的实施。</w:t>
      </w:r>
    </w:p>
    <w:p w:rsidR="00E32EBA" w:rsidRDefault="00A00D7E">
      <w:pPr>
        <w:pStyle w:val="FC"/>
      </w:pPr>
      <w:r>
        <w:t>(</w:t>
      </w:r>
      <w:r>
        <w:rPr>
          <w:rFonts w:hint="eastAsia"/>
        </w:rPr>
        <w:t>10</w:t>
      </w:r>
      <w:r>
        <w:t>)</w:t>
      </w:r>
      <w:r>
        <w:rPr>
          <w:rFonts w:hint="eastAsia"/>
        </w:rPr>
        <w:t>故障恢复必需由采购方书面确认后，方可结束故障处理全过程。</w:t>
      </w:r>
    </w:p>
    <w:p w:rsidR="00E32EBA" w:rsidRDefault="00A00D7E">
      <w:pPr>
        <w:pStyle w:val="FC"/>
      </w:pPr>
      <w:r>
        <w:t>(</w:t>
      </w:r>
      <w:r>
        <w:rPr>
          <w:rFonts w:hint="eastAsia"/>
        </w:rPr>
        <w:t>11</w:t>
      </w:r>
      <w:r>
        <w:t>)</w:t>
      </w:r>
      <w:r>
        <w:rPr>
          <w:rFonts w:hint="eastAsia"/>
        </w:rPr>
        <w:t>在系统发生严重故障的情况下，中标</w:t>
      </w:r>
      <w:proofErr w:type="gramStart"/>
      <w:r>
        <w:rPr>
          <w:rFonts w:hint="eastAsia"/>
        </w:rPr>
        <w:t>方能否</w:t>
      </w:r>
      <w:proofErr w:type="gramEnd"/>
      <w:r>
        <w:rPr>
          <w:rFonts w:hint="eastAsia"/>
        </w:rPr>
        <w:t>承诺比采购方规定时限内以更快的时间赶赴现场，并在采购方规定时限内以更快的时间排除故障。如有，</w:t>
      </w:r>
      <w:proofErr w:type="gramStart"/>
      <w:r>
        <w:rPr>
          <w:rFonts w:hint="eastAsia"/>
        </w:rPr>
        <w:t>将斟情</w:t>
      </w:r>
      <w:proofErr w:type="gramEnd"/>
      <w:r>
        <w:rPr>
          <w:rFonts w:hint="eastAsia"/>
        </w:rPr>
        <w:t>加分。</w:t>
      </w:r>
    </w:p>
    <w:p w:rsidR="00E32EBA" w:rsidRDefault="00A00D7E">
      <w:pPr>
        <w:pStyle w:val="FC"/>
      </w:pPr>
      <w:r>
        <w:t>(</w:t>
      </w:r>
      <w:r>
        <w:rPr>
          <w:rFonts w:hint="eastAsia"/>
        </w:rPr>
        <w:t>12</w:t>
      </w:r>
      <w:r>
        <w:t>)</w:t>
      </w:r>
      <w:r>
        <w:rPr>
          <w:rFonts w:hint="eastAsia"/>
        </w:rPr>
        <w:t>中标方对所有的维护工作都需要提交书面报告，并加盖公章和维护工程师签字确认，采购方对中标方提交的维护记录进行保管和存档。</w:t>
      </w:r>
    </w:p>
    <w:p w:rsidR="00E32EBA" w:rsidRDefault="00A00D7E">
      <w:pPr>
        <w:pStyle w:val="FC"/>
      </w:pPr>
      <w:r>
        <w:t>7</w:t>
      </w:r>
      <w:r>
        <w:rPr>
          <w:rFonts w:hint="eastAsia"/>
        </w:rPr>
        <w:t>.中标方未能按规定履行承诺的，采购方有权另找第三方进行提供维护服务，其费用由中标方承担。</w:t>
      </w:r>
    </w:p>
    <w:p w:rsidR="00E32EBA" w:rsidRDefault="00A00D7E">
      <w:pPr>
        <w:pStyle w:val="FC"/>
      </w:pPr>
      <w:r>
        <w:t>8</w:t>
      </w:r>
      <w:r>
        <w:rPr>
          <w:rFonts w:hint="eastAsia"/>
        </w:rPr>
        <w:t>.投标人应视自身能力在投标文件中可提供更优、更合理的维护服务承诺。</w:t>
      </w:r>
    </w:p>
    <w:p w:rsidR="00E32EBA" w:rsidRDefault="00A00D7E">
      <w:pPr>
        <w:pStyle w:val="FC"/>
      </w:pPr>
      <w:r>
        <w:t>9</w:t>
      </w:r>
      <w:r>
        <w:rPr>
          <w:rFonts w:hint="eastAsia"/>
        </w:rPr>
        <w:t>.中标方应当根据要求派遣服务工程师驻于采购方现场，参与项目的全面服务工作，按采购方正常作息时间上班。该工程师应具有相应的技术服务经验，并提供相应的专业资格证明文件供采购方考察及认可。</w:t>
      </w:r>
    </w:p>
    <w:p w:rsidR="00E32EBA" w:rsidRDefault="00A00D7E">
      <w:pPr>
        <w:pStyle w:val="FC"/>
      </w:pPr>
      <w:r>
        <w:t>10</w:t>
      </w:r>
      <w:r>
        <w:rPr>
          <w:rFonts w:hint="eastAsia"/>
        </w:rPr>
        <w:t>.当中标方人员发生变动时，需提前15天通知采购方。中标方的新人员名单须由双方共同确认，在未确认前，</w:t>
      </w:r>
      <w:proofErr w:type="gramStart"/>
      <w:r>
        <w:rPr>
          <w:rFonts w:hint="eastAsia"/>
        </w:rPr>
        <w:t>原人员</w:t>
      </w:r>
      <w:proofErr w:type="gramEnd"/>
      <w:r>
        <w:rPr>
          <w:rFonts w:hint="eastAsia"/>
        </w:rPr>
        <w:t>必须继续承担相应职责。</w:t>
      </w:r>
    </w:p>
    <w:p w:rsidR="00E32EBA" w:rsidRDefault="00A00D7E">
      <w:pPr>
        <w:pStyle w:val="2"/>
      </w:pPr>
      <w:bookmarkStart w:id="500" w:name="_Toc28161782"/>
      <w:bookmarkStart w:id="501" w:name="_Toc103948675"/>
      <w:bookmarkStart w:id="502" w:name="_Toc16414"/>
      <w:r>
        <w:rPr>
          <w:rFonts w:hint="eastAsia"/>
        </w:rPr>
        <w:lastRenderedPageBreak/>
        <w:t>技术</w:t>
      </w:r>
      <w:r>
        <w:t>培训</w:t>
      </w:r>
      <w:bookmarkEnd w:id="500"/>
      <w:bookmarkEnd w:id="501"/>
      <w:bookmarkEnd w:id="502"/>
    </w:p>
    <w:p w:rsidR="00E32EBA" w:rsidRDefault="00A00D7E">
      <w:pPr>
        <w:pStyle w:val="FC"/>
        <w:numPr>
          <w:ilvl w:val="0"/>
          <w:numId w:val="38"/>
        </w:numPr>
        <w:ind w:left="0" w:firstLine="482"/>
      </w:pPr>
      <w:bookmarkStart w:id="503" w:name="_Toc501883137"/>
      <w:bookmarkStart w:id="504" w:name="_Toc426242383"/>
      <w:bookmarkStart w:id="505" w:name="_Toc515901809"/>
      <w:bookmarkStart w:id="506" w:name="_Toc515265745"/>
      <w:bookmarkStart w:id="507" w:name="_Toc501882543"/>
      <w:bookmarkStart w:id="508" w:name="_Toc426242301"/>
      <w:bookmarkStart w:id="509" w:name="_Toc515265637"/>
      <w:bookmarkStart w:id="510" w:name="_Toc7029"/>
      <w:bookmarkStart w:id="511" w:name="_Toc513125385"/>
      <w:bookmarkStart w:id="512" w:name="_Toc501810480"/>
      <w:bookmarkStart w:id="513" w:name="_Toc516734738"/>
      <w:bookmarkStart w:id="514" w:name="_Toc426242246"/>
      <w:bookmarkEnd w:id="503"/>
      <w:bookmarkEnd w:id="504"/>
      <w:bookmarkEnd w:id="505"/>
      <w:bookmarkEnd w:id="506"/>
      <w:bookmarkEnd w:id="507"/>
      <w:bookmarkEnd w:id="508"/>
      <w:bookmarkEnd w:id="509"/>
      <w:bookmarkEnd w:id="510"/>
      <w:bookmarkEnd w:id="511"/>
      <w:bookmarkEnd w:id="512"/>
      <w:bookmarkEnd w:id="513"/>
      <w:bookmarkEnd w:id="514"/>
      <w:r>
        <w:rPr>
          <w:rFonts w:hint="eastAsia"/>
        </w:rPr>
        <w:t>中标方提供的培训应包括运维团队人员培训和业主单位管理人员培训等。</w:t>
      </w:r>
      <w:bookmarkStart w:id="515" w:name="_Toc479625408"/>
      <w:bookmarkEnd w:id="515"/>
    </w:p>
    <w:p w:rsidR="00E32EBA" w:rsidRDefault="00A00D7E">
      <w:pPr>
        <w:pStyle w:val="FC"/>
        <w:numPr>
          <w:ilvl w:val="0"/>
          <w:numId w:val="38"/>
        </w:numPr>
        <w:ind w:left="0" w:firstLine="482"/>
      </w:pPr>
      <w:r>
        <w:rPr>
          <w:rFonts w:hint="eastAsia"/>
        </w:rPr>
        <w:t>中标方应对采购方系统管理人员进行全面的数据库与系统管理、设备故障处理、日常维护等培训工作。当系统出现一般性维护问题时，采购方系统管理人员应能简单诊断和处理。</w:t>
      </w:r>
      <w:bookmarkStart w:id="516" w:name="_Toc479625409"/>
      <w:bookmarkEnd w:id="516"/>
    </w:p>
    <w:p w:rsidR="00E32EBA" w:rsidRDefault="00A00D7E">
      <w:pPr>
        <w:pStyle w:val="FC"/>
        <w:numPr>
          <w:ilvl w:val="0"/>
          <w:numId w:val="38"/>
        </w:numPr>
        <w:ind w:left="0" w:firstLine="482"/>
      </w:pPr>
      <w:r>
        <w:rPr>
          <w:rFonts w:hint="eastAsia"/>
        </w:rPr>
        <w:t>中标方应对采购方及有关部门的系统管理人员进行日常运</w:t>
      </w:r>
      <w:proofErr w:type="gramStart"/>
      <w:r>
        <w:rPr>
          <w:rFonts w:hint="eastAsia"/>
        </w:rPr>
        <w:t>维知识</w:t>
      </w:r>
      <w:proofErr w:type="gramEnd"/>
      <w:r>
        <w:rPr>
          <w:rFonts w:hint="eastAsia"/>
        </w:rPr>
        <w:t>培训，使系统管理人员能够熟悉各种运维知识。</w:t>
      </w:r>
      <w:bookmarkStart w:id="517" w:name="_Toc479625410"/>
      <w:bookmarkEnd w:id="517"/>
    </w:p>
    <w:p w:rsidR="00E32EBA" w:rsidRDefault="00A00D7E">
      <w:pPr>
        <w:pStyle w:val="FC"/>
        <w:numPr>
          <w:ilvl w:val="0"/>
          <w:numId w:val="38"/>
        </w:numPr>
        <w:ind w:left="0" w:firstLine="482"/>
      </w:pPr>
      <w:r>
        <w:rPr>
          <w:rFonts w:hint="eastAsia"/>
        </w:rPr>
        <w:t>培训教材应主要使用简体中文，辅以英文；为进行有效的技术交流，所有培训教员必须具备熟练的中文会话和书写能力。中标方应提供培训用的系统使用文档、操作手册、演示P</w:t>
      </w:r>
      <w:r>
        <w:t>PT</w:t>
      </w:r>
      <w:r>
        <w:rPr>
          <w:rFonts w:hint="eastAsia"/>
        </w:rPr>
        <w:t>等培训材料。</w:t>
      </w:r>
      <w:bookmarkStart w:id="518" w:name="_Toc479625411"/>
      <w:bookmarkEnd w:id="518"/>
    </w:p>
    <w:p w:rsidR="00E32EBA" w:rsidRDefault="00A00D7E">
      <w:pPr>
        <w:pStyle w:val="FC"/>
        <w:numPr>
          <w:ilvl w:val="0"/>
          <w:numId w:val="38"/>
        </w:numPr>
        <w:ind w:left="0" w:firstLine="482"/>
      </w:pPr>
      <w:r>
        <w:rPr>
          <w:rFonts w:hint="eastAsia"/>
        </w:rPr>
        <w:t>中标方对系统管理人员的培训内容应包括运</w:t>
      </w:r>
      <w:proofErr w:type="gramStart"/>
      <w:r>
        <w:rPr>
          <w:rFonts w:hint="eastAsia"/>
        </w:rPr>
        <w:t>维管理</w:t>
      </w:r>
      <w:proofErr w:type="gramEnd"/>
      <w:r>
        <w:rPr>
          <w:rFonts w:hint="eastAsia"/>
        </w:rPr>
        <w:t>要点、运</w:t>
      </w:r>
      <w:proofErr w:type="gramStart"/>
      <w:r>
        <w:rPr>
          <w:rFonts w:hint="eastAsia"/>
        </w:rPr>
        <w:t>维事件</w:t>
      </w:r>
      <w:proofErr w:type="gramEnd"/>
      <w:r>
        <w:rPr>
          <w:rFonts w:hint="eastAsia"/>
        </w:rPr>
        <w:t>处理流程、风险防控，基础设备应急处理操作、基本维护知识等内容，至少包括以下培训内容：</w:t>
      </w:r>
      <w:bookmarkStart w:id="519" w:name="_Toc479625412"/>
      <w:bookmarkEnd w:id="519"/>
    </w:p>
    <w:p w:rsidR="00E32EBA" w:rsidRDefault="00A00D7E">
      <w:pPr>
        <w:pStyle w:val="a3"/>
      </w:pPr>
      <w:bookmarkStart w:id="520" w:name="_Toc10369017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t>6</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t>1</w:t>
      </w:r>
      <w:r>
        <w:fldChar w:fldCharType="end"/>
      </w:r>
      <w:r>
        <w:rPr>
          <w:rFonts w:hint="eastAsia"/>
        </w:rPr>
        <w:t>培训内容</w:t>
      </w:r>
      <w:bookmarkEnd w:id="520"/>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02"/>
        <w:gridCol w:w="8184"/>
      </w:tblGrid>
      <w:tr w:rsidR="00E32EBA">
        <w:trPr>
          <w:trHeight w:val="20"/>
        </w:trPr>
        <w:tc>
          <w:tcPr>
            <w:tcW w:w="725" w:type="dxa"/>
            <w:tcBorders>
              <w:top w:val="double" w:sz="4" w:space="0" w:color="auto"/>
              <w:left w:val="double" w:sz="4" w:space="0" w:color="auto"/>
              <w:bottom w:val="single" w:sz="4" w:space="0" w:color="auto"/>
              <w:right w:val="single" w:sz="4" w:space="0" w:color="auto"/>
              <w:tl2br w:val="nil"/>
              <w:tr2bl w:val="nil"/>
            </w:tcBorders>
            <w:shd w:val="clear" w:color="auto" w:fill="BFBFBF"/>
            <w:vAlign w:val="center"/>
          </w:tcPr>
          <w:p w:rsidR="00E32EBA" w:rsidRDefault="00A00D7E">
            <w:pPr>
              <w:pStyle w:val="FC0"/>
              <w:spacing w:line="240" w:lineRule="auto"/>
              <w:jc w:val="center"/>
            </w:pPr>
            <w:r>
              <w:rPr>
                <w:rFonts w:hint="eastAsia"/>
              </w:rPr>
              <w:t>序号</w:t>
            </w:r>
            <w:bookmarkStart w:id="521" w:name="_Toc479625413"/>
            <w:bookmarkEnd w:id="521"/>
          </w:p>
        </w:tc>
        <w:tc>
          <w:tcPr>
            <w:tcW w:w="5384" w:type="dxa"/>
            <w:tcBorders>
              <w:top w:val="double" w:sz="4" w:space="0" w:color="auto"/>
              <w:bottom w:val="single" w:sz="4" w:space="0" w:color="auto"/>
              <w:right w:val="double" w:sz="4" w:space="0" w:color="auto"/>
              <w:tl2br w:val="nil"/>
              <w:tr2bl w:val="nil"/>
            </w:tcBorders>
            <w:shd w:val="clear" w:color="auto" w:fill="BFBFBF"/>
            <w:vAlign w:val="center"/>
          </w:tcPr>
          <w:p w:rsidR="00E32EBA" w:rsidRDefault="00A00D7E">
            <w:pPr>
              <w:pStyle w:val="FC0"/>
              <w:spacing w:line="240" w:lineRule="auto"/>
              <w:jc w:val="center"/>
            </w:pPr>
            <w:r>
              <w:rPr>
                <w:rFonts w:hint="eastAsia"/>
              </w:rPr>
              <w:t>培训内容</w:t>
            </w:r>
            <w:bookmarkStart w:id="522" w:name="_Toc479625415"/>
            <w:bookmarkEnd w:id="522"/>
          </w:p>
        </w:tc>
      </w:tr>
      <w:tr w:rsidR="00E32EBA">
        <w:trPr>
          <w:trHeight w:val="20"/>
        </w:trPr>
        <w:tc>
          <w:tcPr>
            <w:tcW w:w="725" w:type="dxa"/>
            <w:vAlign w:val="center"/>
          </w:tcPr>
          <w:p w:rsidR="00E32EBA" w:rsidRDefault="00A00D7E">
            <w:pPr>
              <w:pStyle w:val="FC0"/>
              <w:spacing w:line="240" w:lineRule="auto"/>
              <w:jc w:val="center"/>
              <w:rPr>
                <w:b w:val="0"/>
                <w:bCs/>
              </w:rPr>
            </w:pPr>
            <w:bookmarkStart w:id="523" w:name="_Toc479625421"/>
            <w:bookmarkStart w:id="524" w:name="_Toc479625417"/>
            <w:bookmarkEnd w:id="523"/>
            <w:bookmarkEnd w:id="524"/>
            <w:r>
              <w:rPr>
                <w:rFonts w:hint="eastAsia"/>
                <w:b w:val="0"/>
                <w:bCs/>
              </w:rPr>
              <w:t>1</w:t>
            </w:r>
          </w:p>
        </w:tc>
        <w:tc>
          <w:tcPr>
            <w:tcW w:w="5384" w:type="dxa"/>
            <w:vAlign w:val="center"/>
          </w:tcPr>
          <w:p w:rsidR="00E32EBA" w:rsidRDefault="00A00D7E">
            <w:pPr>
              <w:pStyle w:val="FC0"/>
              <w:spacing w:line="240" w:lineRule="auto"/>
              <w:rPr>
                <w:b w:val="0"/>
                <w:bCs/>
              </w:rPr>
            </w:pPr>
            <w:r>
              <w:rPr>
                <w:rFonts w:hint="eastAsia"/>
                <w:b w:val="0"/>
                <w:bCs/>
              </w:rPr>
              <w:t>运</w:t>
            </w:r>
            <w:proofErr w:type="gramStart"/>
            <w:r>
              <w:rPr>
                <w:rFonts w:hint="eastAsia"/>
                <w:b w:val="0"/>
                <w:bCs/>
              </w:rPr>
              <w:t>维管理</w:t>
            </w:r>
            <w:proofErr w:type="gramEnd"/>
            <w:r>
              <w:rPr>
                <w:rFonts w:hint="eastAsia"/>
                <w:b w:val="0"/>
                <w:bCs/>
              </w:rPr>
              <w:t>要点培训</w:t>
            </w:r>
            <w:bookmarkStart w:id="525" w:name="_Toc479625423"/>
            <w:bookmarkEnd w:id="525"/>
          </w:p>
        </w:tc>
      </w:tr>
      <w:tr w:rsidR="00E32EBA">
        <w:trPr>
          <w:trHeight w:val="20"/>
        </w:trPr>
        <w:tc>
          <w:tcPr>
            <w:tcW w:w="725" w:type="dxa"/>
            <w:vAlign w:val="center"/>
          </w:tcPr>
          <w:p w:rsidR="00E32EBA" w:rsidRDefault="00A00D7E">
            <w:pPr>
              <w:pStyle w:val="FC0"/>
              <w:spacing w:line="240" w:lineRule="auto"/>
              <w:jc w:val="center"/>
              <w:rPr>
                <w:b w:val="0"/>
                <w:bCs/>
              </w:rPr>
            </w:pPr>
            <w:bookmarkStart w:id="526" w:name="_Toc479625425"/>
            <w:bookmarkEnd w:id="526"/>
            <w:r>
              <w:rPr>
                <w:rFonts w:hint="eastAsia"/>
                <w:b w:val="0"/>
                <w:bCs/>
              </w:rPr>
              <w:t>2</w:t>
            </w:r>
          </w:p>
        </w:tc>
        <w:tc>
          <w:tcPr>
            <w:tcW w:w="5384" w:type="dxa"/>
            <w:vAlign w:val="center"/>
          </w:tcPr>
          <w:p w:rsidR="00E32EBA" w:rsidRDefault="00A00D7E">
            <w:pPr>
              <w:pStyle w:val="FC0"/>
              <w:spacing w:line="240" w:lineRule="auto"/>
              <w:rPr>
                <w:b w:val="0"/>
                <w:bCs/>
              </w:rPr>
            </w:pPr>
            <w:r>
              <w:rPr>
                <w:rFonts w:hint="eastAsia"/>
                <w:b w:val="0"/>
                <w:bCs/>
              </w:rPr>
              <w:t>运</w:t>
            </w:r>
            <w:proofErr w:type="gramStart"/>
            <w:r>
              <w:rPr>
                <w:rFonts w:hint="eastAsia"/>
                <w:b w:val="0"/>
                <w:bCs/>
              </w:rPr>
              <w:t>维事件</w:t>
            </w:r>
            <w:proofErr w:type="gramEnd"/>
            <w:r>
              <w:rPr>
                <w:rFonts w:hint="eastAsia"/>
                <w:b w:val="0"/>
                <w:bCs/>
              </w:rPr>
              <w:t>处理流程培训</w:t>
            </w:r>
            <w:bookmarkStart w:id="527" w:name="_Toc479625427"/>
            <w:bookmarkEnd w:id="527"/>
          </w:p>
        </w:tc>
      </w:tr>
      <w:tr w:rsidR="00E32EBA">
        <w:trPr>
          <w:trHeight w:val="20"/>
        </w:trPr>
        <w:tc>
          <w:tcPr>
            <w:tcW w:w="725" w:type="dxa"/>
            <w:vAlign w:val="center"/>
          </w:tcPr>
          <w:p w:rsidR="00E32EBA" w:rsidRDefault="00A00D7E">
            <w:pPr>
              <w:pStyle w:val="FC0"/>
              <w:spacing w:line="240" w:lineRule="auto"/>
              <w:jc w:val="center"/>
              <w:rPr>
                <w:b w:val="0"/>
                <w:bCs/>
              </w:rPr>
            </w:pPr>
            <w:bookmarkStart w:id="528" w:name="_Toc479625429"/>
            <w:bookmarkEnd w:id="528"/>
            <w:r>
              <w:rPr>
                <w:rFonts w:hint="eastAsia"/>
                <w:b w:val="0"/>
                <w:bCs/>
              </w:rPr>
              <w:t>3</w:t>
            </w:r>
          </w:p>
        </w:tc>
        <w:tc>
          <w:tcPr>
            <w:tcW w:w="5384" w:type="dxa"/>
            <w:vAlign w:val="center"/>
          </w:tcPr>
          <w:p w:rsidR="00E32EBA" w:rsidRDefault="00A00D7E">
            <w:pPr>
              <w:pStyle w:val="FC0"/>
              <w:spacing w:line="240" w:lineRule="auto"/>
              <w:rPr>
                <w:b w:val="0"/>
                <w:bCs/>
              </w:rPr>
            </w:pPr>
            <w:r>
              <w:rPr>
                <w:rFonts w:hint="eastAsia"/>
                <w:b w:val="0"/>
                <w:bCs/>
              </w:rPr>
              <w:t>基础设备应急处理操作培训</w:t>
            </w:r>
            <w:bookmarkStart w:id="529" w:name="_Toc479625431"/>
            <w:bookmarkEnd w:id="529"/>
          </w:p>
        </w:tc>
      </w:tr>
      <w:tr w:rsidR="00E32EBA">
        <w:trPr>
          <w:trHeight w:val="20"/>
        </w:trPr>
        <w:tc>
          <w:tcPr>
            <w:tcW w:w="725" w:type="dxa"/>
            <w:vAlign w:val="center"/>
          </w:tcPr>
          <w:p w:rsidR="00E32EBA" w:rsidRDefault="00A00D7E">
            <w:pPr>
              <w:pStyle w:val="FC0"/>
              <w:spacing w:line="240" w:lineRule="auto"/>
              <w:jc w:val="center"/>
              <w:rPr>
                <w:b w:val="0"/>
                <w:bCs/>
              </w:rPr>
            </w:pPr>
            <w:bookmarkStart w:id="530" w:name="_Toc479625433"/>
            <w:bookmarkEnd w:id="530"/>
            <w:r>
              <w:rPr>
                <w:rFonts w:hint="eastAsia"/>
                <w:b w:val="0"/>
                <w:bCs/>
              </w:rPr>
              <w:t>4</w:t>
            </w:r>
          </w:p>
        </w:tc>
        <w:tc>
          <w:tcPr>
            <w:tcW w:w="5384" w:type="dxa"/>
            <w:vAlign w:val="center"/>
          </w:tcPr>
          <w:p w:rsidR="00E32EBA" w:rsidRDefault="00A00D7E">
            <w:pPr>
              <w:pStyle w:val="FC0"/>
              <w:spacing w:line="240" w:lineRule="auto"/>
              <w:rPr>
                <w:b w:val="0"/>
                <w:bCs/>
              </w:rPr>
            </w:pPr>
            <w:r>
              <w:rPr>
                <w:rFonts w:hint="eastAsia"/>
                <w:b w:val="0"/>
                <w:bCs/>
              </w:rPr>
              <w:t>基本维护知识</w:t>
            </w:r>
            <w:bookmarkStart w:id="531" w:name="_Toc479625435"/>
            <w:bookmarkEnd w:id="531"/>
            <w:r>
              <w:rPr>
                <w:rFonts w:hint="eastAsia"/>
                <w:b w:val="0"/>
                <w:bCs/>
              </w:rPr>
              <w:t>培训</w:t>
            </w:r>
          </w:p>
        </w:tc>
      </w:tr>
    </w:tbl>
    <w:p w:rsidR="00E32EBA" w:rsidRDefault="00A00D7E">
      <w:pPr>
        <w:pStyle w:val="3"/>
        <w:spacing w:line="416" w:lineRule="auto"/>
        <w:ind w:left="720" w:hanging="720"/>
        <w:jc w:val="both"/>
      </w:pPr>
      <w:bookmarkStart w:id="532" w:name="_Toc479625437"/>
      <w:bookmarkStart w:id="533" w:name="_Toc103948676"/>
      <w:bookmarkStart w:id="534" w:name="_Toc2343621"/>
      <w:bookmarkStart w:id="535" w:name="_Toc9107"/>
      <w:bookmarkStart w:id="536" w:name="_Toc28161783"/>
      <w:bookmarkStart w:id="537" w:name="_Toc164101921"/>
      <w:bookmarkEnd w:id="532"/>
      <w:r>
        <w:rPr>
          <w:rFonts w:hint="eastAsia"/>
        </w:rPr>
        <w:t>培训人员、时间和地点</w:t>
      </w:r>
      <w:bookmarkEnd w:id="533"/>
    </w:p>
    <w:p w:rsidR="00E32EBA" w:rsidRDefault="00A00D7E">
      <w:pPr>
        <w:pStyle w:val="FC"/>
      </w:pPr>
      <w:r>
        <w:rPr>
          <w:rFonts w:hint="eastAsia"/>
        </w:rPr>
        <w:t>为用户提供技术培训，参加培训人员为福建省经济信息中心相关处室的管理人员和项目运维服务人员等，人数不限。</w:t>
      </w:r>
    </w:p>
    <w:p w:rsidR="00E32EBA" w:rsidRDefault="00A00D7E">
      <w:pPr>
        <w:pStyle w:val="FC"/>
      </w:pPr>
      <w:r>
        <w:rPr>
          <w:rFonts w:hint="eastAsia"/>
        </w:rPr>
        <w:t>根据参加培训的人数与用户协商适合大规模人员授课的培训场地及培训时间，经用户方认可后再确定培训场所及具体培训时间。</w:t>
      </w:r>
    </w:p>
    <w:p w:rsidR="00E32EBA" w:rsidRDefault="00A00D7E">
      <w:pPr>
        <w:pStyle w:val="3"/>
        <w:spacing w:line="416" w:lineRule="auto"/>
        <w:ind w:left="720" w:hanging="720"/>
        <w:jc w:val="both"/>
      </w:pPr>
      <w:bookmarkStart w:id="538" w:name="_Toc103948677"/>
      <w:r>
        <w:rPr>
          <w:rFonts w:hint="eastAsia"/>
        </w:rPr>
        <w:t>培训讲师</w:t>
      </w:r>
      <w:bookmarkEnd w:id="538"/>
    </w:p>
    <w:p w:rsidR="00E32EBA" w:rsidRDefault="00A00D7E">
      <w:pPr>
        <w:pStyle w:val="FC"/>
      </w:pPr>
      <w:r>
        <w:rPr>
          <w:rFonts w:hint="eastAsia"/>
        </w:rPr>
        <w:t>对于本次培训，参与授课的老师都是业内资深运维从业人员并具有三年教学经验，且每位讲师都将配备一名辅助讲师，使最终用户的相关人员在培训后能够独立地对政务云平台基础设施进行管理、维护，而不需原厂的技术人员在场指导。</w:t>
      </w:r>
    </w:p>
    <w:p w:rsidR="00E32EBA" w:rsidRDefault="00A00D7E">
      <w:pPr>
        <w:pStyle w:val="3"/>
        <w:spacing w:line="416" w:lineRule="auto"/>
        <w:ind w:left="720" w:hanging="720"/>
        <w:jc w:val="both"/>
      </w:pPr>
      <w:bookmarkStart w:id="539" w:name="_Toc103948678"/>
      <w:r>
        <w:rPr>
          <w:rFonts w:hint="eastAsia"/>
        </w:rPr>
        <w:lastRenderedPageBreak/>
        <w:t>培训课程</w:t>
      </w:r>
      <w:bookmarkEnd w:id="534"/>
      <w:bookmarkEnd w:id="535"/>
      <w:bookmarkEnd w:id="536"/>
      <w:bookmarkEnd w:id="539"/>
    </w:p>
    <w:p w:rsidR="00E32EBA" w:rsidRDefault="00A00D7E">
      <w:pPr>
        <w:pStyle w:val="FC"/>
        <w:spacing w:before="218" w:after="218"/>
      </w:pPr>
      <w:r>
        <w:rPr>
          <w:rFonts w:hint="eastAsia"/>
        </w:rPr>
        <w:t>运维团队培训包括但不限于以下课程，业主单位管理人员选择性参与或从其中选择重要课程组织专题培训。</w:t>
      </w:r>
    </w:p>
    <w:p w:rsidR="00E32EBA" w:rsidRDefault="00A00D7E">
      <w:pPr>
        <w:pStyle w:val="4"/>
        <w:ind w:left="864" w:hanging="864"/>
      </w:pPr>
      <w:bookmarkStart w:id="540" w:name="_Toc2343622"/>
      <w:r>
        <w:rPr>
          <w:rFonts w:hint="eastAsia"/>
        </w:rPr>
        <w:t>运维体系与架构培训</w:t>
      </w:r>
      <w:bookmarkEnd w:id="540"/>
    </w:p>
    <w:p w:rsidR="00E32EBA" w:rsidRDefault="00A00D7E">
      <w:pPr>
        <w:pStyle w:val="FC"/>
        <w:numPr>
          <w:ilvl w:val="0"/>
          <w:numId w:val="39"/>
        </w:numPr>
        <w:adjustRightInd/>
        <w:ind w:firstLineChars="0"/>
      </w:pPr>
      <w:r>
        <w:rPr>
          <w:rFonts w:hint="eastAsia"/>
        </w:rPr>
        <w:t>数据中心基础设施主要架构</w:t>
      </w:r>
    </w:p>
    <w:p w:rsidR="00E32EBA" w:rsidRDefault="00A00D7E">
      <w:pPr>
        <w:pStyle w:val="FC"/>
        <w:numPr>
          <w:ilvl w:val="0"/>
          <w:numId w:val="39"/>
        </w:numPr>
        <w:adjustRightInd/>
        <w:ind w:firstLineChars="0"/>
      </w:pPr>
      <w:r>
        <w:rPr>
          <w:rFonts w:hint="eastAsia"/>
        </w:rPr>
        <w:t>如何看待数据中心运维</w:t>
      </w:r>
    </w:p>
    <w:p w:rsidR="00E32EBA" w:rsidRDefault="00A00D7E">
      <w:pPr>
        <w:pStyle w:val="FC"/>
        <w:numPr>
          <w:ilvl w:val="0"/>
          <w:numId w:val="39"/>
        </w:numPr>
        <w:adjustRightInd/>
        <w:ind w:firstLineChars="0"/>
      </w:pPr>
      <w:r>
        <w:rPr>
          <w:rFonts w:hint="eastAsia"/>
        </w:rPr>
        <w:t>数据中心</w:t>
      </w:r>
      <w:proofErr w:type="gramStart"/>
      <w:r>
        <w:rPr>
          <w:rFonts w:hint="eastAsia"/>
        </w:rPr>
        <w:t>运维所面临</w:t>
      </w:r>
      <w:proofErr w:type="gramEnd"/>
      <w:r>
        <w:rPr>
          <w:rFonts w:hint="eastAsia"/>
        </w:rPr>
        <w:t>的一些关键问题</w:t>
      </w:r>
    </w:p>
    <w:p w:rsidR="00E32EBA" w:rsidRDefault="00A00D7E">
      <w:pPr>
        <w:pStyle w:val="FC"/>
        <w:numPr>
          <w:ilvl w:val="0"/>
          <w:numId w:val="39"/>
        </w:numPr>
        <w:adjustRightInd/>
        <w:ind w:firstLineChars="0"/>
      </w:pPr>
      <w:r>
        <w:rPr>
          <w:rFonts w:hint="eastAsia"/>
        </w:rPr>
        <w:t>数据中心运维的主要内容</w:t>
      </w:r>
    </w:p>
    <w:p w:rsidR="00E32EBA" w:rsidRDefault="00A00D7E">
      <w:pPr>
        <w:pStyle w:val="FC"/>
        <w:numPr>
          <w:ilvl w:val="1"/>
          <w:numId w:val="40"/>
        </w:numPr>
        <w:tabs>
          <w:tab w:val="left" w:pos="964"/>
        </w:tabs>
        <w:ind w:left="0" w:firstLine="482"/>
      </w:pPr>
      <w:r>
        <w:rPr>
          <w:rFonts w:hint="eastAsia"/>
        </w:rPr>
        <w:t>数据中心运维的主要目标</w:t>
      </w:r>
    </w:p>
    <w:p w:rsidR="00E32EBA" w:rsidRDefault="00A00D7E">
      <w:pPr>
        <w:pStyle w:val="FC"/>
        <w:numPr>
          <w:ilvl w:val="1"/>
          <w:numId w:val="40"/>
        </w:numPr>
        <w:tabs>
          <w:tab w:val="left" w:pos="964"/>
        </w:tabs>
        <w:ind w:left="0" w:firstLine="482"/>
      </w:pPr>
      <w:r>
        <w:rPr>
          <w:rFonts w:hint="eastAsia"/>
        </w:rPr>
        <w:t>数据中心运维的策略</w:t>
      </w:r>
    </w:p>
    <w:p w:rsidR="00E32EBA" w:rsidRDefault="00A00D7E">
      <w:pPr>
        <w:pStyle w:val="FC"/>
        <w:numPr>
          <w:ilvl w:val="1"/>
          <w:numId w:val="40"/>
        </w:numPr>
        <w:tabs>
          <w:tab w:val="left" w:pos="964"/>
        </w:tabs>
        <w:ind w:left="0" w:firstLine="482"/>
      </w:pPr>
      <w:r>
        <w:rPr>
          <w:rFonts w:hint="eastAsia"/>
        </w:rPr>
        <w:t>数据中心运维的主要内容</w:t>
      </w:r>
    </w:p>
    <w:p w:rsidR="00E32EBA" w:rsidRDefault="00A00D7E">
      <w:pPr>
        <w:pStyle w:val="FC"/>
        <w:numPr>
          <w:ilvl w:val="0"/>
          <w:numId w:val="39"/>
        </w:numPr>
        <w:adjustRightInd/>
        <w:ind w:firstLineChars="0"/>
      </w:pPr>
      <w:r>
        <w:rPr>
          <w:rFonts w:hint="eastAsia"/>
        </w:rPr>
        <w:t>例行操作</w:t>
      </w:r>
    </w:p>
    <w:p w:rsidR="00E32EBA" w:rsidRDefault="00A00D7E">
      <w:pPr>
        <w:pStyle w:val="FC"/>
        <w:numPr>
          <w:ilvl w:val="1"/>
          <w:numId w:val="41"/>
        </w:numPr>
        <w:tabs>
          <w:tab w:val="left" w:pos="964"/>
        </w:tabs>
        <w:ind w:left="0" w:firstLine="482"/>
      </w:pPr>
      <w:r>
        <w:rPr>
          <w:rFonts w:hint="eastAsia"/>
        </w:rPr>
        <w:t>监控</w:t>
      </w:r>
    </w:p>
    <w:p w:rsidR="00E32EBA" w:rsidRDefault="00A00D7E">
      <w:pPr>
        <w:pStyle w:val="FC"/>
        <w:numPr>
          <w:ilvl w:val="2"/>
          <w:numId w:val="42"/>
        </w:numPr>
        <w:adjustRightInd/>
        <w:ind w:left="0" w:firstLine="482"/>
      </w:pPr>
      <w:r>
        <w:rPr>
          <w:rFonts w:hint="eastAsia"/>
        </w:rPr>
        <w:t>预防性检查</w:t>
      </w:r>
    </w:p>
    <w:p w:rsidR="00E32EBA" w:rsidRDefault="00A00D7E">
      <w:pPr>
        <w:pStyle w:val="FC"/>
        <w:numPr>
          <w:ilvl w:val="2"/>
          <w:numId w:val="42"/>
        </w:numPr>
        <w:adjustRightInd/>
        <w:ind w:left="0" w:firstLine="482"/>
      </w:pPr>
      <w:r>
        <w:rPr>
          <w:rFonts w:hint="eastAsia"/>
        </w:rPr>
        <w:t>常规作业</w:t>
      </w:r>
    </w:p>
    <w:p w:rsidR="00E32EBA" w:rsidRDefault="00A00D7E">
      <w:pPr>
        <w:pStyle w:val="FC"/>
        <w:numPr>
          <w:ilvl w:val="1"/>
          <w:numId w:val="41"/>
        </w:numPr>
        <w:tabs>
          <w:tab w:val="left" w:pos="964"/>
        </w:tabs>
        <w:ind w:left="0" w:firstLine="482"/>
      </w:pPr>
      <w:r>
        <w:rPr>
          <w:rFonts w:hint="eastAsia"/>
        </w:rPr>
        <w:t>响应支持</w:t>
      </w:r>
    </w:p>
    <w:p w:rsidR="00E32EBA" w:rsidRDefault="00A00D7E">
      <w:pPr>
        <w:pStyle w:val="FC"/>
        <w:numPr>
          <w:ilvl w:val="2"/>
          <w:numId w:val="43"/>
        </w:numPr>
        <w:adjustRightInd/>
        <w:ind w:left="0" w:firstLine="482"/>
      </w:pPr>
      <w:r>
        <w:rPr>
          <w:rFonts w:hint="eastAsia"/>
        </w:rPr>
        <w:t>故障及应急处理</w:t>
      </w:r>
    </w:p>
    <w:p w:rsidR="00E32EBA" w:rsidRDefault="00A00D7E">
      <w:pPr>
        <w:pStyle w:val="FC"/>
        <w:numPr>
          <w:ilvl w:val="1"/>
          <w:numId w:val="41"/>
        </w:numPr>
        <w:tabs>
          <w:tab w:val="left" w:pos="964"/>
        </w:tabs>
        <w:ind w:left="0" w:firstLine="482"/>
      </w:pPr>
      <w:r>
        <w:rPr>
          <w:rFonts w:hint="eastAsia"/>
        </w:rPr>
        <w:t>优化改善</w:t>
      </w:r>
    </w:p>
    <w:p w:rsidR="00E32EBA" w:rsidRDefault="00A00D7E">
      <w:pPr>
        <w:pStyle w:val="FC"/>
        <w:numPr>
          <w:ilvl w:val="2"/>
          <w:numId w:val="44"/>
        </w:numPr>
        <w:adjustRightInd/>
        <w:ind w:left="0" w:firstLine="482"/>
      </w:pPr>
      <w:r>
        <w:rPr>
          <w:rFonts w:hint="eastAsia"/>
        </w:rPr>
        <w:t>适应性改进</w:t>
      </w:r>
    </w:p>
    <w:p w:rsidR="00E32EBA" w:rsidRDefault="00A00D7E">
      <w:pPr>
        <w:pStyle w:val="FC"/>
        <w:numPr>
          <w:ilvl w:val="2"/>
          <w:numId w:val="44"/>
        </w:numPr>
        <w:adjustRightInd/>
        <w:ind w:left="0" w:firstLine="482"/>
      </w:pPr>
      <w:r>
        <w:rPr>
          <w:rFonts w:hint="eastAsia"/>
        </w:rPr>
        <w:t>增强性改进</w:t>
      </w:r>
    </w:p>
    <w:p w:rsidR="00E32EBA" w:rsidRDefault="00A00D7E">
      <w:pPr>
        <w:pStyle w:val="FC"/>
        <w:numPr>
          <w:ilvl w:val="2"/>
          <w:numId w:val="44"/>
        </w:numPr>
        <w:adjustRightInd/>
        <w:ind w:left="0" w:firstLine="482"/>
      </w:pPr>
      <w:r>
        <w:rPr>
          <w:rFonts w:hint="eastAsia"/>
        </w:rPr>
        <w:t>预防性改进</w:t>
      </w:r>
    </w:p>
    <w:p w:rsidR="00E32EBA" w:rsidRDefault="00A00D7E">
      <w:pPr>
        <w:pStyle w:val="FC"/>
        <w:numPr>
          <w:ilvl w:val="0"/>
          <w:numId w:val="39"/>
        </w:numPr>
        <w:adjustRightInd/>
        <w:ind w:firstLineChars="0"/>
      </w:pPr>
      <w:r>
        <w:rPr>
          <w:rFonts w:hint="eastAsia"/>
        </w:rPr>
        <w:t>咨询评估</w:t>
      </w:r>
    </w:p>
    <w:p w:rsidR="00E32EBA" w:rsidRDefault="00A00D7E">
      <w:pPr>
        <w:pStyle w:val="FC"/>
        <w:numPr>
          <w:ilvl w:val="0"/>
          <w:numId w:val="39"/>
        </w:numPr>
        <w:adjustRightInd/>
        <w:ind w:firstLineChars="0"/>
      </w:pPr>
      <w:r>
        <w:rPr>
          <w:rFonts w:hint="eastAsia"/>
        </w:rPr>
        <w:t>数据中心运维的相关标准</w:t>
      </w:r>
    </w:p>
    <w:p w:rsidR="00E32EBA" w:rsidRDefault="00A00D7E">
      <w:pPr>
        <w:pStyle w:val="FC"/>
        <w:numPr>
          <w:ilvl w:val="1"/>
          <w:numId w:val="45"/>
        </w:numPr>
        <w:tabs>
          <w:tab w:val="left" w:pos="964"/>
        </w:tabs>
        <w:ind w:left="0" w:firstLine="482"/>
      </w:pPr>
      <w:r>
        <w:t>IS02000</w:t>
      </w:r>
    </w:p>
    <w:p w:rsidR="00E32EBA" w:rsidRDefault="00A00D7E">
      <w:pPr>
        <w:pStyle w:val="FC"/>
        <w:numPr>
          <w:ilvl w:val="1"/>
          <w:numId w:val="45"/>
        </w:numPr>
        <w:tabs>
          <w:tab w:val="left" w:pos="964"/>
        </w:tabs>
        <w:ind w:left="0" w:firstLine="482"/>
      </w:pPr>
      <w:r>
        <w:t>ITIL</w:t>
      </w:r>
    </w:p>
    <w:p w:rsidR="00E32EBA" w:rsidRDefault="00A00D7E">
      <w:pPr>
        <w:pStyle w:val="FC"/>
        <w:numPr>
          <w:ilvl w:val="1"/>
          <w:numId w:val="45"/>
        </w:numPr>
        <w:tabs>
          <w:tab w:val="left" w:pos="964"/>
        </w:tabs>
        <w:ind w:left="0" w:firstLine="482"/>
      </w:pPr>
      <w:r>
        <w:t>ISO27001</w:t>
      </w:r>
    </w:p>
    <w:p w:rsidR="00E32EBA" w:rsidRDefault="00A00D7E">
      <w:pPr>
        <w:pStyle w:val="FC"/>
        <w:numPr>
          <w:ilvl w:val="1"/>
          <w:numId w:val="45"/>
        </w:numPr>
        <w:tabs>
          <w:tab w:val="left" w:pos="964"/>
        </w:tabs>
        <w:ind w:left="0" w:firstLine="482"/>
      </w:pPr>
      <w:r>
        <w:t>UPTIME M&amp;O</w:t>
      </w:r>
    </w:p>
    <w:p w:rsidR="00E32EBA" w:rsidRDefault="00A00D7E">
      <w:pPr>
        <w:pStyle w:val="FC"/>
        <w:numPr>
          <w:ilvl w:val="0"/>
          <w:numId w:val="39"/>
        </w:numPr>
        <w:adjustRightInd/>
        <w:ind w:firstLineChars="0"/>
      </w:pPr>
      <w:r>
        <w:rPr>
          <w:rFonts w:hint="eastAsia"/>
        </w:rPr>
        <w:lastRenderedPageBreak/>
        <w:t>数据中心运维的流程、制度、规范</w:t>
      </w:r>
    </w:p>
    <w:p w:rsidR="00E32EBA" w:rsidRDefault="00A00D7E">
      <w:pPr>
        <w:pStyle w:val="FC"/>
        <w:numPr>
          <w:ilvl w:val="1"/>
          <w:numId w:val="46"/>
        </w:numPr>
        <w:tabs>
          <w:tab w:val="left" w:pos="964"/>
        </w:tabs>
        <w:ind w:left="0" w:firstLine="482"/>
      </w:pPr>
      <w:r>
        <w:rPr>
          <w:rFonts w:hint="eastAsia"/>
        </w:rPr>
        <w:t>通用管理制度</w:t>
      </w:r>
    </w:p>
    <w:p w:rsidR="00E32EBA" w:rsidRDefault="00A00D7E">
      <w:pPr>
        <w:pStyle w:val="FC"/>
        <w:numPr>
          <w:ilvl w:val="1"/>
          <w:numId w:val="46"/>
        </w:numPr>
        <w:tabs>
          <w:tab w:val="left" w:pos="964"/>
        </w:tabs>
        <w:ind w:left="0" w:firstLine="482"/>
      </w:pPr>
      <w:r>
        <w:rPr>
          <w:rFonts w:hint="eastAsia"/>
        </w:rPr>
        <w:t>流程</w:t>
      </w:r>
    </w:p>
    <w:p w:rsidR="00E32EBA" w:rsidRDefault="00A00D7E">
      <w:pPr>
        <w:pStyle w:val="FC"/>
        <w:numPr>
          <w:ilvl w:val="1"/>
          <w:numId w:val="46"/>
        </w:numPr>
        <w:tabs>
          <w:tab w:val="left" w:pos="964"/>
        </w:tabs>
        <w:ind w:left="0" w:firstLine="482"/>
      </w:pPr>
      <w:r>
        <w:rPr>
          <w:rFonts w:hint="eastAsia"/>
        </w:rPr>
        <w:t>规范</w:t>
      </w:r>
    </w:p>
    <w:p w:rsidR="00E32EBA" w:rsidRDefault="00A00D7E">
      <w:pPr>
        <w:pStyle w:val="FC"/>
        <w:numPr>
          <w:ilvl w:val="1"/>
          <w:numId w:val="46"/>
        </w:numPr>
        <w:tabs>
          <w:tab w:val="left" w:pos="964"/>
        </w:tabs>
        <w:ind w:left="0" w:firstLine="482"/>
      </w:pPr>
      <w:r>
        <w:rPr>
          <w:rFonts w:hint="eastAsia"/>
        </w:rPr>
        <w:t>操作指导书</w:t>
      </w:r>
    </w:p>
    <w:p w:rsidR="00E32EBA" w:rsidRDefault="00A00D7E">
      <w:pPr>
        <w:pStyle w:val="4"/>
        <w:ind w:left="864" w:hanging="864"/>
      </w:pPr>
      <w:bookmarkStart w:id="541" w:name="_Toc2343623"/>
      <w:r>
        <w:rPr>
          <w:rFonts w:hint="eastAsia"/>
        </w:rPr>
        <w:t>数据中心各系统运</w:t>
      </w:r>
      <w:proofErr w:type="gramStart"/>
      <w:r>
        <w:rPr>
          <w:rFonts w:hint="eastAsia"/>
        </w:rPr>
        <w:t>维管理</w:t>
      </w:r>
      <w:proofErr w:type="gramEnd"/>
      <w:r>
        <w:rPr>
          <w:rFonts w:hint="eastAsia"/>
        </w:rPr>
        <w:t>培训</w:t>
      </w:r>
      <w:bookmarkEnd w:id="541"/>
    </w:p>
    <w:p w:rsidR="00E32EBA" w:rsidRDefault="00A00D7E">
      <w:pPr>
        <w:pStyle w:val="FC"/>
        <w:numPr>
          <w:ilvl w:val="0"/>
          <w:numId w:val="47"/>
        </w:numPr>
        <w:adjustRightInd/>
        <w:ind w:firstLineChars="0"/>
      </w:pPr>
      <w:r>
        <w:rPr>
          <w:rFonts w:hint="eastAsia"/>
        </w:rPr>
        <w:t>高压供配电系统</w:t>
      </w:r>
    </w:p>
    <w:p w:rsidR="00E32EBA" w:rsidRDefault="00A00D7E">
      <w:pPr>
        <w:pStyle w:val="FC"/>
        <w:numPr>
          <w:ilvl w:val="1"/>
          <w:numId w:val="48"/>
        </w:numPr>
        <w:tabs>
          <w:tab w:val="left" w:pos="964"/>
        </w:tabs>
        <w:ind w:left="0" w:firstLine="482"/>
      </w:pPr>
      <w:r>
        <w:rPr>
          <w:rFonts w:hint="eastAsia"/>
        </w:rPr>
        <w:t>10kV变配电系统</w:t>
      </w:r>
    </w:p>
    <w:p w:rsidR="00E32EBA" w:rsidRDefault="00A00D7E">
      <w:pPr>
        <w:pStyle w:val="FC"/>
        <w:numPr>
          <w:ilvl w:val="1"/>
          <w:numId w:val="48"/>
        </w:numPr>
        <w:tabs>
          <w:tab w:val="left" w:pos="964"/>
        </w:tabs>
        <w:ind w:left="0" w:firstLine="482"/>
      </w:pPr>
      <w:r>
        <w:rPr>
          <w:rFonts w:hint="eastAsia"/>
        </w:rPr>
        <w:t>供电系统的方式选择</w:t>
      </w:r>
    </w:p>
    <w:p w:rsidR="00E32EBA" w:rsidRDefault="00A00D7E">
      <w:pPr>
        <w:pStyle w:val="FC"/>
        <w:numPr>
          <w:ilvl w:val="1"/>
          <w:numId w:val="48"/>
        </w:numPr>
        <w:tabs>
          <w:tab w:val="left" w:pos="964"/>
        </w:tabs>
        <w:ind w:left="0" w:firstLine="482"/>
      </w:pPr>
      <w:r>
        <w:rPr>
          <w:rFonts w:hint="eastAsia"/>
        </w:rPr>
        <w:t>高压系统的操作</w:t>
      </w:r>
    </w:p>
    <w:p w:rsidR="00E32EBA" w:rsidRDefault="00A00D7E">
      <w:pPr>
        <w:pStyle w:val="FC"/>
        <w:numPr>
          <w:ilvl w:val="1"/>
          <w:numId w:val="48"/>
        </w:numPr>
        <w:tabs>
          <w:tab w:val="left" w:pos="964"/>
        </w:tabs>
        <w:ind w:left="0" w:firstLine="482"/>
      </w:pPr>
      <w:r>
        <w:rPr>
          <w:rFonts w:hint="eastAsia"/>
        </w:rPr>
        <w:t>高压变配电设备的管理</w:t>
      </w:r>
    </w:p>
    <w:p w:rsidR="00E32EBA" w:rsidRDefault="00A00D7E">
      <w:pPr>
        <w:pStyle w:val="FC"/>
        <w:numPr>
          <w:ilvl w:val="1"/>
          <w:numId w:val="48"/>
        </w:numPr>
        <w:tabs>
          <w:tab w:val="left" w:pos="964"/>
        </w:tabs>
        <w:ind w:left="0" w:firstLine="482"/>
      </w:pPr>
      <w:r>
        <w:rPr>
          <w:rFonts w:hint="eastAsia"/>
        </w:rPr>
        <w:t>高压变配电设备的维护</w:t>
      </w:r>
    </w:p>
    <w:p w:rsidR="00E32EBA" w:rsidRDefault="00A00D7E">
      <w:pPr>
        <w:pStyle w:val="FC"/>
        <w:numPr>
          <w:ilvl w:val="0"/>
          <w:numId w:val="47"/>
        </w:numPr>
        <w:adjustRightInd/>
        <w:ind w:firstLineChars="0"/>
      </w:pPr>
      <w:r>
        <w:rPr>
          <w:rFonts w:hint="eastAsia"/>
        </w:rPr>
        <w:t>低压供电系统</w:t>
      </w:r>
    </w:p>
    <w:p w:rsidR="00E32EBA" w:rsidRDefault="00A00D7E">
      <w:pPr>
        <w:pStyle w:val="FC"/>
        <w:numPr>
          <w:ilvl w:val="1"/>
          <w:numId w:val="49"/>
        </w:numPr>
        <w:tabs>
          <w:tab w:val="left" w:pos="964"/>
        </w:tabs>
        <w:ind w:left="0" w:firstLine="482"/>
      </w:pPr>
      <w:r>
        <w:rPr>
          <w:rFonts w:hint="eastAsia"/>
        </w:rPr>
        <w:t>根据投资规模及负载性质配备油机</w:t>
      </w:r>
    </w:p>
    <w:p w:rsidR="00E32EBA" w:rsidRDefault="00A00D7E">
      <w:pPr>
        <w:pStyle w:val="FC"/>
        <w:numPr>
          <w:ilvl w:val="1"/>
          <w:numId w:val="49"/>
        </w:numPr>
        <w:tabs>
          <w:tab w:val="left" w:pos="964"/>
        </w:tabs>
        <w:ind w:left="0" w:firstLine="482"/>
      </w:pPr>
      <w:r>
        <w:rPr>
          <w:rFonts w:hint="eastAsia"/>
        </w:rPr>
        <w:t>市电与</w:t>
      </w:r>
      <w:proofErr w:type="gramStart"/>
      <w:r>
        <w:rPr>
          <w:rFonts w:hint="eastAsia"/>
        </w:rPr>
        <w:t>油机互备方式</w:t>
      </w:r>
      <w:proofErr w:type="gramEnd"/>
    </w:p>
    <w:p w:rsidR="00E32EBA" w:rsidRDefault="00A00D7E">
      <w:pPr>
        <w:pStyle w:val="FC"/>
        <w:numPr>
          <w:ilvl w:val="1"/>
          <w:numId w:val="49"/>
        </w:numPr>
        <w:tabs>
          <w:tab w:val="left" w:pos="964"/>
        </w:tabs>
        <w:ind w:left="0" w:firstLine="482"/>
      </w:pPr>
      <w:r>
        <w:rPr>
          <w:rFonts w:hint="eastAsia"/>
        </w:rPr>
        <w:t>柴油发电机组</w:t>
      </w:r>
    </w:p>
    <w:p w:rsidR="00E32EBA" w:rsidRDefault="00A00D7E">
      <w:pPr>
        <w:pStyle w:val="FC"/>
        <w:numPr>
          <w:ilvl w:val="1"/>
          <w:numId w:val="49"/>
        </w:numPr>
        <w:tabs>
          <w:tab w:val="left" w:pos="964"/>
        </w:tabs>
        <w:ind w:left="0" w:firstLine="482"/>
      </w:pPr>
      <w:r>
        <w:rPr>
          <w:rFonts w:hint="eastAsia"/>
        </w:rPr>
        <w:t>建议与案例</w:t>
      </w:r>
    </w:p>
    <w:p w:rsidR="00E32EBA" w:rsidRDefault="00A00D7E">
      <w:pPr>
        <w:pStyle w:val="FC"/>
        <w:numPr>
          <w:ilvl w:val="1"/>
          <w:numId w:val="49"/>
        </w:numPr>
        <w:tabs>
          <w:tab w:val="left" w:pos="964"/>
        </w:tabs>
        <w:ind w:left="0" w:firstLine="482"/>
      </w:pPr>
      <w:r>
        <w:rPr>
          <w:rFonts w:hint="eastAsia"/>
        </w:rPr>
        <w:t>低压配电设备的管理</w:t>
      </w:r>
    </w:p>
    <w:p w:rsidR="00E32EBA" w:rsidRDefault="00A00D7E">
      <w:pPr>
        <w:pStyle w:val="FC"/>
        <w:numPr>
          <w:ilvl w:val="1"/>
          <w:numId w:val="49"/>
        </w:numPr>
        <w:tabs>
          <w:tab w:val="left" w:pos="964"/>
        </w:tabs>
        <w:ind w:left="0" w:firstLine="482"/>
      </w:pPr>
      <w:r>
        <w:rPr>
          <w:rFonts w:hint="eastAsia"/>
        </w:rPr>
        <w:t>低压配电设备的维护</w:t>
      </w:r>
    </w:p>
    <w:p w:rsidR="00E32EBA" w:rsidRDefault="00A00D7E">
      <w:pPr>
        <w:pStyle w:val="FC"/>
        <w:numPr>
          <w:ilvl w:val="0"/>
          <w:numId w:val="47"/>
        </w:numPr>
        <w:adjustRightInd/>
        <w:ind w:firstLineChars="0"/>
      </w:pPr>
      <w:r>
        <w:rPr>
          <w:rFonts w:hint="eastAsia"/>
        </w:rPr>
        <w:t>接地系统</w:t>
      </w:r>
    </w:p>
    <w:p w:rsidR="00E32EBA" w:rsidRDefault="00A00D7E">
      <w:pPr>
        <w:pStyle w:val="FC"/>
        <w:numPr>
          <w:ilvl w:val="0"/>
          <w:numId w:val="47"/>
        </w:numPr>
        <w:adjustRightInd/>
        <w:ind w:firstLineChars="0"/>
      </w:pPr>
      <w:r>
        <w:rPr>
          <w:rFonts w:hint="eastAsia"/>
        </w:rPr>
        <w:t>UPS不间断电源供电系统</w:t>
      </w:r>
    </w:p>
    <w:p w:rsidR="00E32EBA" w:rsidRDefault="00A00D7E">
      <w:pPr>
        <w:pStyle w:val="FC"/>
        <w:numPr>
          <w:ilvl w:val="1"/>
          <w:numId w:val="50"/>
        </w:numPr>
        <w:tabs>
          <w:tab w:val="left" w:pos="964"/>
        </w:tabs>
        <w:ind w:left="0" w:firstLine="482"/>
      </w:pPr>
      <w:r>
        <w:rPr>
          <w:rFonts w:hint="eastAsia"/>
        </w:rPr>
        <w:t>UPS的作用</w:t>
      </w:r>
    </w:p>
    <w:p w:rsidR="00E32EBA" w:rsidRDefault="00A00D7E">
      <w:pPr>
        <w:pStyle w:val="FC"/>
        <w:numPr>
          <w:ilvl w:val="1"/>
          <w:numId w:val="50"/>
        </w:numPr>
        <w:tabs>
          <w:tab w:val="left" w:pos="964"/>
        </w:tabs>
        <w:ind w:left="0" w:firstLine="482"/>
      </w:pPr>
      <w:r>
        <w:rPr>
          <w:rFonts w:hint="eastAsia"/>
        </w:rPr>
        <w:t>UPS的基本组成和工作原理</w:t>
      </w:r>
    </w:p>
    <w:p w:rsidR="00E32EBA" w:rsidRDefault="00A00D7E">
      <w:pPr>
        <w:pStyle w:val="FC"/>
        <w:numPr>
          <w:ilvl w:val="1"/>
          <w:numId w:val="50"/>
        </w:numPr>
        <w:tabs>
          <w:tab w:val="left" w:pos="964"/>
        </w:tabs>
        <w:ind w:left="0" w:firstLine="482"/>
      </w:pPr>
      <w:r>
        <w:rPr>
          <w:rFonts w:hint="eastAsia"/>
        </w:rPr>
        <w:t>UPS的选型</w:t>
      </w:r>
    </w:p>
    <w:p w:rsidR="00E32EBA" w:rsidRDefault="00A00D7E">
      <w:pPr>
        <w:pStyle w:val="FC"/>
        <w:numPr>
          <w:ilvl w:val="1"/>
          <w:numId w:val="50"/>
        </w:numPr>
        <w:tabs>
          <w:tab w:val="left" w:pos="964"/>
        </w:tabs>
        <w:ind w:left="0" w:firstLine="482"/>
      </w:pPr>
      <w:r>
        <w:rPr>
          <w:rFonts w:hint="eastAsia"/>
        </w:rPr>
        <w:t>UPS冗余和容错方式的选择</w:t>
      </w:r>
    </w:p>
    <w:p w:rsidR="00E32EBA" w:rsidRDefault="00A00D7E">
      <w:pPr>
        <w:pStyle w:val="FC"/>
        <w:numPr>
          <w:ilvl w:val="1"/>
          <w:numId w:val="50"/>
        </w:numPr>
        <w:tabs>
          <w:tab w:val="left" w:pos="964"/>
        </w:tabs>
        <w:ind w:left="0" w:firstLine="482"/>
      </w:pPr>
      <w:r>
        <w:rPr>
          <w:rFonts w:hint="eastAsia"/>
        </w:rPr>
        <w:t>大型UPS对场地、环境的要求</w:t>
      </w:r>
    </w:p>
    <w:p w:rsidR="00E32EBA" w:rsidRDefault="00A00D7E">
      <w:pPr>
        <w:pStyle w:val="FC"/>
        <w:numPr>
          <w:ilvl w:val="1"/>
          <w:numId w:val="50"/>
        </w:numPr>
        <w:tabs>
          <w:tab w:val="left" w:pos="964"/>
        </w:tabs>
        <w:ind w:left="0" w:firstLine="482"/>
      </w:pPr>
      <w:r>
        <w:rPr>
          <w:rFonts w:hint="eastAsia"/>
        </w:rPr>
        <w:t>电缆的选择和接线</w:t>
      </w:r>
    </w:p>
    <w:p w:rsidR="00E32EBA" w:rsidRDefault="00A00D7E">
      <w:pPr>
        <w:pStyle w:val="FC"/>
        <w:numPr>
          <w:ilvl w:val="1"/>
          <w:numId w:val="50"/>
        </w:numPr>
        <w:tabs>
          <w:tab w:val="left" w:pos="964"/>
        </w:tabs>
        <w:ind w:left="0" w:firstLine="482"/>
      </w:pPr>
      <w:r>
        <w:rPr>
          <w:rFonts w:hint="eastAsia"/>
        </w:rPr>
        <w:t>大型 UPS 的测试</w:t>
      </w:r>
    </w:p>
    <w:p w:rsidR="00E32EBA" w:rsidRDefault="00A00D7E">
      <w:pPr>
        <w:pStyle w:val="FC"/>
        <w:numPr>
          <w:ilvl w:val="1"/>
          <w:numId w:val="50"/>
        </w:numPr>
        <w:tabs>
          <w:tab w:val="left" w:pos="964"/>
        </w:tabs>
        <w:ind w:left="0" w:firstLine="482"/>
      </w:pPr>
      <w:r>
        <w:rPr>
          <w:rFonts w:hint="eastAsia"/>
        </w:rPr>
        <w:lastRenderedPageBreak/>
        <w:t>UPS设备的管理</w:t>
      </w:r>
    </w:p>
    <w:p w:rsidR="00E32EBA" w:rsidRDefault="00A00D7E">
      <w:pPr>
        <w:pStyle w:val="FC"/>
        <w:numPr>
          <w:ilvl w:val="1"/>
          <w:numId w:val="50"/>
        </w:numPr>
        <w:tabs>
          <w:tab w:val="left" w:pos="964"/>
        </w:tabs>
        <w:ind w:left="0" w:firstLine="482"/>
      </w:pPr>
      <w:r>
        <w:rPr>
          <w:rFonts w:hint="eastAsia"/>
        </w:rPr>
        <w:t>UPS设备的维护与关键值校正</w:t>
      </w:r>
    </w:p>
    <w:p w:rsidR="00E32EBA" w:rsidRDefault="00A00D7E">
      <w:pPr>
        <w:pStyle w:val="FC"/>
        <w:numPr>
          <w:ilvl w:val="0"/>
          <w:numId w:val="47"/>
        </w:numPr>
        <w:adjustRightInd/>
        <w:ind w:firstLineChars="0"/>
      </w:pPr>
      <w:r>
        <w:rPr>
          <w:rFonts w:hint="eastAsia"/>
        </w:rPr>
        <w:t>蓄电池组</w:t>
      </w:r>
    </w:p>
    <w:p w:rsidR="00E32EBA" w:rsidRDefault="00A00D7E">
      <w:pPr>
        <w:pStyle w:val="FC"/>
        <w:numPr>
          <w:ilvl w:val="1"/>
          <w:numId w:val="51"/>
        </w:numPr>
        <w:tabs>
          <w:tab w:val="left" w:pos="964"/>
        </w:tabs>
        <w:ind w:left="0" w:firstLine="482"/>
      </w:pPr>
      <w:r>
        <w:rPr>
          <w:rFonts w:hint="eastAsia"/>
        </w:rPr>
        <w:t>UPS 用蓄电池容量的选择</w:t>
      </w:r>
    </w:p>
    <w:p w:rsidR="00E32EBA" w:rsidRDefault="00A00D7E">
      <w:pPr>
        <w:pStyle w:val="FC"/>
        <w:numPr>
          <w:ilvl w:val="1"/>
          <w:numId w:val="51"/>
        </w:numPr>
        <w:tabs>
          <w:tab w:val="left" w:pos="964"/>
        </w:tabs>
        <w:ind w:left="0" w:firstLine="482"/>
      </w:pPr>
      <w:r>
        <w:rPr>
          <w:rFonts w:hint="eastAsia"/>
        </w:rPr>
        <w:t>蓄电池的温度及储藏特性</w:t>
      </w:r>
    </w:p>
    <w:p w:rsidR="00E32EBA" w:rsidRDefault="00A00D7E">
      <w:pPr>
        <w:pStyle w:val="FC"/>
        <w:numPr>
          <w:ilvl w:val="1"/>
          <w:numId w:val="51"/>
        </w:numPr>
        <w:tabs>
          <w:tab w:val="left" w:pos="964"/>
        </w:tabs>
        <w:ind w:left="0" w:firstLine="482"/>
      </w:pPr>
      <w:r>
        <w:rPr>
          <w:rFonts w:hint="eastAsia"/>
        </w:rPr>
        <w:t>UPS用蓄电池使用的注意事项</w:t>
      </w:r>
    </w:p>
    <w:p w:rsidR="00E32EBA" w:rsidRDefault="00A00D7E">
      <w:pPr>
        <w:pStyle w:val="FC"/>
        <w:numPr>
          <w:ilvl w:val="1"/>
          <w:numId w:val="51"/>
        </w:numPr>
        <w:tabs>
          <w:tab w:val="left" w:pos="964"/>
        </w:tabs>
        <w:ind w:left="0" w:firstLine="482"/>
      </w:pPr>
      <w:r>
        <w:rPr>
          <w:rFonts w:hint="eastAsia"/>
        </w:rPr>
        <w:t>免维护铅酸蓄电池常用测试仪表</w:t>
      </w:r>
    </w:p>
    <w:p w:rsidR="00E32EBA" w:rsidRDefault="00A00D7E">
      <w:pPr>
        <w:pStyle w:val="FC"/>
        <w:numPr>
          <w:ilvl w:val="0"/>
          <w:numId w:val="47"/>
        </w:numPr>
        <w:adjustRightInd/>
        <w:ind w:firstLineChars="0"/>
      </w:pPr>
      <w:r>
        <w:rPr>
          <w:rFonts w:hint="eastAsia"/>
        </w:rPr>
        <w:t>机房内配电系统</w:t>
      </w:r>
    </w:p>
    <w:p w:rsidR="00E32EBA" w:rsidRDefault="00A00D7E">
      <w:pPr>
        <w:pStyle w:val="FC"/>
        <w:numPr>
          <w:ilvl w:val="1"/>
          <w:numId w:val="52"/>
        </w:numPr>
        <w:tabs>
          <w:tab w:val="left" w:pos="964"/>
        </w:tabs>
        <w:ind w:left="0" w:firstLine="482"/>
      </w:pPr>
      <w:r>
        <w:rPr>
          <w:rFonts w:hint="eastAsia"/>
        </w:rPr>
        <w:t>照明及消防供电的配置</w:t>
      </w:r>
    </w:p>
    <w:p w:rsidR="00E32EBA" w:rsidRDefault="00A00D7E">
      <w:pPr>
        <w:pStyle w:val="FC"/>
        <w:numPr>
          <w:ilvl w:val="1"/>
          <w:numId w:val="52"/>
        </w:numPr>
        <w:tabs>
          <w:tab w:val="left" w:pos="964"/>
        </w:tabs>
        <w:ind w:left="0" w:firstLine="482"/>
      </w:pPr>
      <w:r>
        <w:rPr>
          <w:rFonts w:hint="eastAsia"/>
        </w:rPr>
        <w:t>负载计算经验公式</w:t>
      </w:r>
    </w:p>
    <w:p w:rsidR="00E32EBA" w:rsidRDefault="00A00D7E">
      <w:pPr>
        <w:pStyle w:val="FC"/>
        <w:numPr>
          <w:ilvl w:val="1"/>
          <w:numId w:val="52"/>
        </w:numPr>
        <w:tabs>
          <w:tab w:val="left" w:pos="964"/>
        </w:tabs>
        <w:ind w:left="0" w:firstLine="482"/>
      </w:pPr>
      <w:proofErr w:type="gramStart"/>
      <w:r>
        <w:rPr>
          <w:rFonts w:hint="eastAsia"/>
        </w:rPr>
        <w:t>列头柜选型</w:t>
      </w:r>
      <w:proofErr w:type="gramEnd"/>
      <w:r>
        <w:rPr>
          <w:rFonts w:hint="eastAsia"/>
        </w:rPr>
        <w:t>及注意事项</w:t>
      </w:r>
    </w:p>
    <w:p w:rsidR="00E32EBA" w:rsidRDefault="00A00D7E">
      <w:pPr>
        <w:pStyle w:val="FC"/>
        <w:numPr>
          <w:ilvl w:val="1"/>
          <w:numId w:val="52"/>
        </w:numPr>
        <w:tabs>
          <w:tab w:val="left" w:pos="964"/>
        </w:tabs>
        <w:ind w:left="0" w:firstLine="482"/>
      </w:pPr>
      <w:r>
        <w:rPr>
          <w:rFonts w:hint="eastAsia"/>
        </w:rPr>
        <w:t>机房专用插座</w:t>
      </w:r>
    </w:p>
    <w:p w:rsidR="00E32EBA" w:rsidRDefault="00A00D7E">
      <w:pPr>
        <w:pStyle w:val="FC"/>
        <w:numPr>
          <w:ilvl w:val="0"/>
          <w:numId w:val="47"/>
        </w:numPr>
        <w:adjustRightInd/>
        <w:ind w:firstLineChars="0"/>
      </w:pPr>
      <w:r>
        <w:rPr>
          <w:rFonts w:hint="eastAsia"/>
        </w:rPr>
        <w:t>安全用电</w:t>
      </w:r>
    </w:p>
    <w:p w:rsidR="00E32EBA" w:rsidRDefault="00A00D7E">
      <w:pPr>
        <w:pStyle w:val="FC"/>
        <w:numPr>
          <w:ilvl w:val="1"/>
          <w:numId w:val="53"/>
        </w:numPr>
        <w:tabs>
          <w:tab w:val="left" w:pos="964"/>
        </w:tabs>
        <w:ind w:left="0" w:firstLine="482"/>
      </w:pPr>
      <w:r>
        <w:rPr>
          <w:rFonts w:hint="eastAsia"/>
        </w:rPr>
        <w:t>用电安全管理</w:t>
      </w:r>
    </w:p>
    <w:p w:rsidR="00E32EBA" w:rsidRDefault="00A00D7E">
      <w:pPr>
        <w:pStyle w:val="FC"/>
        <w:numPr>
          <w:ilvl w:val="1"/>
          <w:numId w:val="53"/>
        </w:numPr>
        <w:tabs>
          <w:tab w:val="left" w:pos="964"/>
        </w:tabs>
        <w:ind w:left="0" w:firstLine="482"/>
      </w:pPr>
      <w:proofErr w:type="gramStart"/>
      <w:r>
        <w:rPr>
          <w:rFonts w:hint="eastAsia"/>
        </w:rPr>
        <w:t>电力室</w:t>
      </w:r>
      <w:proofErr w:type="gramEnd"/>
      <w:r>
        <w:rPr>
          <w:rFonts w:hint="eastAsia"/>
        </w:rPr>
        <w:t>应配备的仪表和工具</w:t>
      </w:r>
    </w:p>
    <w:p w:rsidR="00E32EBA" w:rsidRDefault="00A00D7E">
      <w:pPr>
        <w:pStyle w:val="FC"/>
        <w:numPr>
          <w:ilvl w:val="1"/>
          <w:numId w:val="53"/>
        </w:numPr>
        <w:tabs>
          <w:tab w:val="left" w:pos="964"/>
        </w:tabs>
        <w:ind w:left="0" w:firstLine="482"/>
      </w:pPr>
      <w:r>
        <w:rPr>
          <w:rFonts w:hint="eastAsia"/>
        </w:rPr>
        <w:t>节能提高PUE值</w:t>
      </w:r>
    </w:p>
    <w:p w:rsidR="00E32EBA" w:rsidRDefault="00A00D7E">
      <w:pPr>
        <w:pStyle w:val="FC"/>
        <w:numPr>
          <w:ilvl w:val="0"/>
          <w:numId w:val="47"/>
        </w:numPr>
        <w:adjustRightInd/>
        <w:ind w:firstLineChars="0"/>
      </w:pPr>
      <w:r>
        <w:rPr>
          <w:rFonts w:hint="eastAsia"/>
        </w:rPr>
        <w:t>机房空调及新风系统</w:t>
      </w:r>
    </w:p>
    <w:p w:rsidR="00E32EBA" w:rsidRDefault="00A00D7E">
      <w:pPr>
        <w:pStyle w:val="FC"/>
        <w:numPr>
          <w:ilvl w:val="1"/>
          <w:numId w:val="54"/>
        </w:numPr>
        <w:tabs>
          <w:tab w:val="left" w:pos="964"/>
        </w:tabs>
        <w:ind w:left="0" w:firstLine="482"/>
      </w:pPr>
      <w:r>
        <w:rPr>
          <w:rFonts w:hint="eastAsia"/>
        </w:rPr>
        <w:t>机房空调系统原理</w:t>
      </w:r>
    </w:p>
    <w:p w:rsidR="00E32EBA" w:rsidRDefault="00A00D7E">
      <w:pPr>
        <w:pStyle w:val="FC"/>
        <w:numPr>
          <w:ilvl w:val="1"/>
          <w:numId w:val="54"/>
        </w:numPr>
        <w:tabs>
          <w:tab w:val="left" w:pos="964"/>
        </w:tabs>
        <w:ind w:left="0" w:firstLine="482"/>
      </w:pPr>
      <w:r>
        <w:rPr>
          <w:rFonts w:hint="eastAsia"/>
        </w:rPr>
        <w:t>机房空调室内机的维护</w:t>
      </w:r>
    </w:p>
    <w:p w:rsidR="00E32EBA" w:rsidRDefault="00A00D7E">
      <w:pPr>
        <w:pStyle w:val="FC"/>
        <w:numPr>
          <w:ilvl w:val="1"/>
          <w:numId w:val="54"/>
        </w:numPr>
        <w:tabs>
          <w:tab w:val="left" w:pos="964"/>
        </w:tabs>
        <w:ind w:left="0" w:firstLine="482"/>
      </w:pPr>
      <w:r>
        <w:rPr>
          <w:rFonts w:hint="eastAsia"/>
        </w:rPr>
        <w:t>机房空调室外机的维护</w:t>
      </w:r>
    </w:p>
    <w:p w:rsidR="00E32EBA" w:rsidRDefault="00A00D7E">
      <w:pPr>
        <w:pStyle w:val="FC"/>
        <w:numPr>
          <w:ilvl w:val="0"/>
          <w:numId w:val="47"/>
        </w:numPr>
        <w:adjustRightInd/>
        <w:ind w:firstLineChars="0"/>
      </w:pPr>
      <w:r>
        <w:rPr>
          <w:rFonts w:hint="eastAsia"/>
        </w:rPr>
        <w:t>机房消防系统</w:t>
      </w:r>
    </w:p>
    <w:p w:rsidR="00E32EBA" w:rsidRDefault="00A00D7E">
      <w:pPr>
        <w:pStyle w:val="FC"/>
        <w:numPr>
          <w:ilvl w:val="0"/>
          <w:numId w:val="47"/>
        </w:numPr>
        <w:adjustRightInd/>
        <w:ind w:firstLineChars="0"/>
      </w:pPr>
      <w:r>
        <w:rPr>
          <w:rFonts w:hint="eastAsia"/>
        </w:rPr>
        <w:t>综合布线系统规划设计</w:t>
      </w:r>
    </w:p>
    <w:p w:rsidR="00E32EBA" w:rsidRDefault="00A00D7E">
      <w:pPr>
        <w:pStyle w:val="FC"/>
        <w:numPr>
          <w:ilvl w:val="1"/>
          <w:numId w:val="55"/>
        </w:numPr>
        <w:tabs>
          <w:tab w:val="left" w:pos="964"/>
        </w:tabs>
        <w:ind w:left="0" w:firstLine="482"/>
      </w:pPr>
      <w:r>
        <w:rPr>
          <w:rFonts w:hint="eastAsia"/>
        </w:rPr>
        <w:t>综合布线的概述</w:t>
      </w:r>
    </w:p>
    <w:p w:rsidR="00E32EBA" w:rsidRDefault="00A00D7E">
      <w:pPr>
        <w:pStyle w:val="FC"/>
        <w:numPr>
          <w:ilvl w:val="1"/>
          <w:numId w:val="55"/>
        </w:numPr>
        <w:tabs>
          <w:tab w:val="left" w:pos="964"/>
        </w:tabs>
        <w:ind w:left="0" w:firstLine="482"/>
      </w:pPr>
      <w:r>
        <w:rPr>
          <w:rFonts w:hint="eastAsia"/>
        </w:rPr>
        <w:t>综合布线所遵循相关标准</w:t>
      </w:r>
    </w:p>
    <w:p w:rsidR="00E32EBA" w:rsidRDefault="00A00D7E">
      <w:pPr>
        <w:pStyle w:val="FC"/>
        <w:numPr>
          <w:ilvl w:val="1"/>
          <w:numId w:val="55"/>
        </w:numPr>
        <w:tabs>
          <w:tab w:val="left" w:pos="964"/>
        </w:tabs>
        <w:ind w:left="0" w:firstLine="482"/>
      </w:pPr>
      <w:r>
        <w:rPr>
          <w:rFonts w:hint="eastAsia"/>
        </w:rPr>
        <w:t>综合布线系统组成</w:t>
      </w:r>
    </w:p>
    <w:p w:rsidR="00E32EBA" w:rsidRDefault="00A00D7E">
      <w:pPr>
        <w:pStyle w:val="FC"/>
        <w:numPr>
          <w:ilvl w:val="1"/>
          <w:numId w:val="55"/>
        </w:numPr>
        <w:tabs>
          <w:tab w:val="left" w:pos="964"/>
        </w:tabs>
        <w:ind w:left="0" w:firstLine="482"/>
      </w:pPr>
      <w:r>
        <w:rPr>
          <w:rFonts w:hint="eastAsia"/>
        </w:rPr>
        <w:t>综合布线系统的运营管理</w:t>
      </w:r>
    </w:p>
    <w:p w:rsidR="00E32EBA" w:rsidRDefault="00A00D7E">
      <w:pPr>
        <w:pStyle w:val="FC"/>
        <w:numPr>
          <w:ilvl w:val="0"/>
          <w:numId w:val="47"/>
        </w:numPr>
        <w:adjustRightInd/>
        <w:ind w:firstLineChars="0"/>
      </w:pPr>
      <w:r>
        <w:rPr>
          <w:rFonts w:hint="eastAsia"/>
        </w:rPr>
        <w:t>机房监控系统</w:t>
      </w:r>
    </w:p>
    <w:p w:rsidR="00E32EBA" w:rsidRDefault="00A00D7E">
      <w:pPr>
        <w:pStyle w:val="FC"/>
        <w:numPr>
          <w:ilvl w:val="1"/>
          <w:numId w:val="56"/>
        </w:numPr>
        <w:tabs>
          <w:tab w:val="left" w:pos="964"/>
        </w:tabs>
        <w:ind w:left="0" w:firstLine="482"/>
      </w:pPr>
      <w:r>
        <w:rPr>
          <w:rFonts w:hint="eastAsia"/>
        </w:rPr>
        <w:t>监控系统主要组成部分及功能</w:t>
      </w:r>
    </w:p>
    <w:p w:rsidR="00E32EBA" w:rsidRDefault="00A00D7E">
      <w:pPr>
        <w:pStyle w:val="FC"/>
        <w:numPr>
          <w:ilvl w:val="2"/>
          <w:numId w:val="57"/>
        </w:numPr>
        <w:ind w:left="0" w:firstLine="482"/>
      </w:pPr>
      <w:r>
        <w:rPr>
          <w:rFonts w:hint="eastAsia"/>
        </w:rPr>
        <w:t>视频监控系统</w:t>
      </w:r>
    </w:p>
    <w:p w:rsidR="00E32EBA" w:rsidRDefault="00A00D7E">
      <w:pPr>
        <w:pStyle w:val="FC"/>
        <w:numPr>
          <w:ilvl w:val="2"/>
          <w:numId w:val="57"/>
        </w:numPr>
        <w:ind w:left="0" w:firstLine="482"/>
      </w:pPr>
      <w:r>
        <w:rPr>
          <w:rFonts w:hint="eastAsia"/>
        </w:rPr>
        <w:t>入侵检测系统</w:t>
      </w:r>
    </w:p>
    <w:p w:rsidR="00E32EBA" w:rsidRDefault="00A00D7E">
      <w:pPr>
        <w:pStyle w:val="FC"/>
        <w:numPr>
          <w:ilvl w:val="2"/>
          <w:numId w:val="57"/>
        </w:numPr>
        <w:ind w:left="0" w:firstLine="482"/>
      </w:pPr>
      <w:r>
        <w:rPr>
          <w:rFonts w:hint="eastAsia"/>
        </w:rPr>
        <w:lastRenderedPageBreak/>
        <w:t>门禁管理系统</w:t>
      </w:r>
    </w:p>
    <w:p w:rsidR="00E32EBA" w:rsidRDefault="00A00D7E">
      <w:pPr>
        <w:pStyle w:val="FC"/>
        <w:numPr>
          <w:ilvl w:val="2"/>
          <w:numId w:val="57"/>
        </w:numPr>
        <w:ind w:left="0" w:firstLine="482"/>
      </w:pPr>
      <w:r>
        <w:rPr>
          <w:rFonts w:hint="eastAsia"/>
        </w:rPr>
        <w:t>环境监控系统</w:t>
      </w:r>
    </w:p>
    <w:p w:rsidR="00E32EBA" w:rsidRDefault="00A00D7E">
      <w:pPr>
        <w:pStyle w:val="FC"/>
        <w:numPr>
          <w:ilvl w:val="1"/>
          <w:numId w:val="56"/>
        </w:numPr>
        <w:tabs>
          <w:tab w:val="left" w:pos="964"/>
        </w:tabs>
        <w:ind w:left="0" w:firstLine="482"/>
      </w:pPr>
      <w:r>
        <w:rPr>
          <w:rFonts w:hint="eastAsia"/>
        </w:rPr>
        <w:t>监控系统在运营管理中的定位</w:t>
      </w:r>
    </w:p>
    <w:p w:rsidR="00E32EBA" w:rsidRDefault="00A00D7E">
      <w:pPr>
        <w:pStyle w:val="FC"/>
        <w:numPr>
          <w:ilvl w:val="1"/>
          <w:numId w:val="56"/>
        </w:numPr>
        <w:tabs>
          <w:tab w:val="left" w:pos="964"/>
        </w:tabs>
        <w:ind w:left="0" w:firstLine="482"/>
      </w:pPr>
      <w:r>
        <w:rPr>
          <w:rFonts w:hint="eastAsia"/>
        </w:rPr>
        <w:t>监控系统在运营管理中的应用</w:t>
      </w:r>
    </w:p>
    <w:p w:rsidR="00E32EBA" w:rsidRDefault="00A00D7E">
      <w:pPr>
        <w:pStyle w:val="FC"/>
        <w:numPr>
          <w:ilvl w:val="1"/>
          <w:numId w:val="56"/>
        </w:numPr>
        <w:tabs>
          <w:tab w:val="left" w:pos="964"/>
        </w:tabs>
        <w:ind w:left="0" w:firstLine="482"/>
      </w:pPr>
      <w:r>
        <w:rPr>
          <w:rFonts w:hint="eastAsia"/>
        </w:rPr>
        <w:t>监控系统在运营管理中常遇到的问题</w:t>
      </w:r>
      <w:bookmarkEnd w:id="537"/>
    </w:p>
    <w:p w:rsidR="00E32EBA" w:rsidRDefault="00E32EBA" w:rsidP="00C25BAF">
      <w:pPr>
        <w:ind w:firstLineChars="200" w:firstLine="482"/>
        <w:rPr>
          <w:rFonts w:hAnsi="宋体"/>
        </w:rPr>
        <w:sectPr w:rsidR="00E32EBA">
          <w:footerReference w:type="even" r:id="rId28"/>
          <w:pgSz w:w="11906" w:h="16838"/>
          <w:pgMar w:top="1418" w:right="1418" w:bottom="1418" w:left="1418" w:header="851" w:footer="992" w:gutter="0"/>
          <w:cols w:space="720"/>
          <w:docGrid w:type="linesAndChars" w:linePitch="436" w:charSpace="195"/>
        </w:sectPr>
      </w:pPr>
    </w:p>
    <w:p w:rsidR="00E32EBA" w:rsidRDefault="00A00D7E">
      <w:pPr>
        <w:pStyle w:val="1"/>
      </w:pPr>
      <w:bookmarkStart w:id="542" w:name="_Toc525200638"/>
      <w:bookmarkStart w:id="543" w:name="_Toc28161784"/>
      <w:bookmarkStart w:id="544" w:name="_Toc25096"/>
      <w:r>
        <w:rPr>
          <w:rFonts w:hint="eastAsia"/>
        </w:rPr>
        <w:lastRenderedPageBreak/>
        <w:t xml:space="preserve"> </w:t>
      </w:r>
      <w:bookmarkStart w:id="545" w:name="_Toc103948679"/>
      <w:r>
        <w:rPr>
          <w:rFonts w:hint="eastAsia"/>
        </w:rPr>
        <w:t>技术文件及交付物</w:t>
      </w:r>
      <w:bookmarkEnd w:id="542"/>
      <w:bookmarkEnd w:id="543"/>
      <w:bookmarkEnd w:id="544"/>
      <w:bookmarkEnd w:id="545"/>
    </w:p>
    <w:p w:rsidR="00E32EBA" w:rsidRDefault="00A00D7E">
      <w:pPr>
        <w:pStyle w:val="FC"/>
        <w:numPr>
          <w:ilvl w:val="1"/>
          <w:numId w:val="58"/>
        </w:numPr>
        <w:tabs>
          <w:tab w:val="left" w:pos="964"/>
        </w:tabs>
        <w:ind w:left="0" w:firstLine="482"/>
      </w:pPr>
      <w:r>
        <w:rPr>
          <w:rFonts w:hint="eastAsia"/>
        </w:rPr>
        <w:t>中标方应提供运行维护所需的运行、维护及管理有关的全套文件，并在建议书中列出所提供的书面技术资料详细清单。</w:t>
      </w:r>
    </w:p>
    <w:p w:rsidR="00E32EBA" w:rsidRDefault="00A00D7E">
      <w:pPr>
        <w:pStyle w:val="FC"/>
        <w:numPr>
          <w:ilvl w:val="1"/>
          <w:numId w:val="58"/>
        </w:numPr>
        <w:tabs>
          <w:tab w:val="left" w:pos="964"/>
        </w:tabs>
        <w:ind w:left="0" w:firstLine="482"/>
      </w:pPr>
      <w:r>
        <w:rPr>
          <w:rFonts w:hint="eastAsia"/>
        </w:rPr>
        <w:t>交付</w:t>
      </w:r>
      <w:proofErr w:type="gramStart"/>
      <w:r>
        <w:rPr>
          <w:rFonts w:hint="eastAsia"/>
        </w:rPr>
        <w:t>物至少</w:t>
      </w:r>
      <w:proofErr w:type="gramEnd"/>
      <w:r>
        <w:rPr>
          <w:rFonts w:hint="eastAsia"/>
        </w:rPr>
        <w:t>应包括：</w:t>
      </w:r>
    </w:p>
    <w:p w:rsidR="00E32EBA" w:rsidRDefault="00A00D7E">
      <w:pPr>
        <w:pStyle w:val="FC"/>
      </w:pPr>
      <w:r>
        <w:rPr>
          <w:rFonts w:hint="eastAsia"/>
        </w:rPr>
        <w:t>中标方应提供本</w:t>
      </w:r>
      <w:proofErr w:type="gramStart"/>
      <w:r>
        <w:rPr>
          <w:rFonts w:hint="eastAsia"/>
        </w:rPr>
        <w:t>规范书</w:t>
      </w:r>
      <w:r>
        <w:t>运维</w:t>
      </w:r>
      <w:proofErr w:type="gramEnd"/>
      <w:r>
        <w:t>体系交付清单中所要求的全部文档资料</w:t>
      </w:r>
      <w:r>
        <w:rPr>
          <w:rFonts w:hint="eastAsia"/>
        </w:rPr>
        <w:t>，</w:t>
      </w:r>
      <w:r>
        <w:t>包括</w:t>
      </w:r>
      <w:r>
        <w:rPr>
          <w:rFonts w:hint="eastAsia"/>
        </w:rPr>
        <w:t>管理手册、管理指南、操作流程、操作表单等。</w:t>
      </w:r>
    </w:p>
    <w:p w:rsidR="00E32EBA" w:rsidRDefault="00A00D7E">
      <w:pPr>
        <w:pStyle w:val="FC"/>
        <w:numPr>
          <w:ilvl w:val="1"/>
          <w:numId w:val="58"/>
        </w:numPr>
        <w:tabs>
          <w:tab w:val="left" w:pos="964"/>
        </w:tabs>
        <w:ind w:left="0" w:firstLine="482"/>
      </w:pPr>
      <w:r>
        <w:rPr>
          <w:rFonts w:hint="eastAsia"/>
        </w:rPr>
        <w:t>中标方提供的各类文档，名词术语应一致，并给出名词术语解释。</w:t>
      </w:r>
    </w:p>
    <w:p w:rsidR="00E32EBA" w:rsidRDefault="00A00D7E">
      <w:pPr>
        <w:pStyle w:val="FC"/>
        <w:numPr>
          <w:ilvl w:val="1"/>
          <w:numId w:val="58"/>
        </w:numPr>
        <w:tabs>
          <w:tab w:val="left" w:pos="964"/>
        </w:tabs>
        <w:ind w:left="0" w:firstLine="482"/>
      </w:pPr>
      <w:r>
        <w:rPr>
          <w:rFonts w:hint="eastAsia"/>
        </w:rPr>
        <w:t>中标方提供的技术文件应用中文或英文，培训教材和服务过程的管理和技术文档均应使用中文。</w:t>
      </w:r>
    </w:p>
    <w:p w:rsidR="00E32EBA" w:rsidRDefault="00E32EBA" w:rsidP="00C25BAF">
      <w:pPr>
        <w:numPr>
          <w:ilvl w:val="0"/>
          <w:numId w:val="59"/>
        </w:numPr>
        <w:spacing w:line="360" w:lineRule="auto"/>
        <w:ind w:firstLineChars="175" w:firstLine="422"/>
        <w:rPr>
          <w:rFonts w:hAnsi="宋体" w:cs="Arial"/>
        </w:rPr>
        <w:sectPr w:rsidR="00E32EBA">
          <w:footerReference w:type="even" r:id="rId29"/>
          <w:pgSz w:w="11906" w:h="16838"/>
          <w:pgMar w:top="1418" w:right="1418" w:bottom="1418" w:left="1418" w:header="851" w:footer="992" w:gutter="0"/>
          <w:cols w:space="720"/>
          <w:docGrid w:type="linesAndChars" w:linePitch="436" w:charSpace="195"/>
        </w:sectPr>
      </w:pPr>
      <w:bookmarkStart w:id="546" w:name="_Toc164101926"/>
      <w:bookmarkStart w:id="547" w:name="_Toc115295850"/>
      <w:bookmarkEnd w:id="546"/>
      <w:bookmarkEnd w:id="547"/>
    </w:p>
    <w:p w:rsidR="00E32EBA" w:rsidRDefault="00A00D7E">
      <w:pPr>
        <w:pStyle w:val="1"/>
      </w:pPr>
      <w:bookmarkStart w:id="548" w:name="_Toc28766"/>
      <w:bookmarkStart w:id="549" w:name="_Toc525200639"/>
      <w:bookmarkStart w:id="550" w:name="_Toc28161785"/>
      <w:r>
        <w:rPr>
          <w:rFonts w:hint="eastAsia"/>
        </w:rPr>
        <w:lastRenderedPageBreak/>
        <w:t xml:space="preserve"> </w:t>
      </w:r>
      <w:bookmarkStart w:id="551" w:name="_Toc103948680"/>
      <w:r>
        <w:rPr>
          <w:rFonts w:hint="eastAsia"/>
        </w:rPr>
        <w:t>其它</w:t>
      </w:r>
      <w:bookmarkEnd w:id="548"/>
      <w:bookmarkEnd w:id="549"/>
      <w:bookmarkEnd w:id="550"/>
      <w:bookmarkEnd w:id="551"/>
    </w:p>
    <w:p w:rsidR="00E32EBA" w:rsidRDefault="00A00D7E">
      <w:pPr>
        <w:pStyle w:val="FC"/>
        <w:numPr>
          <w:ilvl w:val="0"/>
          <w:numId w:val="60"/>
        </w:numPr>
        <w:ind w:left="0" w:firstLine="480"/>
      </w:pPr>
      <w:r>
        <w:rPr>
          <w:rFonts w:hint="eastAsia"/>
        </w:rPr>
        <w:t>中标方应提供服务时所需的技术资料，中标方有责任在保证安全和质量的前提下提供技术服务，包括技术咨询等。</w:t>
      </w:r>
    </w:p>
    <w:p w:rsidR="00E32EBA" w:rsidRDefault="00A00D7E">
      <w:pPr>
        <w:pStyle w:val="FC"/>
        <w:numPr>
          <w:ilvl w:val="0"/>
          <w:numId w:val="60"/>
        </w:numPr>
        <w:ind w:left="0" w:firstLine="480"/>
      </w:pPr>
      <w:r>
        <w:rPr>
          <w:rFonts w:hint="eastAsia"/>
        </w:rPr>
        <w:t>在服务期间，采购方有权派出技术人员参加，中标方有义务对其进行指导。</w:t>
      </w:r>
    </w:p>
    <w:p w:rsidR="00E32EBA" w:rsidRDefault="00A00D7E">
      <w:pPr>
        <w:pStyle w:val="FC"/>
        <w:numPr>
          <w:ilvl w:val="0"/>
          <w:numId w:val="60"/>
        </w:numPr>
        <w:ind w:left="0" w:firstLine="480"/>
      </w:pPr>
      <w:r>
        <w:rPr>
          <w:rFonts w:hint="eastAsia"/>
        </w:rPr>
        <w:t>中标方应向采购方进行技术交底。</w:t>
      </w:r>
    </w:p>
    <w:p w:rsidR="00E32EBA" w:rsidRDefault="00A00D7E">
      <w:pPr>
        <w:pStyle w:val="FC"/>
        <w:numPr>
          <w:ilvl w:val="0"/>
          <w:numId w:val="60"/>
        </w:numPr>
        <w:ind w:left="0" w:firstLine="480"/>
      </w:pPr>
      <w:r>
        <w:rPr>
          <w:rFonts w:hint="eastAsia"/>
        </w:rPr>
        <w:t>双方对运维服务过程中所开发的运</w:t>
      </w:r>
      <w:proofErr w:type="gramStart"/>
      <w:r>
        <w:rPr>
          <w:rFonts w:hint="eastAsia"/>
        </w:rPr>
        <w:t>维系统</w:t>
      </w:r>
      <w:proofErr w:type="gramEnd"/>
      <w:r>
        <w:rPr>
          <w:rFonts w:hint="eastAsia"/>
        </w:rPr>
        <w:t>工具及可执行代码、技术文档等研究开发成果共有知识产权，采购方拥有二次开发权。未经采购方许可，中标方不得将相关采购</w:t>
      </w:r>
      <w:proofErr w:type="gramStart"/>
      <w:r>
        <w:rPr>
          <w:rFonts w:hint="eastAsia"/>
        </w:rPr>
        <w:t>方资料</w:t>
      </w:r>
      <w:proofErr w:type="gramEnd"/>
      <w:r>
        <w:rPr>
          <w:rFonts w:hint="eastAsia"/>
        </w:rPr>
        <w:t>提供给第三方。</w:t>
      </w:r>
    </w:p>
    <w:p w:rsidR="00E32EBA" w:rsidRDefault="00A00D7E">
      <w:pPr>
        <w:pStyle w:val="FC"/>
        <w:numPr>
          <w:ilvl w:val="0"/>
          <w:numId w:val="60"/>
        </w:numPr>
        <w:ind w:left="0" w:firstLine="480"/>
        <w:rPr>
          <w:lang w:eastAsia="zh-Hans"/>
        </w:rPr>
      </w:pPr>
      <w:r>
        <w:rPr>
          <w:rFonts w:hint="eastAsia"/>
        </w:rPr>
        <w:t>中标方在完成本年度服务后，应整理好本年度服务相关的服务总结，包括管理制度、流程规范、维护资产清单、维护资料、工具等，在下一年度维护开始时，及时做好服务移交工作。</w:t>
      </w:r>
    </w:p>
    <w:sectPr w:rsidR="00E32EBA">
      <w:pgSz w:w="11906" w:h="16838"/>
      <w:pgMar w:top="1418" w:right="1418" w:bottom="1418" w:left="1418"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00" w:rsidRDefault="00106A00">
      <w:r>
        <w:separator/>
      </w:r>
    </w:p>
  </w:endnote>
  <w:endnote w:type="continuationSeparator" w:id="0">
    <w:p w:rsidR="00106A00" w:rsidRDefault="0010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FangSong"/>
    <w:panose1 w:val="0201060903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0" w:csb1="00000000"/>
  </w:font>
  <w:font w:name="华文细黑">
    <w:altName w:val="STXihei"/>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jc w:val="center"/>
    </w:pPr>
    <w:r>
      <w:fldChar w:fldCharType="begin"/>
    </w:r>
    <w:r>
      <w:instrText>PAGE   \* MERGEFORMAT</w:instrText>
    </w:r>
    <w:r>
      <w:fldChar w:fldCharType="separate"/>
    </w:r>
    <w:r w:rsidR="003B0FCA">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jc w:val="center"/>
      <w:rPr>
        <w:lang w:val="en-US"/>
      </w:rPr>
    </w:pPr>
    <w:r>
      <w:fldChar w:fldCharType="begin"/>
    </w:r>
    <w:r>
      <w:rPr>
        <w:lang w:val="en-US"/>
      </w:rPr>
      <w:instrText>PAGE   \* MERGEFORMAT</w:instrText>
    </w:r>
    <w:r>
      <w:fldChar w:fldCharType="separate"/>
    </w:r>
    <w:r w:rsidR="003B0FCA">
      <w:rPr>
        <w:noProof/>
        <w:lang w:val="en-US"/>
      </w:rPr>
      <w:t>IV</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jc w:val="center"/>
    </w:pPr>
    <w:r>
      <w:fldChar w:fldCharType="begin"/>
    </w:r>
    <w:r>
      <w:instrText>PAGE   \* MERGEFORMAT</w:instrText>
    </w:r>
    <w:r>
      <w:fldChar w:fldCharType="separate"/>
    </w:r>
    <w:r w:rsidR="003B0FCA">
      <w:rPr>
        <w:noProof/>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jc w:val="center"/>
    </w:pPr>
    <w:r>
      <w:fldChar w:fldCharType="begin"/>
    </w:r>
    <w:r>
      <w:instrText>PAGE   \* MERGEFORMAT</w:instrText>
    </w:r>
    <w:r>
      <w:fldChar w:fldCharType="separate"/>
    </w:r>
    <w:r w:rsidR="003B0FCA">
      <w:rPr>
        <w:noProof/>
      </w:rPr>
      <w:t>27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jc w:val="center"/>
    </w:pPr>
    <w:r>
      <w:fldChar w:fldCharType="begin"/>
    </w:r>
    <w:r>
      <w:instrText>PAGE   \* MERGEFORMAT</w:instrText>
    </w:r>
    <w:r>
      <w:fldChar w:fldCharType="separate"/>
    </w:r>
    <w:r w:rsidR="003B0FCA">
      <w:rPr>
        <w:noProof/>
      </w:rPr>
      <w:t>51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jc w:val="center"/>
    </w:pPr>
    <w:r>
      <w:fldChar w:fldCharType="begin"/>
    </w:r>
    <w:r>
      <w:instrText>PAGE   \* MERGEFORMAT</w:instrText>
    </w:r>
    <w:r>
      <w:fldChar w:fldCharType="separate"/>
    </w:r>
    <w:r w:rsidR="003B0FCA">
      <w:rPr>
        <w:noProof/>
      </w:rPr>
      <w:t>102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00" w:rsidRDefault="00106A00">
      <w:r>
        <w:separator/>
      </w:r>
    </w:p>
  </w:footnote>
  <w:footnote w:type="continuationSeparator" w:id="0">
    <w:p w:rsidR="00106A00" w:rsidRDefault="0010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7E" w:rsidRDefault="00A00D7E">
    <w:pPr>
      <w:pStyle w:val="a7"/>
    </w:pPr>
    <w:r>
      <w:rPr>
        <w:rFonts w:hint="eastAsia"/>
      </w:rPr>
      <w:t>福建省政务云平台基础设施运维服务项目（</w:t>
    </w:r>
    <w:r>
      <w:t>2022</w:t>
    </w:r>
    <w:r>
      <w:t>年度</w:t>
    </w:r>
    <w:r>
      <w:rPr>
        <w:rFonts w:hint="eastAsia"/>
      </w:rPr>
      <w:t>）技术规范书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D7E"/>
    <w:multiLevelType w:val="multilevel"/>
    <w:tmpl w:val="00C64D7E"/>
    <w:lvl w:ilvl="0">
      <w:start w:val="1"/>
      <w:numFmt w:val="decimal"/>
      <w:suff w:val="nothing"/>
      <w:lvlText w:val="（%1）"/>
      <w:lvlJc w:val="left"/>
      <w:pPr>
        <w:ind w:left="902" w:hanging="42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
    <w:nsid w:val="02593AE7"/>
    <w:multiLevelType w:val="multilevel"/>
    <w:tmpl w:val="02593AE7"/>
    <w:lvl w:ilvl="0">
      <w:start w:val="1"/>
      <w:numFmt w:val="decimal"/>
      <w:suff w:val="nothing"/>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37E2398"/>
    <w:multiLevelType w:val="singleLevel"/>
    <w:tmpl w:val="037E2398"/>
    <w:lvl w:ilvl="0">
      <w:start w:val="1"/>
      <w:numFmt w:val="decimal"/>
      <w:suff w:val="nothing"/>
      <w:lvlText w:val="%1）"/>
      <w:lvlJc w:val="left"/>
    </w:lvl>
  </w:abstractNum>
  <w:abstractNum w:abstractNumId="3">
    <w:nsid w:val="06D11DE9"/>
    <w:multiLevelType w:val="multilevel"/>
    <w:tmpl w:val="06D11DE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206109"/>
    <w:multiLevelType w:val="multilevel"/>
    <w:tmpl w:val="0C206109"/>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DF761E6"/>
    <w:multiLevelType w:val="multilevel"/>
    <w:tmpl w:val="0DF761E6"/>
    <w:lvl w:ilvl="0">
      <w:start w:val="1"/>
      <w:numFmt w:val="decimal"/>
      <w:suff w:val="nothing"/>
      <w:lvlText w:val="（%1）"/>
      <w:lvlJc w:val="left"/>
      <w:pPr>
        <w:ind w:left="902" w:hanging="42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6">
    <w:nsid w:val="0E4F0EF5"/>
    <w:multiLevelType w:val="multilevel"/>
    <w:tmpl w:val="0E4F0EF5"/>
    <w:lvl w:ilvl="0">
      <w:start w:val="1"/>
      <w:numFmt w:val="decimal"/>
      <w:suff w:val="nothing"/>
      <w:lvlText w:val="（%1）"/>
      <w:lvlJc w:val="left"/>
      <w:pPr>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E701BC8"/>
    <w:multiLevelType w:val="multilevel"/>
    <w:tmpl w:val="0E701BC8"/>
    <w:lvl w:ilvl="0">
      <w:start w:val="1"/>
      <w:numFmt w:val="decimal"/>
      <w:suff w:val="nothing"/>
      <w:lvlText w:val="%1."/>
      <w:lvlJc w:val="left"/>
      <w:pPr>
        <w:ind w:left="900" w:hanging="418"/>
      </w:pPr>
      <w:rPr>
        <w:rFonts w:hint="eastAsia"/>
      </w:rPr>
    </w:lvl>
    <w:lvl w:ilvl="1">
      <w:start w:val="1"/>
      <w:numFmt w:val="decimal"/>
      <w:lvlText w:val="%2."/>
      <w:lvlJc w:val="left"/>
      <w:pPr>
        <w:tabs>
          <w:tab w:val="left" w:pos="964"/>
        </w:tabs>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F276DDE"/>
    <w:multiLevelType w:val="multilevel"/>
    <w:tmpl w:val="0F276DDE"/>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eastAsia"/>
        <w:b w:val="0"/>
        <w:i w:val="0"/>
        <w:strike w:val="0"/>
        <w:dstrike w:val="0"/>
        <w:color w:val="000000"/>
        <w:sz w:val="24"/>
        <w:szCs w:val="36"/>
        <w:u w:val="none" w:color="000000"/>
        <w:shd w:val="clear" w:color="auto" w:fill="auto"/>
        <w:vertAlign w:val="baseline"/>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118002DC"/>
    <w:multiLevelType w:val="multilevel"/>
    <w:tmpl w:val="118002DC"/>
    <w:lvl w:ilvl="0">
      <w:start w:val="1"/>
      <w:numFmt w:val="decimal"/>
      <w:suff w:val="nothing"/>
      <w:lvlText w:val="%1."/>
      <w:lvlJc w:val="left"/>
      <w:pPr>
        <w:ind w:left="902" w:hanging="42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0">
    <w:nsid w:val="11DD79E2"/>
    <w:multiLevelType w:val="multilevel"/>
    <w:tmpl w:val="11DD79E2"/>
    <w:lvl w:ilvl="0">
      <w:start w:val="1"/>
      <w:numFmt w:val="decimal"/>
      <w:suff w:val="nothing"/>
      <w:lvlText w:val="(%1)"/>
      <w:lvlJc w:val="left"/>
      <w:pPr>
        <w:ind w:left="902" w:hanging="420"/>
      </w:pPr>
      <w:rPr>
        <w:rFonts w:hint="eastAsia"/>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1">
    <w:nsid w:val="143E304B"/>
    <w:multiLevelType w:val="multilevel"/>
    <w:tmpl w:val="143E304B"/>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AB419B1"/>
    <w:multiLevelType w:val="multilevel"/>
    <w:tmpl w:val="1AB419B1"/>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B6077DA"/>
    <w:multiLevelType w:val="multilevel"/>
    <w:tmpl w:val="1B6077DA"/>
    <w:lvl w:ilvl="0">
      <w:start w:val="1"/>
      <w:numFmt w:val="decimal"/>
      <w:suff w:val="nothing"/>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
    <w:nsid w:val="1E6B1CB1"/>
    <w:multiLevelType w:val="multilevel"/>
    <w:tmpl w:val="1E6B1CB1"/>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E846EC6"/>
    <w:multiLevelType w:val="multilevel"/>
    <w:tmpl w:val="1E846EC6"/>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2AE3179"/>
    <w:multiLevelType w:val="multilevel"/>
    <w:tmpl w:val="22AE3179"/>
    <w:lvl w:ilvl="0">
      <w:start w:val="1"/>
      <w:numFmt w:val="decimal"/>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24BD0D69"/>
    <w:multiLevelType w:val="multilevel"/>
    <w:tmpl w:val="24BD0D69"/>
    <w:lvl w:ilvl="0">
      <w:start w:val="1"/>
      <w:numFmt w:val="decimal"/>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AE55DC0"/>
    <w:multiLevelType w:val="multilevel"/>
    <w:tmpl w:val="2AE55DC0"/>
    <w:lvl w:ilvl="0">
      <w:start w:val="1"/>
      <w:numFmt w:val="decimal"/>
      <w:lvlText w:val="(%1)"/>
      <w:lvlJc w:val="left"/>
      <w:pPr>
        <w:ind w:left="420" w:hanging="420"/>
      </w:pPr>
      <w:rPr>
        <w:rFonts w:ascii="Times New Roman" w:eastAsia="宋体" w:hAnsi="Times New Roman" w:hint="default"/>
        <w:sz w:val="24"/>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584320"/>
    <w:multiLevelType w:val="multilevel"/>
    <w:tmpl w:val="2D58432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31111325"/>
    <w:multiLevelType w:val="multilevel"/>
    <w:tmpl w:val="31111325"/>
    <w:lvl w:ilvl="0">
      <w:start w:val="1"/>
      <w:numFmt w:val="bullet"/>
      <w:suff w:val="nothing"/>
      <w:lvlText w:val=""/>
      <w:lvlJc w:val="left"/>
      <w:pPr>
        <w:ind w:left="902" w:hanging="420"/>
      </w:pPr>
      <w:rPr>
        <w:rFonts w:ascii="Wingdings" w:hAnsi="Wingding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1">
    <w:nsid w:val="313748B0"/>
    <w:multiLevelType w:val="multilevel"/>
    <w:tmpl w:val="313748B0"/>
    <w:lvl w:ilvl="0">
      <w:start w:val="1"/>
      <w:numFmt w:val="decimal"/>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34D51AED"/>
    <w:multiLevelType w:val="multilevel"/>
    <w:tmpl w:val="34D51AED"/>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66200AA"/>
    <w:multiLevelType w:val="multilevel"/>
    <w:tmpl w:val="366200AA"/>
    <w:lvl w:ilvl="0">
      <w:start w:val="1"/>
      <w:numFmt w:val="decimal"/>
      <w:suff w:val="nothing"/>
      <w:lvlText w:val="%1."/>
      <w:lvlJc w:val="left"/>
      <w:pPr>
        <w:ind w:left="902" w:hanging="42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4">
    <w:nsid w:val="36B04C4F"/>
    <w:multiLevelType w:val="multilevel"/>
    <w:tmpl w:val="36B04C4F"/>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37F91588"/>
    <w:multiLevelType w:val="multilevel"/>
    <w:tmpl w:val="37F91588"/>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eastAsia"/>
        <w:b w:val="0"/>
        <w:i w:val="0"/>
        <w:strike w:val="0"/>
        <w:dstrike w:val="0"/>
        <w:color w:val="000000"/>
        <w:sz w:val="24"/>
        <w:szCs w:val="36"/>
        <w:u w:val="none" w:color="000000"/>
        <w:shd w:val="clear" w:color="auto" w:fill="auto"/>
        <w:vertAlign w:val="baseline"/>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38EF7AAC"/>
    <w:multiLevelType w:val="multilevel"/>
    <w:tmpl w:val="38EF7AAC"/>
    <w:lvl w:ilvl="0">
      <w:start w:val="1"/>
      <w:numFmt w:val="decimal"/>
      <w:pStyle w:val="1"/>
      <w:isLgl/>
      <w:lvlText w:val="第%1章."/>
      <w:lvlJc w:val="left"/>
      <w:pPr>
        <w:ind w:left="420" w:hanging="42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pStyle w:val="6"/>
      <w:lvlText w:val="%1.%2.%3.%4.%5.%6"/>
      <w:lvlJc w:val="right"/>
      <w:pPr>
        <w:ind w:left="-1304" w:firstLine="1304"/>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3C5C52FF"/>
    <w:multiLevelType w:val="multilevel"/>
    <w:tmpl w:val="3C5C52FF"/>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3D7870A3"/>
    <w:multiLevelType w:val="multilevel"/>
    <w:tmpl w:val="3D7870A3"/>
    <w:lvl w:ilvl="0">
      <w:start w:val="1"/>
      <w:numFmt w:val="bullet"/>
      <w:suff w:val="nothing"/>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nsid w:val="3E311572"/>
    <w:multiLevelType w:val="singleLevel"/>
    <w:tmpl w:val="3E311572"/>
    <w:lvl w:ilvl="0">
      <w:start w:val="1"/>
      <w:numFmt w:val="decimal"/>
      <w:suff w:val="nothing"/>
      <w:lvlText w:val="%1）"/>
      <w:lvlJc w:val="left"/>
    </w:lvl>
  </w:abstractNum>
  <w:abstractNum w:abstractNumId="30">
    <w:nsid w:val="45267F46"/>
    <w:multiLevelType w:val="multilevel"/>
    <w:tmpl w:val="45267F46"/>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491D31AC"/>
    <w:multiLevelType w:val="multilevel"/>
    <w:tmpl w:val="491D31AC"/>
    <w:lvl w:ilvl="0">
      <w:start w:val="1"/>
      <w:numFmt w:val="decimal"/>
      <w:suff w:val="nothing"/>
      <w:lvlText w:val="%1."/>
      <w:lvlJc w:val="left"/>
      <w:pPr>
        <w:ind w:left="900" w:hanging="418"/>
      </w:pPr>
      <w:rPr>
        <w:rFonts w:hint="eastAsia"/>
      </w:rPr>
    </w:lvl>
    <w:lvl w:ilvl="1">
      <w:start w:val="1"/>
      <w:numFmt w:val="decimal"/>
      <w:lvlText w:val="%2."/>
      <w:lvlJc w:val="left"/>
      <w:pPr>
        <w:tabs>
          <w:tab w:val="left" w:pos="964"/>
        </w:tabs>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7BA4D53"/>
    <w:multiLevelType w:val="multilevel"/>
    <w:tmpl w:val="57BA4D53"/>
    <w:lvl w:ilvl="0">
      <w:start w:val="1"/>
      <w:numFmt w:val="decimal"/>
      <w:suff w:val="nothing"/>
      <w:lvlText w:val="%1."/>
      <w:lvlJc w:val="left"/>
      <w:pPr>
        <w:ind w:left="702" w:hanging="418"/>
      </w:pPr>
      <w:rPr>
        <w:rFonts w:hint="eastAsia"/>
      </w:rPr>
    </w:lvl>
    <w:lvl w:ilvl="1">
      <w:start w:val="1"/>
      <w:numFmt w:val="decimal"/>
      <w:lvlText w:val="%2."/>
      <w:lvlJc w:val="left"/>
      <w:pPr>
        <w:tabs>
          <w:tab w:val="left" w:pos="964"/>
        </w:tabs>
        <w:ind w:left="840" w:firstLine="124"/>
      </w:pPr>
      <w:rPr>
        <w:rFonts w:hint="eastAsia"/>
      </w:rPr>
    </w:lvl>
    <w:lvl w:ilvl="2">
      <w:start w:val="1"/>
      <w:numFmt w:val="upperLetter"/>
      <w:lvlText w:val="%3."/>
      <w:lvlJc w:val="left"/>
      <w:pPr>
        <w:ind w:left="1260" w:firstLine="214"/>
      </w:pPr>
      <w:rPr>
        <w:rFonts w:ascii="Arial" w:eastAsia="宋体" w:hAnsi="Arial" w:cs="Arial" w:hint="eastAsia"/>
        <w:b w:val="0"/>
        <w:i w:val="0"/>
        <w:strike w:val="0"/>
        <w:dstrike w:val="0"/>
        <w:color w:val="000000"/>
        <w:sz w:val="36"/>
        <w:szCs w:val="36"/>
        <w:u w:val="none" w:color="000000"/>
        <w:shd w:val="clear" w:color="auto" w:fill="auto"/>
        <w:vertAlign w:val="baseline"/>
      </w:rPr>
    </w:lvl>
    <w:lvl w:ilvl="3">
      <w:start w:val="1"/>
      <w:numFmt w:val="lowerLetter"/>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5857567F"/>
    <w:multiLevelType w:val="multilevel"/>
    <w:tmpl w:val="5857567F"/>
    <w:lvl w:ilvl="0">
      <w:start w:val="1"/>
      <w:numFmt w:val="decimal"/>
      <w:lvlText w:val="（%1）"/>
      <w:lvlJc w:val="left"/>
      <w:pPr>
        <w:ind w:left="900" w:hanging="418"/>
      </w:pPr>
      <w:rPr>
        <w:rFonts w:hint="eastAsia"/>
      </w:rPr>
    </w:lvl>
    <w:lvl w:ilvl="1">
      <w:start w:val="1"/>
      <w:numFmt w:val="decimal"/>
      <w:lvlText w:val="%2."/>
      <w:lvlJc w:val="left"/>
      <w:pPr>
        <w:tabs>
          <w:tab w:val="left" w:pos="964"/>
        </w:tabs>
        <w:ind w:left="840" w:firstLine="124"/>
      </w:pPr>
      <w:rPr>
        <w:rFonts w:hint="eastAsia"/>
      </w:rPr>
    </w:lvl>
    <w:lvl w:ilvl="2">
      <w:start w:val="1"/>
      <w:numFmt w:val="decimal"/>
      <w:suff w:val="nothing"/>
      <w:lvlText w:val="%3)"/>
      <w:lvlJc w:val="lef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5C8A70F2"/>
    <w:multiLevelType w:val="multilevel"/>
    <w:tmpl w:val="5C8A70F2"/>
    <w:lvl w:ilvl="0">
      <w:start w:val="1"/>
      <w:numFmt w:val="decimal"/>
      <w:lvlText w:val="（%1）"/>
      <w:lvlJc w:val="left"/>
      <w:pPr>
        <w:ind w:left="900" w:hanging="418"/>
      </w:pPr>
      <w:rPr>
        <w:rFonts w:hint="eastAsia"/>
      </w:rPr>
    </w:lvl>
    <w:lvl w:ilvl="1">
      <w:start w:val="1"/>
      <w:numFmt w:val="decimal"/>
      <w:lvlText w:val="%2."/>
      <w:lvlJc w:val="left"/>
      <w:pPr>
        <w:tabs>
          <w:tab w:val="left" w:pos="964"/>
        </w:tabs>
        <w:ind w:left="840" w:firstLine="124"/>
      </w:pPr>
      <w:rPr>
        <w:rFonts w:hint="eastAsia"/>
      </w:rPr>
    </w:lvl>
    <w:lvl w:ilvl="2">
      <w:start w:val="1"/>
      <w:numFmt w:val="decimal"/>
      <w:suff w:val="nothing"/>
      <w:lvlText w:val="%3)"/>
      <w:lvlJc w:val="lef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5D1C4494"/>
    <w:multiLevelType w:val="multilevel"/>
    <w:tmpl w:val="5D1C4494"/>
    <w:lvl w:ilvl="0">
      <w:start w:val="1"/>
      <w:numFmt w:val="decimal"/>
      <w:suff w:val="nothing"/>
      <w:lvlText w:val="%1."/>
      <w:lvlJc w:val="left"/>
      <w:pPr>
        <w:ind w:left="902" w:hanging="42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36">
    <w:nsid w:val="5FA7424F"/>
    <w:multiLevelType w:val="multilevel"/>
    <w:tmpl w:val="5FA7424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5FBC686B"/>
    <w:multiLevelType w:val="multilevel"/>
    <w:tmpl w:val="5FBC686B"/>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5FBF07F4"/>
    <w:multiLevelType w:val="singleLevel"/>
    <w:tmpl w:val="5FBF07F4"/>
    <w:lvl w:ilvl="0">
      <w:start w:val="1"/>
      <w:numFmt w:val="decimal"/>
      <w:suff w:val="nothing"/>
      <w:lvlText w:val="%1）"/>
      <w:lvlJc w:val="left"/>
    </w:lvl>
  </w:abstractNum>
  <w:abstractNum w:abstractNumId="39">
    <w:nsid w:val="5FBF0A10"/>
    <w:multiLevelType w:val="singleLevel"/>
    <w:tmpl w:val="5FBF0A10"/>
    <w:lvl w:ilvl="0">
      <w:start w:val="1"/>
      <w:numFmt w:val="decimal"/>
      <w:suff w:val="nothing"/>
      <w:lvlText w:val="%1）"/>
      <w:lvlJc w:val="left"/>
    </w:lvl>
  </w:abstractNum>
  <w:abstractNum w:abstractNumId="40">
    <w:nsid w:val="5FBF0C82"/>
    <w:multiLevelType w:val="singleLevel"/>
    <w:tmpl w:val="5FBF0C82"/>
    <w:lvl w:ilvl="0">
      <w:start w:val="1"/>
      <w:numFmt w:val="decimal"/>
      <w:suff w:val="nothing"/>
      <w:lvlText w:val="%1）"/>
      <w:lvlJc w:val="left"/>
    </w:lvl>
  </w:abstractNum>
  <w:abstractNum w:abstractNumId="41">
    <w:nsid w:val="5FBF10D5"/>
    <w:multiLevelType w:val="singleLevel"/>
    <w:tmpl w:val="5FBF10D5"/>
    <w:lvl w:ilvl="0">
      <w:start w:val="1"/>
      <w:numFmt w:val="decimal"/>
      <w:suff w:val="nothing"/>
      <w:lvlText w:val="%1）"/>
      <w:lvlJc w:val="left"/>
    </w:lvl>
  </w:abstractNum>
  <w:abstractNum w:abstractNumId="42">
    <w:nsid w:val="5FC3562F"/>
    <w:multiLevelType w:val="singleLevel"/>
    <w:tmpl w:val="5FC3562F"/>
    <w:lvl w:ilvl="0">
      <w:start w:val="1"/>
      <w:numFmt w:val="decimal"/>
      <w:suff w:val="nothing"/>
      <w:lvlText w:val="%1）"/>
      <w:lvlJc w:val="left"/>
    </w:lvl>
  </w:abstractNum>
  <w:abstractNum w:abstractNumId="43">
    <w:nsid w:val="5FC356BD"/>
    <w:multiLevelType w:val="singleLevel"/>
    <w:tmpl w:val="5FC356BD"/>
    <w:lvl w:ilvl="0">
      <w:start w:val="1"/>
      <w:numFmt w:val="decimal"/>
      <w:suff w:val="nothing"/>
      <w:lvlText w:val="%1）"/>
      <w:lvlJc w:val="left"/>
    </w:lvl>
  </w:abstractNum>
  <w:abstractNum w:abstractNumId="44">
    <w:nsid w:val="5FC357E4"/>
    <w:multiLevelType w:val="singleLevel"/>
    <w:tmpl w:val="5FC357E4"/>
    <w:lvl w:ilvl="0">
      <w:start w:val="1"/>
      <w:numFmt w:val="decimal"/>
      <w:suff w:val="nothing"/>
      <w:lvlText w:val="%1）"/>
      <w:lvlJc w:val="left"/>
    </w:lvl>
  </w:abstractNum>
  <w:abstractNum w:abstractNumId="45">
    <w:nsid w:val="5FC358C4"/>
    <w:multiLevelType w:val="singleLevel"/>
    <w:tmpl w:val="5FC358C4"/>
    <w:lvl w:ilvl="0">
      <w:start w:val="1"/>
      <w:numFmt w:val="decimal"/>
      <w:suff w:val="nothing"/>
      <w:lvlText w:val="%1）"/>
      <w:lvlJc w:val="left"/>
    </w:lvl>
  </w:abstractNum>
  <w:abstractNum w:abstractNumId="46">
    <w:nsid w:val="5FC35965"/>
    <w:multiLevelType w:val="singleLevel"/>
    <w:tmpl w:val="5FC35965"/>
    <w:lvl w:ilvl="0">
      <w:start w:val="1"/>
      <w:numFmt w:val="decimal"/>
      <w:suff w:val="nothing"/>
      <w:lvlText w:val="%1）"/>
      <w:lvlJc w:val="left"/>
    </w:lvl>
  </w:abstractNum>
  <w:abstractNum w:abstractNumId="47">
    <w:nsid w:val="5FC359D8"/>
    <w:multiLevelType w:val="singleLevel"/>
    <w:tmpl w:val="5FC359D8"/>
    <w:lvl w:ilvl="0">
      <w:start w:val="1"/>
      <w:numFmt w:val="decimal"/>
      <w:suff w:val="nothing"/>
      <w:lvlText w:val="%1）"/>
      <w:lvlJc w:val="left"/>
    </w:lvl>
  </w:abstractNum>
  <w:abstractNum w:abstractNumId="48">
    <w:nsid w:val="5FC35A91"/>
    <w:multiLevelType w:val="singleLevel"/>
    <w:tmpl w:val="5FC35A91"/>
    <w:lvl w:ilvl="0">
      <w:start w:val="1"/>
      <w:numFmt w:val="decimal"/>
      <w:suff w:val="nothing"/>
      <w:lvlText w:val="%1）"/>
      <w:lvlJc w:val="left"/>
    </w:lvl>
  </w:abstractNum>
  <w:abstractNum w:abstractNumId="49">
    <w:nsid w:val="5FC35B5D"/>
    <w:multiLevelType w:val="singleLevel"/>
    <w:tmpl w:val="5FC35B5D"/>
    <w:lvl w:ilvl="0">
      <w:start w:val="1"/>
      <w:numFmt w:val="decimal"/>
      <w:suff w:val="nothing"/>
      <w:lvlText w:val="%1）"/>
      <w:lvlJc w:val="left"/>
    </w:lvl>
  </w:abstractNum>
  <w:abstractNum w:abstractNumId="50">
    <w:nsid w:val="61BFF9EE"/>
    <w:multiLevelType w:val="singleLevel"/>
    <w:tmpl w:val="61BFF9EE"/>
    <w:lvl w:ilvl="0">
      <w:start w:val="4"/>
      <w:numFmt w:val="decimal"/>
      <w:suff w:val="nothing"/>
      <w:lvlText w:val="（%1）"/>
      <w:lvlJc w:val="left"/>
    </w:lvl>
  </w:abstractNum>
  <w:abstractNum w:abstractNumId="51">
    <w:nsid w:val="61BFFB18"/>
    <w:multiLevelType w:val="singleLevel"/>
    <w:tmpl w:val="61BFFB18"/>
    <w:lvl w:ilvl="0">
      <w:start w:val="5"/>
      <w:numFmt w:val="decimal"/>
      <w:suff w:val="nothing"/>
      <w:lvlText w:val="(%1)"/>
      <w:lvlJc w:val="left"/>
    </w:lvl>
  </w:abstractNum>
  <w:abstractNum w:abstractNumId="52">
    <w:nsid w:val="626D39CA"/>
    <w:multiLevelType w:val="multilevel"/>
    <w:tmpl w:val="626D39CA"/>
    <w:lvl w:ilvl="0">
      <w:start w:val="1"/>
      <w:numFmt w:val="decimal"/>
      <w:lvlText w:val="（%1）"/>
      <w:lvlJc w:val="left"/>
      <w:pPr>
        <w:ind w:left="900" w:hanging="418"/>
      </w:pPr>
      <w:rPr>
        <w:rFonts w:hint="eastAsia"/>
      </w:rPr>
    </w:lvl>
    <w:lvl w:ilvl="1">
      <w:start w:val="1"/>
      <w:numFmt w:val="decimal"/>
      <w:lvlText w:val="%2."/>
      <w:lvlJc w:val="left"/>
      <w:pPr>
        <w:tabs>
          <w:tab w:val="left" w:pos="964"/>
        </w:tabs>
        <w:ind w:left="840" w:firstLine="124"/>
      </w:pPr>
      <w:rPr>
        <w:rFonts w:hint="eastAsia"/>
      </w:rPr>
    </w:lvl>
    <w:lvl w:ilvl="2">
      <w:start w:val="1"/>
      <w:numFmt w:val="decimal"/>
      <w:suff w:val="nothing"/>
      <w:lvlText w:val="%3)"/>
      <w:lvlJc w:val="lef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nsid w:val="657345F6"/>
    <w:multiLevelType w:val="multilevel"/>
    <w:tmpl w:val="657345F6"/>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nsid w:val="6DA35983"/>
    <w:multiLevelType w:val="multilevel"/>
    <w:tmpl w:val="6DA35983"/>
    <w:lvl w:ilvl="0">
      <w:start w:val="1"/>
      <w:numFmt w:val="decimal"/>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nsid w:val="74D02977"/>
    <w:multiLevelType w:val="multilevel"/>
    <w:tmpl w:val="74D02977"/>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6">
    <w:nsid w:val="78175ECA"/>
    <w:multiLevelType w:val="multilevel"/>
    <w:tmpl w:val="78175ECA"/>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nsid w:val="79091910"/>
    <w:multiLevelType w:val="multilevel"/>
    <w:tmpl w:val="79091910"/>
    <w:lvl w:ilvl="0">
      <w:start w:val="1"/>
      <w:numFmt w:val="decimal"/>
      <w:suff w:val="nothing"/>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7AF55990"/>
    <w:multiLevelType w:val="multilevel"/>
    <w:tmpl w:val="7AF55990"/>
    <w:lvl w:ilvl="0">
      <w:start w:val="1"/>
      <w:numFmt w:val="decimal"/>
      <w:lvlText w:val="（%1）"/>
      <w:lvlJc w:val="left"/>
      <w:pPr>
        <w:ind w:left="900" w:hanging="418"/>
      </w:pPr>
      <w:rPr>
        <w:rFonts w:hint="eastAsia"/>
      </w:rPr>
    </w:lvl>
    <w:lvl w:ilvl="1">
      <w:start w:val="1"/>
      <w:numFmt w:val="decimal"/>
      <w:suff w:val="nothing"/>
      <w:lvlText w:val="(%2)"/>
      <w:lvlJc w:val="left"/>
      <w:pPr>
        <w:ind w:left="840" w:firstLine="124"/>
      </w:pPr>
      <w:rPr>
        <w:rFonts w:hint="eastAsia"/>
      </w:rPr>
    </w:lvl>
    <w:lvl w:ilvl="2">
      <w:start w:val="1"/>
      <w:numFmt w:val="lowerLetter"/>
      <w:lvlText w:val="%3)"/>
      <w:lvlJc w:val="righ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nsid w:val="7FAF2549"/>
    <w:multiLevelType w:val="multilevel"/>
    <w:tmpl w:val="7FAF2549"/>
    <w:lvl w:ilvl="0">
      <w:start w:val="1"/>
      <w:numFmt w:val="decimal"/>
      <w:lvlText w:val="（%1）"/>
      <w:lvlJc w:val="left"/>
      <w:pPr>
        <w:ind w:left="900" w:hanging="418"/>
      </w:pPr>
      <w:rPr>
        <w:rFonts w:hint="eastAsia"/>
      </w:rPr>
    </w:lvl>
    <w:lvl w:ilvl="1">
      <w:start w:val="1"/>
      <w:numFmt w:val="decimal"/>
      <w:lvlText w:val="%2."/>
      <w:lvlJc w:val="left"/>
      <w:pPr>
        <w:tabs>
          <w:tab w:val="left" w:pos="964"/>
        </w:tabs>
        <w:ind w:left="840" w:firstLine="124"/>
      </w:pPr>
      <w:rPr>
        <w:rFonts w:hint="eastAsia"/>
      </w:rPr>
    </w:lvl>
    <w:lvl w:ilvl="2">
      <w:start w:val="1"/>
      <w:numFmt w:val="decimal"/>
      <w:suff w:val="nothing"/>
      <w:lvlText w:val="%3)"/>
      <w:lvlJc w:val="left"/>
      <w:pPr>
        <w:ind w:left="1260" w:firstLine="214"/>
      </w:pPr>
      <w:rPr>
        <w:rFonts w:hint="eastAsia"/>
      </w:rPr>
    </w:lvl>
    <w:lvl w:ilvl="3">
      <w:start w:val="1"/>
      <w:numFmt w:val="decimal"/>
      <w:lvlText w:val="%4."/>
      <w:lvlJc w:val="left"/>
      <w:pPr>
        <w:ind w:left="1680" w:hanging="42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6"/>
  </w:num>
  <w:num w:numId="2">
    <w:abstractNumId w:val="23"/>
  </w:num>
  <w:num w:numId="3">
    <w:abstractNumId w:val="20"/>
  </w:num>
  <w:num w:numId="4">
    <w:abstractNumId w:val="9"/>
  </w:num>
  <w:num w:numId="5">
    <w:abstractNumId w:val="35"/>
  </w:num>
  <w:num w:numId="6">
    <w:abstractNumId w:val="36"/>
  </w:num>
  <w:num w:numId="7">
    <w:abstractNumId w:val="28"/>
  </w:num>
  <w:num w:numId="8">
    <w:abstractNumId w:val="18"/>
  </w:num>
  <w:num w:numId="9">
    <w:abstractNumId w:val="57"/>
  </w:num>
  <w:num w:numId="10">
    <w:abstractNumId w:val="54"/>
  </w:num>
  <w:num w:numId="11">
    <w:abstractNumId w:val="21"/>
  </w:num>
  <w:num w:numId="12">
    <w:abstractNumId w:val="16"/>
  </w:num>
  <w:num w:numId="13">
    <w:abstractNumId w:val="17"/>
  </w:num>
  <w:num w:numId="14">
    <w:abstractNumId w:val="32"/>
  </w:num>
  <w:num w:numId="15">
    <w:abstractNumId w:val="25"/>
  </w:num>
  <w:num w:numId="16">
    <w:abstractNumId w:val="8"/>
  </w:num>
  <w:num w:numId="17">
    <w:abstractNumId w:val="19"/>
  </w:num>
  <w:num w:numId="18">
    <w:abstractNumId w:val="3"/>
  </w:num>
  <w:num w:numId="19">
    <w:abstractNumId w:val="50"/>
  </w:num>
  <w:num w:numId="20">
    <w:abstractNumId w:val="51"/>
  </w:num>
  <w:num w:numId="21">
    <w:abstractNumId w:val="1"/>
  </w:num>
  <w:num w:numId="22">
    <w:abstractNumId w:val="38"/>
  </w:num>
  <w:num w:numId="23">
    <w:abstractNumId w:val="39"/>
  </w:num>
  <w:num w:numId="24">
    <w:abstractNumId w:val="40"/>
  </w:num>
  <w:num w:numId="25">
    <w:abstractNumId w:val="41"/>
  </w:num>
  <w:num w:numId="26">
    <w:abstractNumId w:val="42"/>
  </w:num>
  <w:num w:numId="27">
    <w:abstractNumId w:val="43"/>
  </w:num>
  <w:num w:numId="28">
    <w:abstractNumId w:val="44"/>
  </w:num>
  <w:num w:numId="29">
    <w:abstractNumId w:val="45"/>
  </w:num>
  <w:num w:numId="30">
    <w:abstractNumId w:val="46"/>
  </w:num>
  <w:num w:numId="31">
    <w:abstractNumId w:val="47"/>
  </w:num>
  <w:num w:numId="32">
    <w:abstractNumId w:val="48"/>
  </w:num>
  <w:num w:numId="33">
    <w:abstractNumId w:val="49"/>
  </w:num>
  <w:num w:numId="34">
    <w:abstractNumId w:val="29"/>
  </w:num>
  <w:num w:numId="35">
    <w:abstractNumId w:val="2"/>
  </w:num>
  <w:num w:numId="36">
    <w:abstractNumId w:val="13"/>
  </w:num>
  <w:num w:numId="37">
    <w:abstractNumId w:val="5"/>
  </w:num>
  <w:num w:numId="38">
    <w:abstractNumId w:val="0"/>
  </w:num>
  <w:num w:numId="39">
    <w:abstractNumId w:val="7"/>
  </w:num>
  <w:num w:numId="40">
    <w:abstractNumId w:val="27"/>
  </w:num>
  <w:num w:numId="41">
    <w:abstractNumId w:val="30"/>
  </w:num>
  <w:num w:numId="42">
    <w:abstractNumId w:val="59"/>
  </w:num>
  <w:num w:numId="43">
    <w:abstractNumId w:val="52"/>
  </w:num>
  <w:num w:numId="44">
    <w:abstractNumId w:val="33"/>
  </w:num>
  <w:num w:numId="45">
    <w:abstractNumId w:val="37"/>
  </w:num>
  <w:num w:numId="46">
    <w:abstractNumId w:val="12"/>
  </w:num>
  <w:num w:numId="47">
    <w:abstractNumId w:val="31"/>
  </w:num>
  <w:num w:numId="48">
    <w:abstractNumId w:val="53"/>
  </w:num>
  <w:num w:numId="49">
    <w:abstractNumId w:val="58"/>
  </w:num>
  <w:num w:numId="50">
    <w:abstractNumId w:val="55"/>
  </w:num>
  <w:num w:numId="51">
    <w:abstractNumId w:val="22"/>
  </w:num>
  <w:num w:numId="52">
    <w:abstractNumId w:val="24"/>
  </w:num>
  <w:num w:numId="53">
    <w:abstractNumId w:val="15"/>
  </w:num>
  <w:num w:numId="54">
    <w:abstractNumId w:val="11"/>
  </w:num>
  <w:num w:numId="55">
    <w:abstractNumId w:val="4"/>
  </w:num>
  <w:num w:numId="56">
    <w:abstractNumId w:val="14"/>
  </w:num>
  <w:num w:numId="57">
    <w:abstractNumId w:val="34"/>
  </w:num>
  <w:num w:numId="58">
    <w:abstractNumId w:val="56"/>
  </w:num>
  <w:num w:numId="59">
    <w:abstractNumId w:val="6"/>
  </w:num>
  <w:num w:numId="60">
    <w:abstractNumId w:val="10"/>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WPS Office" w15:userId="135471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HorizontalSpacing w:val="241"/>
  <w:drawingGridVerticalSpacing w:val="218"/>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MDI5NTdjYzIxNmZjNmVmY2Y1NmQ5NDdmOTVkZTgifQ=="/>
  </w:docVars>
  <w:rsids>
    <w:rsidRoot w:val="79BF6CE6"/>
    <w:rsid w:val="79BF6CE6"/>
    <w:rsid w:val="8B6E2E50"/>
    <w:rsid w:val="8DF72BE8"/>
    <w:rsid w:val="B39505BC"/>
    <w:rsid w:val="BD975CDD"/>
    <w:rsid w:val="BDEF5FC5"/>
    <w:rsid w:val="BFEBA83B"/>
    <w:rsid w:val="C9F76BAB"/>
    <w:rsid w:val="CDFD58E2"/>
    <w:rsid w:val="D1FF278C"/>
    <w:rsid w:val="DC376773"/>
    <w:rsid w:val="DDF74D63"/>
    <w:rsid w:val="DFE1A729"/>
    <w:rsid w:val="EFF655E7"/>
    <w:rsid w:val="EFF6AC8F"/>
    <w:rsid w:val="F1BD7795"/>
    <w:rsid w:val="F3EDC210"/>
    <w:rsid w:val="F7EFD069"/>
    <w:rsid w:val="F7F23775"/>
    <w:rsid w:val="FA7E385B"/>
    <w:rsid w:val="FAFD5BEC"/>
    <w:rsid w:val="FAFF76CD"/>
    <w:rsid w:val="FD9FDDFB"/>
    <w:rsid w:val="FDCE5814"/>
    <w:rsid w:val="FDF7DEF2"/>
    <w:rsid w:val="FE3ED384"/>
    <w:rsid w:val="FEF64584"/>
    <w:rsid w:val="FFDDDFEE"/>
    <w:rsid w:val="FFEAC214"/>
    <w:rsid w:val="FFF36C11"/>
    <w:rsid w:val="FFFD6EFD"/>
    <w:rsid w:val="00002842"/>
    <w:rsid w:val="00004C57"/>
    <w:rsid w:val="0002065A"/>
    <w:rsid w:val="00025955"/>
    <w:rsid w:val="000320C0"/>
    <w:rsid w:val="00033180"/>
    <w:rsid w:val="00042397"/>
    <w:rsid w:val="00044229"/>
    <w:rsid w:val="00045EC8"/>
    <w:rsid w:val="000461AB"/>
    <w:rsid w:val="000470C2"/>
    <w:rsid w:val="00053F10"/>
    <w:rsid w:val="00054F90"/>
    <w:rsid w:val="000561F3"/>
    <w:rsid w:val="00067BA4"/>
    <w:rsid w:val="00075AF9"/>
    <w:rsid w:val="000806A6"/>
    <w:rsid w:val="0009031D"/>
    <w:rsid w:val="000A41A4"/>
    <w:rsid w:val="000B36C9"/>
    <w:rsid w:val="000C4BEA"/>
    <w:rsid w:val="000E215D"/>
    <w:rsid w:val="000E2F1E"/>
    <w:rsid w:val="000F4DB0"/>
    <w:rsid w:val="001042AB"/>
    <w:rsid w:val="00104DE9"/>
    <w:rsid w:val="00106A00"/>
    <w:rsid w:val="00106AC7"/>
    <w:rsid w:val="00111D01"/>
    <w:rsid w:val="00111DE2"/>
    <w:rsid w:val="00116359"/>
    <w:rsid w:val="00130AA8"/>
    <w:rsid w:val="00130B11"/>
    <w:rsid w:val="0013312D"/>
    <w:rsid w:val="00133F3A"/>
    <w:rsid w:val="0014065E"/>
    <w:rsid w:val="001461C1"/>
    <w:rsid w:val="001514E7"/>
    <w:rsid w:val="00151929"/>
    <w:rsid w:val="00155094"/>
    <w:rsid w:val="001555BB"/>
    <w:rsid w:val="001600A2"/>
    <w:rsid w:val="0016437A"/>
    <w:rsid w:val="00171AAB"/>
    <w:rsid w:val="00173A70"/>
    <w:rsid w:val="001746CF"/>
    <w:rsid w:val="0018311D"/>
    <w:rsid w:val="00187488"/>
    <w:rsid w:val="00187B5F"/>
    <w:rsid w:val="001900F7"/>
    <w:rsid w:val="00192066"/>
    <w:rsid w:val="001A2CA2"/>
    <w:rsid w:val="001A4B0C"/>
    <w:rsid w:val="001A5B5B"/>
    <w:rsid w:val="001B27EA"/>
    <w:rsid w:val="001B4ABC"/>
    <w:rsid w:val="001B7999"/>
    <w:rsid w:val="001C30AD"/>
    <w:rsid w:val="001C611D"/>
    <w:rsid w:val="001D486E"/>
    <w:rsid w:val="001D7AFA"/>
    <w:rsid w:val="001E29A7"/>
    <w:rsid w:val="001E42B9"/>
    <w:rsid w:val="001F0FC1"/>
    <w:rsid w:val="001F3EF9"/>
    <w:rsid w:val="001F3F64"/>
    <w:rsid w:val="001F4C82"/>
    <w:rsid w:val="001F4E34"/>
    <w:rsid w:val="001F6300"/>
    <w:rsid w:val="001F67BE"/>
    <w:rsid w:val="001F7407"/>
    <w:rsid w:val="001F7BC4"/>
    <w:rsid w:val="00206A9A"/>
    <w:rsid w:val="002126B7"/>
    <w:rsid w:val="002179C8"/>
    <w:rsid w:val="002220FD"/>
    <w:rsid w:val="00231B9F"/>
    <w:rsid w:val="0023517B"/>
    <w:rsid w:val="00236C7F"/>
    <w:rsid w:val="00237720"/>
    <w:rsid w:val="00237D4E"/>
    <w:rsid w:val="00243837"/>
    <w:rsid w:val="00244EB6"/>
    <w:rsid w:val="00246FE0"/>
    <w:rsid w:val="00247C1C"/>
    <w:rsid w:val="0025138D"/>
    <w:rsid w:val="00255A60"/>
    <w:rsid w:val="002562F7"/>
    <w:rsid w:val="00256392"/>
    <w:rsid w:val="0026247C"/>
    <w:rsid w:val="002666F7"/>
    <w:rsid w:val="00281A54"/>
    <w:rsid w:val="00283873"/>
    <w:rsid w:val="00290EA9"/>
    <w:rsid w:val="00295B6D"/>
    <w:rsid w:val="00296AB8"/>
    <w:rsid w:val="002972BF"/>
    <w:rsid w:val="002A07CD"/>
    <w:rsid w:val="002B6C4A"/>
    <w:rsid w:val="002C4E61"/>
    <w:rsid w:val="002D61FD"/>
    <w:rsid w:val="002E1B26"/>
    <w:rsid w:val="002F1C2F"/>
    <w:rsid w:val="002F24A8"/>
    <w:rsid w:val="002F2D7A"/>
    <w:rsid w:val="002F492D"/>
    <w:rsid w:val="00300E5F"/>
    <w:rsid w:val="00303582"/>
    <w:rsid w:val="00306466"/>
    <w:rsid w:val="00307102"/>
    <w:rsid w:val="00315B33"/>
    <w:rsid w:val="00317203"/>
    <w:rsid w:val="0032072B"/>
    <w:rsid w:val="00320AD0"/>
    <w:rsid w:val="003229EB"/>
    <w:rsid w:val="00330195"/>
    <w:rsid w:val="00344B99"/>
    <w:rsid w:val="0035107A"/>
    <w:rsid w:val="00351E58"/>
    <w:rsid w:val="00352A96"/>
    <w:rsid w:val="003538CA"/>
    <w:rsid w:val="003568D5"/>
    <w:rsid w:val="00356F02"/>
    <w:rsid w:val="00360CDD"/>
    <w:rsid w:val="00360DDB"/>
    <w:rsid w:val="00367D91"/>
    <w:rsid w:val="00371721"/>
    <w:rsid w:val="00373515"/>
    <w:rsid w:val="00377C3F"/>
    <w:rsid w:val="00381723"/>
    <w:rsid w:val="00384C74"/>
    <w:rsid w:val="0039577C"/>
    <w:rsid w:val="003967E5"/>
    <w:rsid w:val="00396E29"/>
    <w:rsid w:val="003974BA"/>
    <w:rsid w:val="003974F7"/>
    <w:rsid w:val="003A54C4"/>
    <w:rsid w:val="003A6F23"/>
    <w:rsid w:val="003B0FCA"/>
    <w:rsid w:val="003B1573"/>
    <w:rsid w:val="003B7ED5"/>
    <w:rsid w:val="003D0ACB"/>
    <w:rsid w:val="003D2E64"/>
    <w:rsid w:val="003E025D"/>
    <w:rsid w:val="003E6947"/>
    <w:rsid w:val="003E75C2"/>
    <w:rsid w:val="003F1017"/>
    <w:rsid w:val="003F3BE1"/>
    <w:rsid w:val="00411F50"/>
    <w:rsid w:val="004168DE"/>
    <w:rsid w:val="00423677"/>
    <w:rsid w:val="00423B37"/>
    <w:rsid w:val="00426BA2"/>
    <w:rsid w:val="00430FFD"/>
    <w:rsid w:val="004338E2"/>
    <w:rsid w:val="00433B07"/>
    <w:rsid w:val="0043487C"/>
    <w:rsid w:val="004359BC"/>
    <w:rsid w:val="004438CB"/>
    <w:rsid w:val="00443F24"/>
    <w:rsid w:val="00446DA1"/>
    <w:rsid w:val="00450869"/>
    <w:rsid w:val="00451274"/>
    <w:rsid w:val="004521E4"/>
    <w:rsid w:val="00452EDE"/>
    <w:rsid w:val="00454576"/>
    <w:rsid w:val="0045543A"/>
    <w:rsid w:val="00455DA8"/>
    <w:rsid w:val="00461AAB"/>
    <w:rsid w:val="004644AB"/>
    <w:rsid w:val="004660DE"/>
    <w:rsid w:val="004851CC"/>
    <w:rsid w:val="004A48EB"/>
    <w:rsid w:val="004B36C4"/>
    <w:rsid w:val="004B5736"/>
    <w:rsid w:val="004C0FB2"/>
    <w:rsid w:val="004C18E4"/>
    <w:rsid w:val="004C2D44"/>
    <w:rsid w:val="004D0174"/>
    <w:rsid w:val="004D1DC2"/>
    <w:rsid w:val="004D450D"/>
    <w:rsid w:val="004D63D3"/>
    <w:rsid w:val="004D75B0"/>
    <w:rsid w:val="004D7BED"/>
    <w:rsid w:val="004E08BD"/>
    <w:rsid w:val="004E6140"/>
    <w:rsid w:val="005002D0"/>
    <w:rsid w:val="005034EA"/>
    <w:rsid w:val="00515300"/>
    <w:rsid w:val="005232B1"/>
    <w:rsid w:val="00525D07"/>
    <w:rsid w:val="005266AE"/>
    <w:rsid w:val="005318E2"/>
    <w:rsid w:val="00534F25"/>
    <w:rsid w:val="0053540B"/>
    <w:rsid w:val="00536ECD"/>
    <w:rsid w:val="00540611"/>
    <w:rsid w:val="00541D64"/>
    <w:rsid w:val="00543022"/>
    <w:rsid w:val="005446E0"/>
    <w:rsid w:val="00555822"/>
    <w:rsid w:val="00560F40"/>
    <w:rsid w:val="00564A35"/>
    <w:rsid w:val="0057556F"/>
    <w:rsid w:val="005814C1"/>
    <w:rsid w:val="00582DA2"/>
    <w:rsid w:val="0058425A"/>
    <w:rsid w:val="00587DE4"/>
    <w:rsid w:val="00596183"/>
    <w:rsid w:val="005A0776"/>
    <w:rsid w:val="005A09B6"/>
    <w:rsid w:val="005A69B9"/>
    <w:rsid w:val="005B7D94"/>
    <w:rsid w:val="005C2C12"/>
    <w:rsid w:val="005D0977"/>
    <w:rsid w:val="005D0DBE"/>
    <w:rsid w:val="005E3AFE"/>
    <w:rsid w:val="005F3A26"/>
    <w:rsid w:val="00601A63"/>
    <w:rsid w:val="006024B6"/>
    <w:rsid w:val="00615243"/>
    <w:rsid w:val="00630503"/>
    <w:rsid w:val="0063067A"/>
    <w:rsid w:val="00636BE9"/>
    <w:rsid w:val="006416F3"/>
    <w:rsid w:val="00642E2E"/>
    <w:rsid w:val="00671779"/>
    <w:rsid w:val="00673114"/>
    <w:rsid w:val="006758AB"/>
    <w:rsid w:val="00687B41"/>
    <w:rsid w:val="00693CF6"/>
    <w:rsid w:val="00695129"/>
    <w:rsid w:val="00696B2A"/>
    <w:rsid w:val="006A61E3"/>
    <w:rsid w:val="006B4073"/>
    <w:rsid w:val="006B6A4F"/>
    <w:rsid w:val="006C7A11"/>
    <w:rsid w:val="006E49FF"/>
    <w:rsid w:val="006E64C0"/>
    <w:rsid w:val="006E64E0"/>
    <w:rsid w:val="006F0244"/>
    <w:rsid w:val="006F1C77"/>
    <w:rsid w:val="00700420"/>
    <w:rsid w:val="00703C54"/>
    <w:rsid w:val="007059AE"/>
    <w:rsid w:val="00705C98"/>
    <w:rsid w:val="00734D87"/>
    <w:rsid w:val="00736C9F"/>
    <w:rsid w:val="00744EC9"/>
    <w:rsid w:val="0074695D"/>
    <w:rsid w:val="00746FA9"/>
    <w:rsid w:val="00750FF9"/>
    <w:rsid w:val="00757456"/>
    <w:rsid w:val="0076060C"/>
    <w:rsid w:val="00763E5A"/>
    <w:rsid w:val="00764866"/>
    <w:rsid w:val="00770B75"/>
    <w:rsid w:val="0078003A"/>
    <w:rsid w:val="00782FD7"/>
    <w:rsid w:val="00783066"/>
    <w:rsid w:val="00785A50"/>
    <w:rsid w:val="00786712"/>
    <w:rsid w:val="00791D41"/>
    <w:rsid w:val="00792660"/>
    <w:rsid w:val="007977D7"/>
    <w:rsid w:val="007A08FE"/>
    <w:rsid w:val="007A244A"/>
    <w:rsid w:val="007A6C0A"/>
    <w:rsid w:val="007A7C04"/>
    <w:rsid w:val="007B0672"/>
    <w:rsid w:val="007B5A13"/>
    <w:rsid w:val="007B61E4"/>
    <w:rsid w:val="007C42CA"/>
    <w:rsid w:val="007D1BD5"/>
    <w:rsid w:val="007D3D46"/>
    <w:rsid w:val="007D6970"/>
    <w:rsid w:val="007D6F22"/>
    <w:rsid w:val="007D700F"/>
    <w:rsid w:val="007E215E"/>
    <w:rsid w:val="007F5269"/>
    <w:rsid w:val="007F6A5D"/>
    <w:rsid w:val="008003B1"/>
    <w:rsid w:val="00811313"/>
    <w:rsid w:val="00817838"/>
    <w:rsid w:val="008220D5"/>
    <w:rsid w:val="00824581"/>
    <w:rsid w:val="008263A8"/>
    <w:rsid w:val="008308C4"/>
    <w:rsid w:val="00837432"/>
    <w:rsid w:val="00842541"/>
    <w:rsid w:val="0084340B"/>
    <w:rsid w:val="0084483E"/>
    <w:rsid w:val="00845468"/>
    <w:rsid w:val="008509F7"/>
    <w:rsid w:val="00852077"/>
    <w:rsid w:val="008550B3"/>
    <w:rsid w:val="0086149F"/>
    <w:rsid w:val="00862D01"/>
    <w:rsid w:val="008658D6"/>
    <w:rsid w:val="0086700C"/>
    <w:rsid w:val="00870AA7"/>
    <w:rsid w:val="008748A5"/>
    <w:rsid w:val="00874C3C"/>
    <w:rsid w:val="008864F2"/>
    <w:rsid w:val="00886CA5"/>
    <w:rsid w:val="0089705B"/>
    <w:rsid w:val="008A4004"/>
    <w:rsid w:val="008A7BDF"/>
    <w:rsid w:val="008B370D"/>
    <w:rsid w:val="008C227D"/>
    <w:rsid w:val="008D081E"/>
    <w:rsid w:val="008D09D1"/>
    <w:rsid w:val="008D6349"/>
    <w:rsid w:val="008E7829"/>
    <w:rsid w:val="008F7AA4"/>
    <w:rsid w:val="00901A05"/>
    <w:rsid w:val="0091116F"/>
    <w:rsid w:val="00911443"/>
    <w:rsid w:val="00915CF8"/>
    <w:rsid w:val="009253E6"/>
    <w:rsid w:val="0093132E"/>
    <w:rsid w:val="00937148"/>
    <w:rsid w:val="00940913"/>
    <w:rsid w:val="00941088"/>
    <w:rsid w:val="009439B6"/>
    <w:rsid w:val="00951306"/>
    <w:rsid w:val="00951616"/>
    <w:rsid w:val="009556C2"/>
    <w:rsid w:val="00960A0D"/>
    <w:rsid w:val="0096572C"/>
    <w:rsid w:val="00966D54"/>
    <w:rsid w:val="009739F8"/>
    <w:rsid w:val="009755FD"/>
    <w:rsid w:val="00976C71"/>
    <w:rsid w:val="00976CD6"/>
    <w:rsid w:val="009830C5"/>
    <w:rsid w:val="00990AFD"/>
    <w:rsid w:val="00993CD2"/>
    <w:rsid w:val="00995D85"/>
    <w:rsid w:val="00996F7F"/>
    <w:rsid w:val="00997162"/>
    <w:rsid w:val="009A3B01"/>
    <w:rsid w:val="009B08B7"/>
    <w:rsid w:val="009B325E"/>
    <w:rsid w:val="009B7FFD"/>
    <w:rsid w:val="009D4168"/>
    <w:rsid w:val="009D4A67"/>
    <w:rsid w:val="009D637F"/>
    <w:rsid w:val="009D7A2A"/>
    <w:rsid w:val="009E07A7"/>
    <w:rsid w:val="009F04D6"/>
    <w:rsid w:val="00A00D7E"/>
    <w:rsid w:val="00A012BF"/>
    <w:rsid w:val="00A03B69"/>
    <w:rsid w:val="00A10D04"/>
    <w:rsid w:val="00A12EF9"/>
    <w:rsid w:val="00A218C8"/>
    <w:rsid w:val="00A21EF8"/>
    <w:rsid w:val="00A2389F"/>
    <w:rsid w:val="00A25D1F"/>
    <w:rsid w:val="00A26DB5"/>
    <w:rsid w:val="00A340E8"/>
    <w:rsid w:val="00A359E3"/>
    <w:rsid w:val="00A44301"/>
    <w:rsid w:val="00A51D29"/>
    <w:rsid w:val="00A6398A"/>
    <w:rsid w:val="00A63A96"/>
    <w:rsid w:val="00A65561"/>
    <w:rsid w:val="00A73196"/>
    <w:rsid w:val="00A81A99"/>
    <w:rsid w:val="00A82BC5"/>
    <w:rsid w:val="00A83008"/>
    <w:rsid w:val="00A834AF"/>
    <w:rsid w:val="00A97FAB"/>
    <w:rsid w:val="00AA138A"/>
    <w:rsid w:val="00AA3BD1"/>
    <w:rsid w:val="00AA4FCF"/>
    <w:rsid w:val="00AA537E"/>
    <w:rsid w:val="00AB2578"/>
    <w:rsid w:val="00AB34DD"/>
    <w:rsid w:val="00AB50D1"/>
    <w:rsid w:val="00AB59B5"/>
    <w:rsid w:val="00AB6E3E"/>
    <w:rsid w:val="00AC0A15"/>
    <w:rsid w:val="00AC209B"/>
    <w:rsid w:val="00AC5B72"/>
    <w:rsid w:val="00AD0A7E"/>
    <w:rsid w:val="00AD702F"/>
    <w:rsid w:val="00AE1D51"/>
    <w:rsid w:val="00AE39F4"/>
    <w:rsid w:val="00AE3A31"/>
    <w:rsid w:val="00AF1027"/>
    <w:rsid w:val="00AF1AA4"/>
    <w:rsid w:val="00AF321C"/>
    <w:rsid w:val="00AF397E"/>
    <w:rsid w:val="00AF5546"/>
    <w:rsid w:val="00AF5858"/>
    <w:rsid w:val="00AF768C"/>
    <w:rsid w:val="00B010D0"/>
    <w:rsid w:val="00B12C79"/>
    <w:rsid w:val="00B1440D"/>
    <w:rsid w:val="00B17F8A"/>
    <w:rsid w:val="00B22298"/>
    <w:rsid w:val="00B26076"/>
    <w:rsid w:val="00B27226"/>
    <w:rsid w:val="00B3760C"/>
    <w:rsid w:val="00B444D9"/>
    <w:rsid w:val="00B46F8D"/>
    <w:rsid w:val="00B53651"/>
    <w:rsid w:val="00B568C6"/>
    <w:rsid w:val="00B578CA"/>
    <w:rsid w:val="00B6367E"/>
    <w:rsid w:val="00B66441"/>
    <w:rsid w:val="00B763C6"/>
    <w:rsid w:val="00B77105"/>
    <w:rsid w:val="00B80D0E"/>
    <w:rsid w:val="00B84772"/>
    <w:rsid w:val="00B8544A"/>
    <w:rsid w:val="00B86626"/>
    <w:rsid w:val="00B9495F"/>
    <w:rsid w:val="00B9612C"/>
    <w:rsid w:val="00B97AD5"/>
    <w:rsid w:val="00BA4B3C"/>
    <w:rsid w:val="00BB0387"/>
    <w:rsid w:val="00BB38F6"/>
    <w:rsid w:val="00BB533E"/>
    <w:rsid w:val="00BB6422"/>
    <w:rsid w:val="00BC317B"/>
    <w:rsid w:val="00BC43EA"/>
    <w:rsid w:val="00BD18F0"/>
    <w:rsid w:val="00BE5492"/>
    <w:rsid w:val="00BF02EB"/>
    <w:rsid w:val="00BF38E3"/>
    <w:rsid w:val="00BF54A7"/>
    <w:rsid w:val="00C11532"/>
    <w:rsid w:val="00C17343"/>
    <w:rsid w:val="00C25BAF"/>
    <w:rsid w:val="00C3244A"/>
    <w:rsid w:val="00C42155"/>
    <w:rsid w:val="00C4419D"/>
    <w:rsid w:val="00C5759C"/>
    <w:rsid w:val="00C6312E"/>
    <w:rsid w:val="00C64ACB"/>
    <w:rsid w:val="00C6751C"/>
    <w:rsid w:val="00C703A2"/>
    <w:rsid w:val="00C768D2"/>
    <w:rsid w:val="00C84BBA"/>
    <w:rsid w:val="00C87604"/>
    <w:rsid w:val="00C95CBE"/>
    <w:rsid w:val="00C966ED"/>
    <w:rsid w:val="00CA486A"/>
    <w:rsid w:val="00CA75BF"/>
    <w:rsid w:val="00CB246D"/>
    <w:rsid w:val="00CB5B38"/>
    <w:rsid w:val="00CC3610"/>
    <w:rsid w:val="00CC6135"/>
    <w:rsid w:val="00CC6236"/>
    <w:rsid w:val="00CC7D5A"/>
    <w:rsid w:val="00CD10BB"/>
    <w:rsid w:val="00CD159E"/>
    <w:rsid w:val="00CD3317"/>
    <w:rsid w:val="00CD5059"/>
    <w:rsid w:val="00CD71AB"/>
    <w:rsid w:val="00CE1E01"/>
    <w:rsid w:val="00CE2E98"/>
    <w:rsid w:val="00CE77D0"/>
    <w:rsid w:val="00CF1782"/>
    <w:rsid w:val="00CF3F58"/>
    <w:rsid w:val="00CF5E69"/>
    <w:rsid w:val="00CF79F8"/>
    <w:rsid w:val="00D01913"/>
    <w:rsid w:val="00D02CDF"/>
    <w:rsid w:val="00D12FC6"/>
    <w:rsid w:val="00D2358B"/>
    <w:rsid w:val="00D25EF6"/>
    <w:rsid w:val="00D267CE"/>
    <w:rsid w:val="00D26DCB"/>
    <w:rsid w:val="00D3003A"/>
    <w:rsid w:val="00D35489"/>
    <w:rsid w:val="00D42922"/>
    <w:rsid w:val="00D437AD"/>
    <w:rsid w:val="00D456F5"/>
    <w:rsid w:val="00D45B56"/>
    <w:rsid w:val="00D46858"/>
    <w:rsid w:val="00D54C04"/>
    <w:rsid w:val="00D57CFF"/>
    <w:rsid w:val="00D603CE"/>
    <w:rsid w:val="00D6291B"/>
    <w:rsid w:val="00D75573"/>
    <w:rsid w:val="00D75AEF"/>
    <w:rsid w:val="00D81408"/>
    <w:rsid w:val="00D92835"/>
    <w:rsid w:val="00D97035"/>
    <w:rsid w:val="00DA29D6"/>
    <w:rsid w:val="00DA7AD1"/>
    <w:rsid w:val="00DB2291"/>
    <w:rsid w:val="00DB5C46"/>
    <w:rsid w:val="00DB6D42"/>
    <w:rsid w:val="00DC0AD3"/>
    <w:rsid w:val="00DC6AAA"/>
    <w:rsid w:val="00DC7297"/>
    <w:rsid w:val="00DE0E07"/>
    <w:rsid w:val="00DF105E"/>
    <w:rsid w:val="00DF64A5"/>
    <w:rsid w:val="00E04455"/>
    <w:rsid w:val="00E3219E"/>
    <w:rsid w:val="00E32EBA"/>
    <w:rsid w:val="00E33225"/>
    <w:rsid w:val="00E51B93"/>
    <w:rsid w:val="00E62901"/>
    <w:rsid w:val="00E66502"/>
    <w:rsid w:val="00E8022B"/>
    <w:rsid w:val="00E84081"/>
    <w:rsid w:val="00E85F6C"/>
    <w:rsid w:val="00E9157D"/>
    <w:rsid w:val="00EA6029"/>
    <w:rsid w:val="00EB299A"/>
    <w:rsid w:val="00EB60DB"/>
    <w:rsid w:val="00EC0CB2"/>
    <w:rsid w:val="00ED23BC"/>
    <w:rsid w:val="00ED3A00"/>
    <w:rsid w:val="00ED5780"/>
    <w:rsid w:val="00EE43E0"/>
    <w:rsid w:val="00EF005C"/>
    <w:rsid w:val="00EF2DAE"/>
    <w:rsid w:val="00EF4E03"/>
    <w:rsid w:val="00F06194"/>
    <w:rsid w:val="00F12450"/>
    <w:rsid w:val="00F1797D"/>
    <w:rsid w:val="00F26893"/>
    <w:rsid w:val="00F30884"/>
    <w:rsid w:val="00F359BD"/>
    <w:rsid w:val="00F41DFF"/>
    <w:rsid w:val="00F542C3"/>
    <w:rsid w:val="00F63837"/>
    <w:rsid w:val="00F65121"/>
    <w:rsid w:val="00F70FFF"/>
    <w:rsid w:val="00F81F9F"/>
    <w:rsid w:val="00F913D8"/>
    <w:rsid w:val="00F924D0"/>
    <w:rsid w:val="00FA464E"/>
    <w:rsid w:val="00FA72FA"/>
    <w:rsid w:val="00FB1D84"/>
    <w:rsid w:val="00FB6D16"/>
    <w:rsid w:val="00FC6B5D"/>
    <w:rsid w:val="00FD25DA"/>
    <w:rsid w:val="00FD45CD"/>
    <w:rsid w:val="00FE037A"/>
    <w:rsid w:val="00FE2FF0"/>
    <w:rsid w:val="00FE39E5"/>
    <w:rsid w:val="00FE4320"/>
    <w:rsid w:val="00FE4715"/>
    <w:rsid w:val="00FE63FB"/>
    <w:rsid w:val="00FE68DE"/>
    <w:rsid w:val="00FF0DDD"/>
    <w:rsid w:val="00FF564F"/>
    <w:rsid w:val="00FF7A43"/>
    <w:rsid w:val="052A627F"/>
    <w:rsid w:val="07AF168E"/>
    <w:rsid w:val="0A4F102C"/>
    <w:rsid w:val="0F6F2593"/>
    <w:rsid w:val="10AC5C81"/>
    <w:rsid w:val="113D2A7F"/>
    <w:rsid w:val="138C6EBD"/>
    <w:rsid w:val="14DFB37A"/>
    <w:rsid w:val="17457E73"/>
    <w:rsid w:val="19E566F7"/>
    <w:rsid w:val="1AF54072"/>
    <w:rsid w:val="1D054FE4"/>
    <w:rsid w:val="1E7E31EA"/>
    <w:rsid w:val="21125CF8"/>
    <w:rsid w:val="21BA76AF"/>
    <w:rsid w:val="24FD5409"/>
    <w:rsid w:val="24FD92A7"/>
    <w:rsid w:val="262D209D"/>
    <w:rsid w:val="27FFB774"/>
    <w:rsid w:val="2A3A75DF"/>
    <w:rsid w:val="2A690AEB"/>
    <w:rsid w:val="2B6F59F8"/>
    <w:rsid w:val="2BD04781"/>
    <w:rsid w:val="2D482CBD"/>
    <w:rsid w:val="310B2B24"/>
    <w:rsid w:val="338B05BC"/>
    <w:rsid w:val="39BB6D34"/>
    <w:rsid w:val="3BF83336"/>
    <w:rsid w:val="3C860C3D"/>
    <w:rsid w:val="3F7FE3FE"/>
    <w:rsid w:val="3FBF3C98"/>
    <w:rsid w:val="3FC650BB"/>
    <w:rsid w:val="3FE979DB"/>
    <w:rsid w:val="410C57F4"/>
    <w:rsid w:val="45784CB3"/>
    <w:rsid w:val="4BFF97E9"/>
    <w:rsid w:val="4F7F298C"/>
    <w:rsid w:val="4FBF5548"/>
    <w:rsid w:val="51FF91D1"/>
    <w:rsid w:val="534A11C6"/>
    <w:rsid w:val="54DC3311"/>
    <w:rsid w:val="5A5C706E"/>
    <w:rsid w:val="5FCF940D"/>
    <w:rsid w:val="60EF3F65"/>
    <w:rsid w:val="635D341B"/>
    <w:rsid w:val="65F33BA5"/>
    <w:rsid w:val="67ED3C3A"/>
    <w:rsid w:val="67EFAAC1"/>
    <w:rsid w:val="6AB76252"/>
    <w:rsid w:val="6BBD0EBB"/>
    <w:rsid w:val="6BD26C70"/>
    <w:rsid w:val="6DD92D69"/>
    <w:rsid w:val="7025053B"/>
    <w:rsid w:val="72DDA77E"/>
    <w:rsid w:val="733E4D59"/>
    <w:rsid w:val="73936C16"/>
    <w:rsid w:val="749F22BB"/>
    <w:rsid w:val="755FD6A6"/>
    <w:rsid w:val="76991836"/>
    <w:rsid w:val="77EF645D"/>
    <w:rsid w:val="77F2A7FA"/>
    <w:rsid w:val="78FF0E62"/>
    <w:rsid w:val="795F6BEF"/>
    <w:rsid w:val="79BF6CE6"/>
    <w:rsid w:val="79DB635B"/>
    <w:rsid w:val="7A9F1254"/>
    <w:rsid w:val="7AA91CB5"/>
    <w:rsid w:val="7D5DA6E2"/>
    <w:rsid w:val="7DEB52E1"/>
    <w:rsid w:val="7E17EBD9"/>
    <w:rsid w:val="7EDF0BE6"/>
    <w:rsid w:val="7F0AD747"/>
    <w:rsid w:val="7F3974BC"/>
    <w:rsid w:val="7F6FD872"/>
    <w:rsid w:val="7F7BBD49"/>
    <w:rsid w:val="7FB741E1"/>
    <w:rsid w:val="7FEBC857"/>
    <w:rsid w:val="7FEF252C"/>
    <w:rsid w:val="7FEFA04D"/>
    <w:rsid w:val="7FFE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Calibri"/>
      <w:kern w:val="2"/>
      <w:sz w:val="24"/>
      <w:szCs w:val="24"/>
    </w:rPr>
  </w:style>
  <w:style w:type="paragraph" w:styleId="1">
    <w:name w:val="heading 1"/>
    <w:basedOn w:val="a"/>
    <w:next w:val="2"/>
    <w:qFormat/>
    <w:pPr>
      <w:keepNext/>
      <w:keepLines/>
      <w:pageBreakBefore/>
      <w:numPr>
        <w:numId w:val="1"/>
      </w:numPr>
      <w:spacing w:before="240" w:after="240" w:line="480" w:lineRule="auto"/>
      <w:jc w:val="center"/>
      <w:outlineLvl w:val="0"/>
    </w:pPr>
    <w:rPr>
      <w:rFonts w:ascii="Calibri" w:eastAsia="黑体"/>
      <w:b/>
      <w:bCs/>
      <w:kern w:val="44"/>
      <w:sz w:val="32"/>
      <w:szCs w:val="44"/>
    </w:rPr>
  </w:style>
  <w:style w:type="paragraph" w:styleId="2">
    <w:name w:val="heading 2"/>
    <w:basedOn w:val="a"/>
    <w:next w:val="FC"/>
    <w:qFormat/>
    <w:pPr>
      <w:keepNext/>
      <w:keepLines/>
      <w:numPr>
        <w:ilvl w:val="1"/>
        <w:numId w:val="1"/>
      </w:numPr>
      <w:spacing w:before="240" w:after="240" w:line="360" w:lineRule="auto"/>
      <w:jc w:val="left"/>
      <w:outlineLvl w:val="1"/>
    </w:pPr>
    <w:rPr>
      <w:rFonts w:ascii="黑体" w:eastAsia="黑体" w:hAnsi="黑体"/>
      <w:b/>
      <w:bCs/>
      <w:sz w:val="30"/>
      <w:szCs w:val="30"/>
    </w:rPr>
  </w:style>
  <w:style w:type="paragraph" w:styleId="3">
    <w:name w:val="heading 3"/>
    <w:basedOn w:val="a"/>
    <w:next w:val="FC"/>
    <w:link w:val="3Char"/>
    <w:qFormat/>
    <w:pPr>
      <w:keepNext/>
      <w:keepLines/>
      <w:numPr>
        <w:ilvl w:val="2"/>
        <w:numId w:val="1"/>
      </w:numPr>
      <w:spacing w:before="260" w:after="260" w:line="415" w:lineRule="auto"/>
      <w:jc w:val="left"/>
      <w:outlineLvl w:val="2"/>
    </w:pPr>
    <w:rPr>
      <w:rFonts w:ascii="黑体" w:eastAsia="黑体" w:hAnsi="黑体" w:cs="黑体"/>
      <w:b/>
      <w:bCs/>
      <w:sz w:val="28"/>
      <w:szCs w:val="28"/>
    </w:rPr>
  </w:style>
  <w:style w:type="paragraph" w:styleId="4">
    <w:name w:val="heading 4"/>
    <w:basedOn w:val="a"/>
    <w:next w:val="FC"/>
    <w:link w:val="4Char"/>
    <w:qFormat/>
    <w:pPr>
      <w:keepNext/>
      <w:keepLines/>
      <w:numPr>
        <w:ilvl w:val="3"/>
        <w:numId w:val="1"/>
      </w:numPr>
      <w:spacing w:before="280" w:after="290" w:line="377" w:lineRule="auto"/>
      <w:outlineLvl w:val="3"/>
    </w:pPr>
    <w:rPr>
      <w:rFonts w:ascii="黑体" w:eastAsia="黑体" w:hAnsi="黑体" w:cs="宋体"/>
      <w:b/>
      <w:bCs/>
      <w:sz w:val="28"/>
      <w:szCs w:val="28"/>
    </w:rPr>
  </w:style>
  <w:style w:type="paragraph" w:styleId="5">
    <w:name w:val="heading 5"/>
    <w:basedOn w:val="a"/>
    <w:next w:val="FC"/>
    <w:link w:val="5Char"/>
    <w:qFormat/>
    <w:pPr>
      <w:keepNext/>
      <w:keepLines/>
      <w:numPr>
        <w:ilvl w:val="4"/>
        <w:numId w:val="1"/>
      </w:numPr>
      <w:spacing w:before="280" w:after="290" w:line="377" w:lineRule="auto"/>
      <w:outlineLvl w:val="4"/>
    </w:pPr>
    <w:rPr>
      <w:rFonts w:ascii="黑体" w:eastAsia="黑体" w:hAnsi="黑体" w:cs="宋体"/>
      <w:b/>
      <w:bCs/>
    </w:rPr>
  </w:style>
  <w:style w:type="paragraph" w:styleId="6">
    <w:name w:val="heading 6"/>
    <w:basedOn w:val="5"/>
    <w:next w:val="FC"/>
    <w:link w:val="6Char"/>
    <w:qFormat/>
    <w:pPr>
      <w:numPr>
        <w:ilvl w:val="5"/>
      </w:numPr>
      <w:outlineLvl w:val="5"/>
    </w:pPr>
  </w:style>
  <w:style w:type="paragraph" w:styleId="7">
    <w:name w:val="heading 7"/>
    <w:basedOn w:val="a"/>
    <w:next w:val="a"/>
    <w:link w:val="7Char"/>
    <w:uiPriority w:val="9"/>
    <w:qFormat/>
    <w:pPr>
      <w:keepNext/>
      <w:keepLines/>
      <w:spacing w:before="240" w:after="64" w:line="320" w:lineRule="auto"/>
      <w:outlineLvl w:val="6"/>
    </w:pPr>
    <w:rPr>
      <w:b/>
      <w:bCs/>
    </w:rPr>
  </w:style>
  <w:style w:type="paragraph" w:styleId="8">
    <w:name w:val="heading 8"/>
    <w:basedOn w:val="7"/>
    <w:next w:val="a"/>
    <w:link w:val="8Char"/>
    <w:uiPriority w:val="9"/>
    <w:unhideWhenUsed/>
    <w:qFormat/>
    <w:pPr>
      <w:keepNext w:val="0"/>
      <w:keepLines w:val="0"/>
      <w:topLinePunct/>
      <w:adjustRightInd w:val="0"/>
      <w:snapToGrid w:val="0"/>
      <w:spacing w:before="120" w:after="120" w:line="360" w:lineRule="auto"/>
      <w:jc w:val="left"/>
      <w:outlineLvl w:val="7"/>
    </w:pPr>
    <w:rPr>
      <w:rFonts w:hAnsi="宋体" w:cstheme="majorBidi"/>
      <w:b w:val="0"/>
      <w:sz w:val="28"/>
    </w:rPr>
  </w:style>
  <w:style w:type="paragraph" w:styleId="9">
    <w:name w:val="heading 9"/>
    <w:basedOn w:val="8"/>
    <w:next w:val="a"/>
    <w:link w:val="9Char"/>
    <w:uiPriority w:val="9"/>
    <w:unhideWhenUsed/>
    <w:qFormat/>
    <w:pPr>
      <w:outlineLvl w:val="8"/>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
    <w:name w:val="FC正文"/>
    <w:basedOn w:val="a"/>
    <w:link w:val="FCChar"/>
    <w:qFormat/>
    <w:pPr>
      <w:adjustRightInd w:val="0"/>
      <w:snapToGrid w:val="0"/>
      <w:spacing w:line="360" w:lineRule="auto"/>
      <w:ind w:firstLineChars="200" w:firstLine="482"/>
    </w:pPr>
    <w:rPr>
      <w:rFonts w:hAnsi="宋体" w:cs="宋体"/>
      <w:szCs w:val="21"/>
    </w:rPr>
  </w:style>
  <w:style w:type="paragraph" w:styleId="a3">
    <w:name w:val="caption"/>
    <w:basedOn w:val="a"/>
    <w:next w:val="a"/>
    <w:link w:val="Char1"/>
    <w:qFormat/>
    <w:pPr>
      <w:keepNext/>
      <w:jc w:val="center"/>
    </w:pPr>
    <w:rPr>
      <w:rFonts w:ascii="Calibri Light" w:eastAsia="黑体" w:hAnsi="Calibri Light"/>
      <w:sz w:val="20"/>
      <w:szCs w:val="20"/>
    </w:rPr>
  </w:style>
  <w:style w:type="paragraph" w:styleId="a4">
    <w:name w:val="annotation text"/>
    <w:basedOn w:val="a"/>
    <w:link w:val="Char"/>
    <w:qFormat/>
    <w:pPr>
      <w:jc w:val="left"/>
    </w:pPr>
  </w:style>
  <w:style w:type="paragraph" w:styleId="30">
    <w:name w:val="toc 3"/>
    <w:basedOn w:val="a"/>
    <w:next w:val="a"/>
    <w:uiPriority w:val="39"/>
    <w:qFormat/>
    <w:pPr>
      <w:ind w:leftChars="400" w:left="840"/>
    </w:pPr>
  </w:style>
  <w:style w:type="paragraph" w:styleId="a5">
    <w:name w:val="Balloon Text"/>
    <w:basedOn w:val="a"/>
    <w:link w:val="Char0"/>
    <w:qFormat/>
    <w:rPr>
      <w:sz w:val="18"/>
      <w:szCs w:val="18"/>
    </w:rPr>
  </w:style>
  <w:style w:type="paragraph" w:styleId="a6">
    <w:name w:val="footer"/>
    <w:basedOn w:val="a"/>
    <w:link w:val="Char10"/>
    <w:uiPriority w:val="99"/>
    <w:qFormat/>
    <w:pPr>
      <w:tabs>
        <w:tab w:val="center" w:pos="4153"/>
        <w:tab w:val="right" w:pos="8306"/>
      </w:tabs>
      <w:snapToGrid w:val="0"/>
      <w:jc w:val="left"/>
    </w:pPr>
    <w:rPr>
      <w:rFonts w:ascii="Times New Roman"/>
      <w:sz w:val="18"/>
      <w:szCs w:val="18"/>
      <w:lang w:val="zh-CN"/>
    </w:rPr>
  </w:style>
  <w:style w:type="paragraph" w:styleId="a7">
    <w:name w:val="header"/>
    <w:basedOn w:val="a"/>
    <w:qFormat/>
    <w:pPr>
      <w:pBdr>
        <w:bottom w:val="single" w:sz="6" w:space="1" w:color="auto"/>
      </w:pBdr>
      <w:tabs>
        <w:tab w:val="center" w:pos="4153"/>
        <w:tab w:val="right" w:pos="8306"/>
      </w:tabs>
      <w:snapToGrid w:val="0"/>
      <w:jc w:val="center"/>
    </w:pPr>
    <w:rPr>
      <w:rFonts w:ascii="Times New Roman"/>
      <w:sz w:val="18"/>
      <w:szCs w:val="18"/>
      <w:lang w:val="zh-CN"/>
    </w:rPr>
  </w:style>
  <w:style w:type="paragraph" w:styleId="10">
    <w:name w:val="toc 1"/>
    <w:basedOn w:val="a"/>
    <w:next w:val="a"/>
    <w:uiPriority w:val="39"/>
    <w:qFormat/>
  </w:style>
  <w:style w:type="paragraph" w:styleId="a8">
    <w:name w:val="table of figures"/>
    <w:basedOn w:val="a"/>
    <w:next w:val="a"/>
    <w:uiPriority w:val="99"/>
    <w:qFormat/>
    <w:pPr>
      <w:ind w:leftChars="200" w:left="200" w:hangingChars="200" w:hanging="200"/>
    </w:pPr>
  </w:style>
  <w:style w:type="paragraph" w:styleId="20">
    <w:name w:val="toc 2"/>
    <w:basedOn w:val="a"/>
    <w:next w:val="a"/>
    <w:uiPriority w:val="39"/>
    <w:qFormat/>
    <w:pPr>
      <w:ind w:leftChars="200" w:left="420"/>
    </w:pPr>
  </w:style>
  <w:style w:type="paragraph" w:styleId="a9">
    <w:name w:val="annotation subject"/>
    <w:basedOn w:val="a4"/>
    <w:next w:val="a4"/>
    <w:link w:val="Char2"/>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563C1"/>
      <w:u w:val="single"/>
    </w:rPr>
  </w:style>
  <w:style w:type="character" w:styleId="ac">
    <w:name w:val="annotation reference"/>
    <w:qFormat/>
    <w:rPr>
      <w:sz w:val="21"/>
      <w:szCs w:val="21"/>
    </w:rPr>
  </w:style>
  <w:style w:type="character" w:customStyle="1" w:styleId="FCChar">
    <w:name w:val="FC正文 Char"/>
    <w:link w:val="FC"/>
    <w:qFormat/>
    <w:rPr>
      <w:rFonts w:ascii="宋体" w:eastAsia="宋体" w:hAnsi="宋体" w:cs="宋体"/>
      <w:kern w:val="2"/>
      <w:sz w:val="24"/>
      <w:szCs w:val="21"/>
    </w:rPr>
  </w:style>
  <w:style w:type="character" w:customStyle="1" w:styleId="3Char">
    <w:name w:val="标题 3 Char"/>
    <w:link w:val="3"/>
    <w:qFormat/>
    <w:rPr>
      <w:rFonts w:ascii="黑体" w:eastAsia="黑体" w:hAnsi="黑体" w:cs="黑体"/>
      <w:b/>
      <w:bCs/>
      <w:kern w:val="2"/>
      <w:sz w:val="28"/>
      <w:szCs w:val="28"/>
    </w:rPr>
  </w:style>
  <w:style w:type="character" w:customStyle="1" w:styleId="4Char">
    <w:name w:val="标题 4 Char"/>
    <w:link w:val="4"/>
    <w:qFormat/>
    <w:rPr>
      <w:rFonts w:ascii="黑体" w:eastAsia="黑体" w:hAnsi="黑体" w:cs="宋体"/>
      <w:b/>
      <w:bCs/>
      <w:kern w:val="2"/>
      <w:sz w:val="28"/>
      <w:szCs w:val="28"/>
    </w:rPr>
  </w:style>
  <w:style w:type="character" w:customStyle="1" w:styleId="6Char">
    <w:name w:val="标题 6 Char"/>
    <w:link w:val="6"/>
    <w:qFormat/>
    <w:rPr>
      <w:rFonts w:ascii="黑体" w:eastAsia="黑体" w:hAnsi="黑体" w:cs="宋体"/>
      <w:b/>
      <w:bCs/>
      <w:kern w:val="2"/>
      <w:sz w:val="24"/>
      <w:szCs w:val="24"/>
    </w:rPr>
  </w:style>
  <w:style w:type="character" w:customStyle="1" w:styleId="7Char">
    <w:name w:val="标题 7 Char"/>
    <w:link w:val="7"/>
    <w:qFormat/>
    <w:rPr>
      <w:rFonts w:ascii="宋体" w:eastAsia="宋体" w:hAnsi="Calibri" w:cs="Times New Roman"/>
      <w:b/>
      <w:bCs/>
      <w:kern w:val="2"/>
      <w:sz w:val="24"/>
      <w:szCs w:val="24"/>
    </w:rPr>
  </w:style>
  <w:style w:type="character" w:customStyle="1" w:styleId="Char1">
    <w:name w:val="题注 Char1"/>
    <w:link w:val="a3"/>
    <w:qFormat/>
    <w:rPr>
      <w:rFonts w:ascii="Calibri Light" w:eastAsia="黑体" w:hAnsi="Calibri Light"/>
      <w:kern w:val="2"/>
    </w:rPr>
  </w:style>
  <w:style w:type="character" w:customStyle="1" w:styleId="Char">
    <w:name w:val="批注文字 Char"/>
    <w:link w:val="a4"/>
    <w:qFormat/>
    <w:rPr>
      <w:rFonts w:ascii="宋体" w:eastAsia="宋体" w:hAnsi="Calibri" w:cs="Times New Roman"/>
      <w:kern w:val="2"/>
      <w:sz w:val="24"/>
      <w:szCs w:val="24"/>
    </w:rPr>
  </w:style>
  <w:style w:type="character" w:customStyle="1" w:styleId="Char0">
    <w:name w:val="批注框文本 Char"/>
    <w:link w:val="a5"/>
    <w:qFormat/>
    <w:rPr>
      <w:rFonts w:ascii="宋体" w:eastAsia="宋体" w:hAnsi="Calibri" w:cs="Times New Roman"/>
      <w:kern w:val="2"/>
      <w:sz w:val="18"/>
      <w:szCs w:val="18"/>
    </w:rPr>
  </w:style>
  <w:style w:type="character" w:customStyle="1" w:styleId="Char10">
    <w:name w:val="页脚 Char1"/>
    <w:link w:val="a6"/>
    <w:uiPriority w:val="99"/>
    <w:qFormat/>
    <w:rPr>
      <w:rFonts w:eastAsia="宋体" w:hAnsi="Calibri" w:cs="Times New Roman"/>
      <w:kern w:val="2"/>
      <w:sz w:val="18"/>
      <w:szCs w:val="18"/>
      <w:lang w:val="zh-CN"/>
    </w:rPr>
  </w:style>
  <w:style w:type="character" w:customStyle="1" w:styleId="Char2">
    <w:name w:val="批注主题 Char"/>
    <w:link w:val="a9"/>
    <w:qFormat/>
    <w:rPr>
      <w:rFonts w:ascii="宋体" w:eastAsia="宋体" w:hAnsi="Calibri" w:cs="Times New Roman"/>
      <w:b/>
      <w:bCs/>
      <w:kern w:val="2"/>
      <w:sz w:val="24"/>
      <w:szCs w:val="24"/>
    </w:rPr>
  </w:style>
  <w:style w:type="paragraph" w:customStyle="1" w:styleId="11">
    <w:name w:val="正文文本首行缩进1"/>
    <w:basedOn w:val="a"/>
    <w:qFormat/>
    <w:pPr>
      <w:spacing w:after="120"/>
      <w:ind w:firstLineChars="100" w:firstLine="420"/>
    </w:pPr>
    <w:rPr>
      <w:lang w:val="zh-CN"/>
    </w:rPr>
  </w:style>
  <w:style w:type="paragraph" w:customStyle="1" w:styleId="xl50">
    <w:name w:val="xl50"/>
    <w:basedOn w:val="a"/>
    <w:uiPriority w:val="99"/>
    <w:qFormat/>
    <w:pPr>
      <w:widowControl/>
      <w:spacing w:before="100" w:beforeAutospacing="1" w:after="100" w:afterAutospacing="1"/>
      <w:jc w:val="center"/>
    </w:pPr>
    <w:rPr>
      <w:rFonts w:ascii="Arial" w:hAnsi="Arial" w:cs="Arial"/>
      <w:kern w:val="0"/>
      <w:sz w:val="28"/>
      <w:szCs w:val="28"/>
    </w:rPr>
  </w:style>
  <w:style w:type="paragraph" w:customStyle="1" w:styleId="FC0">
    <w:name w:val="FC表格顶头"/>
    <w:basedOn w:val="ad"/>
    <w:link w:val="FCChar0"/>
    <w:qFormat/>
    <w:pPr>
      <w:widowControl w:val="0"/>
      <w:snapToGrid w:val="0"/>
      <w:spacing w:line="276" w:lineRule="auto"/>
    </w:pPr>
    <w:rPr>
      <w:b/>
      <w:sz w:val="21"/>
    </w:rPr>
  </w:style>
  <w:style w:type="paragraph" w:customStyle="1" w:styleId="ad">
    <w:name w:val="表格"/>
    <w:basedOn w:val="a"/>
    <w:qFormat/>
    <w:pPr>
      <w:widowControl/>
      <w:jc w:val="left"/>
    </w:pPr>
    <w:rPr>
      <w:rFonts w:ascii="Times New Roman" w:hAnsi="Times New Roman"/>
      <w:kern w:val="0"/>
      <w:sz w:val="28"/>
      <w:szCs w:val="20"/>
    </w:rPr>
  </w:style>
  <w:style w:type="character" w:customStyle="1" w:styleId="FCChar0">
    <w:name w:val="FC表格顶头 Char"/>
    <w:link w:val="FC0"/>
    <w:qFormat/>
    <w:rPr>
      <w:rFonts w:cs="Times New Roman"/>
      <w:b/>
      <w:sz w:val="21"/>
    </w:rPr>
  </w:style>
  <w:style w:type="character" w:customStyle="1" w:styleId="FC8">
    <w:name w:val="FC列表8 字符"/>
    <w:link w:val="FC80"/>
    <w:qFormat/>
  </w:style>
  <w:style w:type="paragraph" w:customStyle="1" w:styleId="FC80">
    <w:name w:val="FC列表8"/>
    <w:basedOn w:val="FC"/>
    <w:link w:val="FC8"/>
    <w:qFormat/>
    <w:pPr>
      <w:spacing w:before="120" w:after="120"/>
      <w:ind w:firstLineChars="0" w:firstLine="709"/>
    </w:pPr>
  </w:style>
  <w:style w:type="paragraph" w:customStyle="1" w:styleId="ae">
    <w:name w:val="*正文"/>
    <w:basedOn w:val="a"/>
    <w:link w:val="CharChar"/>
    <w:qFormat/>
    <w:rPr>
      <w:rFonts w:hAnsi="宋体"/>
      <w:kern w:val="0"/>
      <w:sz w:val="20"/>
    </w:rPr>
  </w:style>
  <w:style w:type="character" w:customStyle="1" w:styleId="CharChar">
    <w:name w:val="*正文 Char Char"/>
    <w:link w:val="ae"/>
    <w:qFormat/>
    <w:rPr>
      <w:rFonts w:ascii="宋体" w:eastAsia="宋体" w:hAnsi="宋体" w:cs="Times New Roman"/>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table" w:customStyle="1" w:styleId="FC1">
    <w:name w:val="FC1"/>
    <w:basedOn w:val="a1"/>
    <w:uiPriority w:val="99"/>
    <w:qFormat/>
    <w:pPr>
      <w:jc w:val="both"/>
    </w:p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double" w:sz="4" w:space="0" w:color="auto"/>
          <w:left w:val="single" w:sz="4" w:space="0" w:color="auto"/>
          <w:bottom w:val="double" w:sz="4" w:space="0" w:color="auto"/>
          <w:right w:val="double" w:sz="4" w:space="0" w:color="auto"/>
          <w:insideH w:val="nil"/>
          <w:insideV w:val="single" w:sz="4" w:space="0" w:color="auto"/>
          <w:tl2br w:val="nil"/>
          <w:tr2bl w:val="nil"/>
        </w:tcBorders>
        <w:shd w:val="clear" w:color="auto" w:fill="BFBFBF"/>
      </w:tcPr>
    </w:tblStylePr>
  </w:style>
  <w:style w:type="paragraph" w:customStyle="1" w:styleId="12">
    <w:name w:val="修订1"/>
    <w:uiPriority w:val="99"/>
    <w:semiHidden/>
    <w:qFormat/>
    <w:rPr>
      <w:rFonts w:ascii="宋体" w:hAnsi="Calibri"/>
      <w:kern w:val="2"/>
      <w:sz w:val="24"/>
      <w:szCs w:val="24"/>
    </w:rPr>
  </w:style>
  <w:style w:type="paragraph" w:customStyle="1" w:styleId="af">
    <w:name w:val="列项●（二级）"/>
    <w:qFormat/>
    <w:pPr>
      <w:tabs>
        <w:tab w:val="left" w:pos="840"/>
      </w:tabs>
      <w:ind w:leftChars="400" w:left="600" w:hangingChars="200" w:hanging="200"/>
      <w:jc w:val="both"/>
    </w:pPr>
    <w:rPr>
      <w:rFonts w:ascii="宋体" w:hAnsi="Calibri"/>
      <w:kern w:val="2"/>
      <w:sz w:val="21"/>
      <w:szCs w:val="21"/>
    </w:rPr>
  </w:style>
  <w:style w:type="character" w:customStyle="1" w:styleId="Char3">
    <w:name w:val="页脚 Char"/>
    <w:uiPriority w:val="99"/>
    <w:qFormat/>
    <w:rPr>
      <w:kern w:val="2"/>
      <w:sz w:val="18"/>
      <w:szCs w:val="18"/>
    </w:rPr>
  </w:style>
  <w:style w:type="character" w:customStyle="1" w:styleId="FC1Char">
    <w:name w:val="FC表格正文1 Char"/>
    <w:link w:val="FC10"/>
    <w:qFormat/>
    <w:rPr>
      <w:rFonts w:ascii="宋体" w:hAnsi="宋体" w:cs="宋体"/>
      <w:sz w:val="21"/>
    </w:rPr>
  </w:style>
  <w:style w:type="paragraph" w:customStyle="1" w:styleId="FC10">
    <w:name w:val="FC表格正文1"/>
    <w:basedOn w:val="FC"/>
    <w:link w:val="FC1Char"/>
    <w:qFormat/>
    <w:pPr>
      <w:spacing w:line="276" w:lineRule="auto"/>
    </w:pPr>
    <w:rPr>
      <w:kern w:val="0"/>
      <w:sz w:val="21"/>
      <w:szCs w:val="20"/>
    </w:rPr>
  </w:style>
  <w:style w:type="character" w:customStyle="1" w:styleId="Char4">
    <w:name w:val="*正文 Char"/>
    <w:qFormat/>
    <w:rPr>
      <w:rFonts w:ascii="仿宋_GB2312" w:eastAsia="宋体" w:hAnsi="Times New Roman" w:cs="Times New Roman"/>
      <w:sz w:val="24"/>
      <w:szCs w:val="28"/>
      <w:lang w:val="zh-CN" w:eastAsia="zh-CN"/>
    </w:rPr>
  </w:style>
  <w:style w:type="paragraph" w:customStyle="1" w:styleId="13">
    <w:name w:val="列出段落1"/>
    <w:basedOn w:val="a"/>
    <w:uiPriority w:val="99"/>
    <w:qFormat/>
    <w:pPr>
      <w:ind w:firstLineChars="200" w:firstLine="420"/>
    </w:pPr>
  </w:style>
  <w:style w:type="character" w:customStyle="1" w:styleId="Char5">
    <w:name w:val="题注 Char"/>
    <w:qFormat/>
    <w:rPr>
      <w:rFonts w:ascii="Calibri Light" w:eastAsia="黑体" w:hAnsi="Calibri Light"/>
    </w:rPr>
  </w:style>
  <w:style w:type="paragraph" w:customStyle="1" w:styleId="TOC1">
    <w:name w:val="TOC 标题1"/>
    <w:basedOn w:val="1"/>
    <w:next w:val="a"/>
    <w:uiPriority w:val="39"/>
    <w:unhideWhenUsed/>
    <w:qFormat/>
    <w:pPr>
      <w:pageBreakBefore w:val="0"/>
      <w:widowControl/>
      <w:numPr>
        <w:numId w:val="0"/>
      </w:numPr>
      <w:spacing w:after="0" w:line="259" w:lineRule="auto"/>
      <w:jc w:val="left"/>
      <w:outlineLvl w:val="9"/>
    </w:pPr>
    <w:rPr>
      <w:rFonts w:ascii="Calibri Light" w:eastAsia="宋体" w:hAnsi="Calibri Light"/>
      <w:b w:val="0"/>
      <w:bCs w:val="0"/>
      <w:color w:val="2E75B5"/>
      <w:kern w:val="0"/>
      <w:szCs w:val="32"/>
    </w:rPr>
  </w:style>
  <w:style w:type="character" w:customStyle="1" w:styleId="14">
    <w:name w:val="未处理的提及1"/>
    <w:uiPriority w:val="99"/>
    <w:unhideWhenUsed/>
    <w:qFormat/>
    <w:rPr>
      <w:color w:val="605E5C"/>
      <w:shd w:val="clear" w:color="auto" w:fill="E1DFDD"/>
    </w:rPr>
  </w:style>
  <w:style w:type="paragraph" w:customStyle="1" w:styleId="21">
    <w:name w:val="修订2"/>
    <w:uiPriority w:val="99"/>
    <w:unhideWhenUsed/>
    <w:qFormat/>
    <w:rPr>
      <w:rFonts w:ascii="宋体" w:hAnsi="Calibri"/>
      <w:kern w:val="2"/>
      <w:sz w:val="24"/>
      <w:szCs w:val="24"/>
    </w:rPr>
  </w:style>
  <w:style w:type="character" w:customStyle="1" w:styleId="22">
    <w:name w:val="未处理的提及2"/>
    <w:uiPriority w:val="99"/>
    <w:unhideWhenUsed/>
    <w:qFormat/>
    <w:rPr>
      <w:color w:val="605E5C"/>
      <w:shd w:val="clear" w:color="auto" w:fill="E1DFDD"/>
    </w:rPr>
  </w:style>
  <w:style w:type="character" w:customStyle="1" w:styleId="31">
    <w:name w:val="未处理的提及3"/>
    <w:uiPriority w:val="99"/>
    <w:unhideWhenUsed/>
    <w:qFormat/>
    <w:rPr>
      <w:color w:val="605E5C"/>
      <w:shd w:val="clear" w:color="auto" w:fill="E1DFDD"/>
    </w:rPr>
  </w:style>
  <w:style w:type="paragraph" w:customStyle="1" w:styleId="32">
    <w:name w:val="修订3"/>
    <w:uiPriority w:val="99"/>
    <w:semiHidden/>
    <w:qFormat/>
    <w:rPr>
      <w:rFonts w:ascii="宋体" w:hAnsi="Calibri"/>
      <w:kern w:val="2"/>
      <w:sz w:val="24"/>
      <w:szCs w:val="24"/>
    </w:rPr>
  </w:style>
  <w:style w:type="character" w:customStyle="1" w:styleId="40">
    <w:name w:val="未处理的提及4"/>
    <w:uiPriority w:val="99"/>
    <w:unhideWhenUsed/>
    <w:qFormat/>
    <w:rPr>
      <w:color w:val="605E5C"/>
      <w:shd w:val="clear" w:color="auto" w:fill="E1DFDD"/>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character" w:customStyle="1" w:styleId="50">
    <w:name w:val="未处理的提及5"/>
    <w:uiPriority w:val="99"/>
    <w:semiHidden/>
    <w:unhideWhenUsed/>
    <w:qFormat/>
    <w:rPr>
      <w:color w:val="605E5C"/>
      <w:shd w:val="clear" w:color="auto" w:fill="E1DFDD"/>
    </w:rPr>
  </w:style>
  <w:style w:type="paragraph" w:customStyle="1" w:styleId="41">
    <w:name w:val="修订4"/>
    <w:hidden/>
    <w:uiPriority w:val="99"/>
    <w:semiHidden/>
    <w:qFormat/>
    <w:rPr>
      <w:rFonts w:ascii="宋体" w:hAnsi="Calibri"/>
      <w:kern w:val="2"/>
      <w:sz w:val="24"/>
      <w:szCs w:val="24"/>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 w:type="character" w:customStyle="1" w:styleId="8Char">
    <w:name w:val="标题 8 Char"/>
    <w:basedOn w:val="a0"/>
    <w:link w:val="8"/>
    <w:uiPriority w:val="9"/>
    <w:qFormat/>
    <w:rPr>
      <w:rFonts w:ascii="宋体" w:hAnsi="宋体" w:cstheme="majorBidi"/>
      <w:bCs/>
      <w:kern w:val="2"/>
      <w:sz w:val="28"/>
      <w:szCs w:val="24"/>
    </w:rPr>
  </w:style>
  <w:style w:type="character" w:customStyle="1" w:styleId="9Char">
    <w:name w:val="标题 9 Char"/>
    <w:basedOn w:val="a0"/>
    <w:link w:val="9"/>
    <w:uiPriority w:val="9"/>
    <w:qFormat/>
    <w:rPr>
      <w:rFonts w:ascii="宋体" w:hAnsi="宋体" w:cstheme="majorBidi"/>
      <w:b/>
      <w:bCs/>
      <w:kern w:val="2"/>
      <w:sz w:val="28"/>
      <w:szCs w:val="21"/>
    </w:rPr>
  </w:style>
  <w:style w:type="paragraph" w:styleId="af0">
    <w:name w:val="List Paragraph"/>
    <w:basedOn w:val="a"/>
    <w:uiPriority w:val="99"/>
    <w:qFormat/>
    <w:pPr>
      <w:ind w:firstLineChars="200" w:firstLine="420"/>
    </w:pPr>
  </w:style>
  <w:style w:type="character" w:customStyle="1" w:styleId="5Char">
    <w:name w:val="标题 5 Char"/>
    <w:basedOn w:val="a0"/>
    <w:link w:val="5"/>
    <w:qFormat/>
    <w:rPr>
      <w:rFonts w:ascii="黑体" w:eastAsia="黑体" w:hAnsi="黑体" w:cs="宋体"/>
      <w:b/>
      <w:bCs/>
      <w:kern w:val="2"/>
      <w:sz w:val="24"/>
      <w:szCs w:val="24"/>
    </w:rPr>
  </w:style>
  <w:style w:type="paragraph" w:customStyle="1" w:styleId="51">
    <w:name w:val="修订5"/>
    <w:hidden/>
    <w:uiPriority w:val="99"/>
    <w:semiHidden/>
    <w:rPr>
      <w:rFonts w:ascii="宋体" w:hAnsi="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Calibri"/>
      <w:kern w:val="2"/>
      <w:sz w:val="24"/>
      <w:szCs w:val="24"/>
    </w:rPr>
  </w:style>
  <w:style w:type="paragraph" w:styleId="1">
    <w:name w:val="heading 1"/>
    <w:basedOn w:val="a"/>
    <w:next w:val="2"/>
    <w:qFormat/>
    <w:pPr>
      <w:keepNext/>
      <w:keepLines/>
      <w:pageBreakBefore/>
      <w:numPr>
        <w:numId w:val="1"/>
      </w:numPr>
      <w:spacing w:before="240" w:after="240" w:line="480" w:lineRule="auto"/>
      <w:jc w:val="center"/>
      <w:outlineLvl w:val="0"/>
    </w:pPr>
    <w:rPr>
      <w:rFonts w:ascii="Calibri" w:eastAsia="黑体"/>
      <w:b/>
      <w:bCs/>
      <w:kern w:val="44"/>
      <w:sz w:val="32"/>
      <w:szCs w:val="44"/>
    </w:rPr>
  </w:style>
  <w:style w:type="paragraph" w:styleId="2">
    <w:name w:val="heading 2"/>
    <w:basedOn w:val="a"/>
    <w:next w:val="FC"/>
    <w:qFormat/>
    <w:pPr>
      <w:keepNext/>
      <w:keepLines/>
      <w:numPr>
        <w:ilvl w:val="1"/>
        <w:numId w:val="1"/>
      </w:numPr>
      <w:spacing w:before="240" w:after="240" w:line="360" w:lineRule="auto"/>
      <w:jc w:val="left"/>
      <w:outlineLvl w:val="1"/>
    </w:pPr>
    <w:rPr>
      <w:rFonts w:ascii="黑体" w:eastAsia="黑体" w:hAnsi="黑体"/>
      <w:b/>
      <w:bCs/>
      <w:sz w:val="30"/>
      <w:szCs w:val="30"/>
    </w:rPr>
  </w:style>
  <w:style w:type="paragraph" w:styleId="3">
    <w:name w:val="heading 3"/>
    <w:basedOn w:val="a"/>
    <w:next w:val="FC"/>
    <w:link w:val="3Char"/>
    <w:qFormat/>
    <w:pPr>
      <w:keepNext/>
      <w:keepLines/>
      <w:numPr>
        <w:ilvl w:val="2"/>
        <w:numId w:val="1"/>
      </w:numPr>
      <w:spacing w:before="260" w:after="260" w:line="415" w:lineRule="auto"/>
      <w:jc w:val="left"/>
      <w:outlineLvl w:val="2"/>
    </w:pPr>
    <w:rPr>
      <w:rFonts w:ascii="黑体" w:eastAsia="黑体" w:hAnsi="黑体" w:cs="黑体"/>
      <w:b/>
      <w:bCs/>
      <w:sz w:val="28"/>
      <w:szCs w:val="28"/>
    </w:rPr>
  </w:style>
  <w:style w:type="paragraph" w:styleId="4">
    <w:name w:val="heading 4"/>
    <w:basedOn w:val="a"/>
    <w:next w:val="FC"/>
    <w:link w:val="4Char"/>
    <w:qFormat/>
    <w:pPr>
      <w:keepNext/>
      <w:keepLines/>
      <w:numPr>
        <w:ilvl w:val="3"/>
        <w:numId w:val="1"/>
      </w:numPr>
      <w:spacing w:before="280" w:after="290" w:line="377" w:lineRule="auto"/>
      <w:outlineLvl w:val="3"/>
    </w:pPr>
    <w:rPr>
      <w:rFonts w:ascii="黑体" w:eastAsia="黑体" w:hAnsi="黑体" w:cs="宋体"/>
      <w:b/>
      <w:bCs/>
      <w:sz w:val="28"/>
      <w:szCs w:val="28"/>
    </w:rPr>
  </w:style>
  <w:style w:type="paragraph" w:styleId="5">
    <w:name w:val="heading 5"/>
    <w:basedOn w:val="a"/>
    <w:next w:val="FC"/>
    <w:link w:val="5Char"/>
    <w:qFormat/>
    <w:pPr>
      <w:keepNext/>
      <w:keepLines/>
      <w:numPr>
        <w:ilvl w:val="4"/>
        <w:numId w:val="1"/>
      </w:numPr>
      <w:spacing w:before="280" w:after="290" w:line="377" w:lineRule="auto"/>
      <w:outlineLvl w:val="4"/>
    </w:pPr>
    <w:rPr>
      <w:rFonts w:ascii="黑体" w:eastAsia="黑体" w:hAnsi="黑体" w:cs="宋体"/>
      <w:b/>
      <w:bCs/>
    </w:rPr>
  </w:style>
  <w:style w:type="paragraph" w:styleId="6">
    <w:name w:val="heading 6"/>
    <w:basedOn w:val="5"/>
    <w:next w:val="FC"/>
    <w:link w:val="6Char"/>
    <w:qFormat/>
    <w:pPr>
      <w:numPr>
        <w:ilvl w:val="5"/>
      </w:numPr>
      <w:outlineLvl w:val="5"/>
    </w:pPr>
  </w:style>
  <w:style w:type="paragraph" w:styleId="7">
    <w:name w:val="heading 7"/>
    <w:basedOn w:val="a"/>
    <w:next w:val="a"/>
    <w:link w:val="7Char"/>
    <w:uiPriority w:val="9"/>
    <w:qFormat/>
    <w:pPr>
      <w:keepNext/>
      <w:keepLines/>
      <w:spacing w:before="240" w:after="64" w:line="320" w:lineRule="auto"/>
      <w:outlineLvl w:val="6"/>
    </w:pPr>
    <w:rPr>
      <w:b/>
      <w:bCs/>
    </w:rPr>
  </w:style>
  <w:style w:type="paragraph" w:styleId="8">
    <w:name w:val="heading 8"/>
    <w:basedOn w:val="7"/>
    <w:next w:val="a"/>
    <w:link w:val="8Char"/>
    <w:uiPriority w:val="9"/>
    <w:unhideWhenUsed/>
    <w:qFormat/>
    <w:pPr>
      <w:keepNext w:val="0"/>
      <w:keepLines w:val="0"/>
      <w:topLinePunct/>
      <w:adjustRightInd w:val="0"/>
      <w:snapToGrid w:val="0"/>
      <w:spacing w:before="120" w:after="120" w:line="360" w:lineRule="auto"/>
      <w:jc w:val="left"/>
      <w:outlineLvl w:val="7"/>
    </w:pPr>
    <w:rPr>
      <w:rFonts w:hAnsi="宋体" w:cstheme="majorBidi"/>
      <w:b w:val="0"/>
      <w:sz w:val="28"/>
    </w:rPr>
  </w:style>
  <w:style w:type="paragraph" w:styleId="9">
    <w:name w:val="heading 9"/>
    <w:basedOn w:val="8"/>
    <w:next w:val="a"/>
    <w:link w:val="9Char"/>
    <w:uiPriority w:val="9"/>
    <w:unhideWhenUsed/>
    <w:qFormat/>
    <w:pPr>
      <w:outlineLvl w:val="8"/>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
    <w:name w:val="FC正文"/>
    <w:basedOn w:val="a"/>
    <w:link w:val="FCChar"/>
    <w:qFormat/>
    <w:pPr>
      <w:adjustRightInd w:val="0"/>
      <w:snapToGrid w:val="0"/>
      <w:spacing w:line="360" w:lineRule="auto"/>
      <w:ind w:firstLineChars="200" w:firstLine="482"/>
    </w:pPr>
    <w:rPr>
      <w:rFonts w:hAnsi="宋体" w:cs="宋体"/>
      <w:szCs w:val="21"/>
    </w:rPr>
  </w:style>
  <w:style w:type="paragraph" w:styleId="a3">
    <w:name w:val="caption"/>
    <w:basedOn w:val="a"/>
    <w:next w:val="a"/>
    <w:link w:val="Char1"/>
    <w:qFormat/>
    <w:pPr>
      <w:keepNext/>
      <w:jc w:val="center"/>
    </w:pPr>
    <w:rPr>
      <w:rFonts w:ascii="Calibri Light" w:eastAsia="黑体" w:hAnsi="Calibri Light"/>
      <w:sz w:val="20"/>
      <w:szCs w:val="20"/>
    </w:rPr>
  </w:style>
  <w:style w:type="paragraph" w:styleId="a4">
    <w:name w:val="annotation text"/>
    <w:basedOn w:val="a"/>
    <w:link w:val="Char"/>
    <w:qFormat/>
    <w:pPr>
      <w:jc w:val="left"/>
    </w:pPr>
  </w:style>
  <w:style w:type="paragraph" w:styleId="30">
    <w:name w:val="toc 3"/>
    <w:basedOn w:val="a"/>
    <w:next w:val="a"/>
    <w:uiPriority w:val="39"/>
    <w:qFormat/>
    <w:pPr>
      <w:ind w:leftChars="400" w:left="840"/>
    </w:pPr>
  </w:style>
  <w:style w:type="paragraph" w:styleId="a5">
    <w:name w:val="Balloon Text"/>
    <w:basedOn w:val="a"/>
    <w:link w:val="Char0"/>
    <w:qFormat/>
    <w:rPr>
      <w:sz w:val="18"/>
      <w:szCs w:val="18"/>
    </w:rPr>
  </w:style>
  <w:style w:type="paragraph" w:styleId="a6">
    <w:name w:val="footer"/>
    <w:basedOn w:val="a"/>
    <w:link w:val="Char10"/>
    <w:uiPriority w:val="99"/>
    <w:qFormat/>
    <w:pPr>
      <w:tabs>
        <w:tab w:val="center" w:pos="4153"/>
        <w:tab w:val="right" w:pos="8306"/>
      </w:tabs>
      <w:snapToGrid w:val="0"/>
      <w:jc w:val="left"/>
    </w:pPr>
    <w:rPr>
      <w:rFonts w:ascii="Times New Roman"/>
      <w:sz w:val="18"/>
      <w:szCs w:val="18"/>
      <w:lang w:val="zh-CN"/>
    </w:rPr>
  </w:style>
  <w:style w:type="paragraph" w:styleId="a7">
    <w:name w:val="header"/>
    <w:basedOn w:val="a"/>
    <w:qFormat/>
    <w:pPr>
      <w:pBdr>
        <w:bottom w:val="single" w:sz="6" w:space="1" w:color="auto"/>
      </w:pBdr>
      <w:tabs>
        <w:tab w:val="center" w:pos="4153"/>
        <w:tab w:val="right" w:pos="8306"/>
      </w:tabs>
      <w:snapToGrid w:val="0"/>
      <w:jc w:val="center"/>
    </w:pPr>
    <w:rPr>
      <w:rFonts w:ascii="Times New Roman"/>
      <w:sz w:val="18"/>
      <w:szCs w:val="18"/>
      <w:lang w:val="zh-CN"/>
    </w:rPr>
  </w:style>
  <w:style w:type="paragraph" w:styleId="10">
    <w:name w:val="toc 1"/>
    <w:basedOn w:val="a"/>
    <w:next w:val="a"/>
    <w:uiPriority w:val="39"/>
    <w:qFormat/>
  </w:style>
  <w:style w:type="paragraph" w:styleId="a8">
    <w:name w:val="table of figures"/>
    <w:basedOn w:val="a"/>
    <w:next w:val="a"/>
    <w:uiPriority w:val="99"/>
    <w:qFormat/>
    <w:pPr>
      <w:ind w:leftChars="200" w:left="200" w:hangingChars="200" w:hanging="200"/>
    </w:pPr>
  </w:style>
  <w:style w:type="paragraph" w:styleId="20">
    <w:name w:val="toc 2"/>
    <w:basedOn w:val="a"/>
    <w:next w:val="a"/>
    <w:uiPriority w:val="39"/>
    <w:qFormat/>
    <w:pPr>
      <w:ind w:leftChars="200" w:left="420"/>
    </w:pPr>
  </w:style>
  <w:style w:type="paragraph" w:styleId="a9">
    <w:name w:val="annotation subject"/>
    <w:basedOn w:val="a4"/>
    <w:next w:val="a4"/>
    <w:link w:val="Char2"/>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563C1"/>
      <w:u w:val="single"/>
    </w:rPr>
  </w:style>
  <w:style w:type="character" w:styleId="ac">
    <w:name w:val="annotation reference"/>
    <w:qFormat/>
    <w:rPr>
      <w:sz w:val="21"/>
      <w:szCs w:val="21"/>
    </w:rPr>
  </w:style>
  <w:style w:type="character" w:customStyle="1" w:styleId="FCChar">
    <w:name w:val="FC正文 Char"/>
    <w:link w:val="FC"/>
    <w:qFormat/>
    <w:rPr>
      <w:rFonts w:ascii="宋体" w:eastAsia="宋体" w:hAnsi="宋体" w:cs="宋体"/>
      <w:kern w:val="2"/>
      <w:sz w:val="24"/>
      <w:szCs w:val="21"/>
    </w:rPr>
  </w:style>
  <w:style w:type="character" w:customStyle="1" w:styleId="3Char">
    <w:name w:val="标题 3 Char"/>
    <w:link w:val="3"/>
    <w:qFormat/>
    <w:rPr>
      <w:rFonts w:ascii="黑体" w:eastAsia="黑体" w:hAnsi="黑体" w:cs="黑体"/>
      <w:b/>
      <w:bCs/>
      <w:kern w:val="2"/>
      <w:sz w:val="28"/>
      <w:szCs w:val="28"/>
    </w:rPr>
  </w:style>
  <w:style w:type="character" w:customStyle="1" w:styleId="4Char">
    <w:name w:val="标题 4 Char"/>
    <w:link w:val="4"/>
    <w:qFormat/>
    <w:rPr>
      <w:rFonts w:ascii="黑体" w:eastAsia="黑体" w:hAnsi="黑体" w:cs="宋体"/>
      <w:b/>
      <w:bCs/>
      <w:kern w:val="2"/>
      <w:sz w:val="28"/>
      <w:szCs w:val="28"/>
    </w:rPr>
  </w:style>
  <w:style w:type="character" w:customStyle="1" w:styleId="6Char">
    <w:name w:val="标题 6 Char"/>
    <w:link w:val="6"/>
    <w:qFormat/>
    <w:rPr>
      <w:rFonts w:ascii="黑体" w:eastAsia="黑体" w:hAnsi="黑体" w:cs="宋体"/>
      <w:b/>
      <w:bCs/>
      <w:kern w:val="2"/>
      <w:sz w:val="24"/>
      <w:szCs w:val="24"/>
    </w:rPr>
  </w:style>
  <w:style w:type="character" w:customStyle="1" w:styleId="7Char">
    <w:name w:val="标题 7 Char"/>
    <w:link w:val="7"/>
    <w:qFormat/>
    <w:rPr>
      <w:rFonts w:ascii="宋体" w:eastAsia="宋体" w:hAnsi="Calibri" w:cs="Times New Roman"/>
      <w:b/>
      <w:bCs/>
      <w:kern w:val="2"/>
      <w:sz w:val="24"/>
      <w:szCs w:val="24"/>
    </w:rPr>
  </w:style>
  <w:style w:type="character" w:customStyle="1" w:styleId="Char1">
    <w:name w:val="题注 Char1"/>
    <w:link w:val="a3"/>
    <w:qFormat/>
    <w:rPr>
      <w:rFonts w:ascii="Calibri Light" w:eastAsia="黑体" w:hAnsi="Calibri Light"/>
      <w:kern w:val="2"/>
    </w:rPr>
  </w:style>
  <w:style w:type="character" w:customStyle="1" w:styleId="Char">
    <w:name w:val="批注文字 Char"/>
    <w:link w:val="a4"/>
    <w:qFormat/>
    <w:rPr>
      <w:rFonts w:ascii="宋体" w:eastAsia="宋体" w:hAnsi="Calibri" w:cs="Times New Roman"/>
      <w:kern w:val="2"/>
      <w:sz w:val="24"/>
      <w:szCs w:val="24"/>
    </w:rPr>
  </w:style>
  <w:style w:type="character" w:customStyle="1" w:styleId="Char0">
    <w:name w:val="批注框文本 Char"/>
    <w:link w:val="a5"/>
    <w:qFormat/>
    <w:rPr>
      <w:rFonts w:ascii="宋体" w:eastAsia="宋体" w:hAnsi="Calibri" w:cs="Times New Roman"/>
      <w:kern w:val="2"/>
      <w:sz w:val="18"/>
      <w:szCs w:val="18"/>
    </w:rPr>
  </w:style>
  <w:style w:type="character" w:customStyle="1" w:styleId="Char10">
    <w:name w:val="页脚 Char1"/>
    <w:link w:val="a6"/>
    <w:uiPriority w:val="99"/>
    <w:qFormat/>
    <w:rPr>
      <w:rFonts w:eastAsia="宋体" w:hAnsi="Calibri" w:cs="Times New Roman"/>
      <w:kern w:val="2"/>
      <w:sz w:val="18"/>
      <w:szCs w:val="18"/>
      <w:lang w:val="zh-CN"/>
    </w:rPr>
  </w:style>
  <w:style w:type="character" w:customStyle="1" w:styleId="Char2">
    <w:name w:val="批注主题 Char"/>
    <w:link w:val="a9"/>
    <w:qFormat/>
    <w:rPr>
      <w:rFonts w:ascii="宋体" w:eastAsia="宋体" w:hAnsi="Calibri" w:cs="Times New Roman"/>
      <w:b/>
      <w:bCs/>
      <w:kern w:val="2"/>
      <w:sz w:val="24"/>
      <w:szCs w:val="24"/>
    </w:rPr>
  </w:style>
  <w:style w:type="paragraph" w:customStyle="1" w:styleId="11">
    <w:name w:val="正文文本首行缩进1"/>
    <w:basedOn w:val="a"/>
    <w:qFormat/>
    <w:pPr>
      <w:spacing w:after="120"/>
      <w:ind w:firstLineChars="100" w:firstLine="420"/>
    </w:pPr>
    <w:rPr>
      <w:lang w:val="zh-CN"/>
    </w:rPr>
  </w:style>
  <w:style w:type="paragraph" w:customStyle="1" w:styleId="xl50">
    <w:name w:val="xl50"/>
    <w:basedOn w:val="a"/>
    <w:uiPriority w:val="99"/>
    <w:qFormat/>
    <w:pPr>
      <w:widowControl/>
      <w:spacing w:before="100" w:beforeAutospacing="1" w:after="100" w:afterAutospacing="1"/>
      <w:jc w:val="center"/>
    </w:pPr>
    <w:rPr>
      <w:rFonts w:ascii="Arial" w:hAnsi="Arial" w:cs="Arial"/>
      <w:kern w:val="0"/>
      <w:sz w:val="28"/>
      <w:szCs w:val="28"/>
    </w:rPr>
  </w:style>
  <w:style w:type="paragraph" w:customStyle="1" w:styleId="FC0">
    <w:name w:val="FC表格顶头"/>
    <w:basedOn w:val="ad"/>
    <w:link w:val="FCChar0"/>
    <w:qFormat/>
    <w:pPr>
      <w:widowControl w:val="0"/>
      <w:snapToGrid w:val="0"/>
      <w:spacing w:line="276" w:lineRule="auto"/>
    </w:pPr>
    <w:rPr>
      <w:b/>
      <w:sz w:val="21"/>
    </w:rPr>
  </w:style>
  <w:style w:type="paragraph" w:customStyle="1" w:styleId="ad">
    <w:name w:val="表格"/>
    <w:basedOn w:val="a"/>
    <w:qFormat/>
    <w:pPr>
      <w:widowControl/>
      <w:jc w:val="left"/>
    </w:pPr>
    <w:rPr>
      <w:rFonts w:ascii="Times New Roman" w:hAnsi="Times New Roman"/>
      <w:kern w:val="0"/>
      <w:sz w:val="28"/>
      <w:szCs w:val="20"/>
    </w:rPr>
  </w:style>
  <w:style w:type="character" w:customStyle="1" w:styleId="FCChar0">
    <w:name w:val="FC表格顶头 Char"/>
    <w:link w:val="FC0"/>
    <w:qFormat/>
    <w:rPr>
      <w:rFonts w:cs="Times New Roman"/>
      <w:b/>
      <w:sz w:val="21"/>
    </w:rPr>
  </w:style>
  <w:style w:type="character" w:customStyle="1" w:styleId="FC8">
    <w:name w:val="FC列表8 字符"/>
    <w:link w:val="FC80"/>
    <w:qFormat/>
  </w:style>
  <w:style w:type="paragraph" w:customStyle="1" w:styleId="FC80">
    <w:name w:val="FC列表8"/>
    <w:basedOn w:val="FC"/>
    <w:link w:val="FC8"/>
    <w:qFormat/>
    <w:pPr>
      <w:spacing w:before="120" w:after="120"/>
      <w:ind w:firstLineChars="0" w:firstLine="709"/>
    </w:pPr>
  </w:style>
  <w:style w:type="paragraph" w:customStyle="1" w:styleId="ae">
    <w:name w:val="*正文"/>
    <w:basedOn w:val="a"/>
    <w:link w:val="CharChar"/>
    <w:qFormat/>
    <w:rPr>
      <w:rFonts w:hAnsi="宋体"/>
      <w:kern w:val="0"/>
      <w:sz w:val="20"/>
    </w:rPr>
  </w:style>
  <w:style w:type="character" w:customStyle="1" w:styleId="CharChar">
    <w:name w:val="*正文 Char Char"/>
    <w:link w:val="ae"/>
    <w:qFormat/>
    <w:rPr>
      <w:rFonts w:ascii="宋体" w:eastAsia="宋体" w:hAnsi="宋体" w:cs="Times New Roman"/>
      <w:szCs w:val="24"/>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table" w:customStyle="1" w:styleId="FC1">
    <w:name w:val="FC1"/>
    <w:basedOn w:val="a1"/>
    <w:uiPriority w:val="99"/>
    <w:qFormat/>
    <w:pPr>
      <w:jc w:val="both"/>
    </w:p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double" w:sz="4" w:space="0" w:color="auto"/>
          <w:left w:val="single" w:sz="4" w:space="0" w:color="auto"/>
          <w:bottom w:val="double" w:sz="4" w:space="0" w:color="auto"/>
          <w:right w:val="double" w:sz="4" w:space="0" w:color="auto"/>
          <w:insideH w:val="nil"/>
          <w:insideV w:val="single" w:sz="4" w:space="0" w:color="auto"/>
          <w:tl2br w:val="nil"/>
          <w:tr2bl w:val="nil"/>
        </w:tcBorders>
        <w:shd w:val="clear" w:color="auto" w:fill="BFBFBF"/>
      </w:tcPr>
    </w:tblStylePr>
  </w:style>
  <w:style w:type="paragraph" w:customStyle="1" w:styleId="12">
    <w:name w:val="修订1"/>
    <w:uiPriority w:val="99"/>
    <w:semiHidden/>
    <w:qFormat/>
    <w:rPr>
      <w:rFonts w:ascii="宋体" w:hAnsi="Calibri"/>
      <w:kern w:val="2"/>
      <w:sz w:val="24"/>
      <w:szCs w:val="24"/>
    </w:rPr>
  </w:style>
  <w:style w:type="paragraph" w:customStyle="1" w:styleId="af">
    <w:name w:val="列项●（二级）"/>
    <w:qFormat/>
    <w:pPr>
      <w:tabs>
        <w:tab w:val="left" w:pos="840"/>
      </w:tabs>
      <w:ind w:leftChars="400" w:left="600" w:hangingChars="200" w:hanging="200"/>
      <w:jc w:val="both"/>
    </w:pPr>
    <w:rPr>
      <w:rFonts w:ascii="宋体" w:hAnsi="Calibri"/>
      <w:kern w:val="2"/>
      <w:sz w:val="21"/>
      <w:szCs w:val="21"/>
    </w:rPr>
  </w:style>
  <w:style w:type="character" w:customStyle="1" w:styleId="Char3">
    <w:name w:val="页脚 Char"/>
    <w:uiPriority w:val="99"/>
    <w:qFormat/>
    <w:rPr>
      <w:kern w:val="2"/>
      <w:sz w:val="18"/>
      <w:szCs w:val="18"/>
    </w:rPr>
  </w:style>
  <w:style w:type="character" w:customStyle="1" w:styleId="FC1Char">
    <w:name w:val="FC表格正文1 Char"/>
    <w:link w:val="FC10"/>
    <w:qFormat/>
    <w:rPr>
      <w:rFonts w:ascii="宋体" w:hAnsi="宋体" w:cs="宋体"/>
      <w:sz w:val="21"/>
    </w:rPr>
  </w:style>
  <w:style w:type="paragraph" w:customStyle="1" w:styleId="FC10">
    <w:name w:val="FC表格正文1"/>
    <w:basedOn w:val="FC"/>
    <w:link w:val="FC1Char"/>
    <w:qFormat/>
    <w:pPr>
      <w:spacing w:line="276" w:lineRule="auto"/>
    </w:pPr>
    <w:rPr>
      <w:kern w:val="0"/>
      <w:sz w:val="21"/>
      <w:szCs w:val="20"/>
    </w:rPr>
  </w:style>
  <w:style w:type="character" w:customStyle="1" w:styleId="Char4">
    <w:name w:val="*正文 Char"/>
    <w:qFormat/>
    <w:rPr>
      <w:rFonts w:ascii="仿宋_GB2312" w:eastAsia="宋体" w:hAnsi="Times New Roman" w:cs="Times New Roman"/>
      <w:sz w:val="24"/>
      <w:szCs w:val="28"/>
      <w:lang w:val="zh-CN" w:eastAsia="zh-CN"/>
    </w:rPr>
  </w:style>
  <w:style w:type="paragraph" w:customStyle="1" w:styleId="13">
    <w:name w:val="列出段落1"/>
    <w:basedOn w:val="a"/>
    <w:uiPriority w:val="99"/>
    <w:qFormat/>
    <w:pPr>
      <w:ind w:firstLineChars="200" w:firstLine="420"/>
    </w:pPr>
  </w:style>
  <w:style w:type="character" w:customStyle="1" w:styleId="Char5">
    <w:name w:val="题注 Char"/>
    <w:qFormat/>
    <w:rPr>
      <w:rFonts w:ascii="Calibri Light" w:eastAsia="黑体" w:hAnsi="Calibri Light"/>
    </w:rPr>
  </w:style>
  <w:style w:type="paragraph" w:customStyle="1" w:styleId="TOC1">
    <w:name w:val="TOC 标题1"/>
    <w:basedOn w:val="1"/>
    <w:next w:val="a"/>
    <w:uiPriority w:val="39"/>
    <w:unhideWhenUsed/>
    <w:qFormat/>
    <w:pPr>
      <w:pageBreakBefore w:val="0"/>
      <w:widowControl/>
      <w:numPr>
        <w:numId w:val="0"/>
      </w:numPr>
      <w:spacing w:after="0" w:line="259" w:lineRule="auto"/>
      <w:jc w:val="left"/>
      <w:outlineLvl w:val="9"/>
    </w:pPr>
    <w:rPr>
      <w:rFonts w:ascii="Calibri Light" w:eastAsia="宋体" w:hAnsi="Calibri Light"/>
      <w:b w:val="0"/>
      <w:bCs w:val="0"/>
      <w:color w:val="2E75B5"/>
      <w:kern w:val="0"/>
      <w:szCs w:val="32"/>
    </w:rPr>
  </w:style>
  <w:style w:type="character" w:customStyle="1" w:styleId="14">
    <w:name w:val="未处理的提及1"/>
    <w:uiPriority w:val="99"/>
    <w:unhideWhenUsed/>
    <w:qFormat/>
    <w:rPr>
      <w:color w:val="605E5C"/>
      <w:shd w:val="clear" w:color="auto" w:fill="E1DFDD"/>
    </w:rPr>
  </w:style>
  <w:style w:type="paragraph" w:customStyle="1" w:styleId="21">
    <w:name w:val="修订2"/>
    <w:uiPriority w:val="99"/>
    <w:unhideWhenUsed/>
    <w:qFormat/>
    <w:rPr>
      <w:rFonts w:ascii="宋体" w:hAnsi="Calibri"/>
      <w:kern w:val="2"/>
      <w:sz w:val="24"/>
      <w:szCs w:val="24"/>
    </w:rPr>
  </w:style>
  <w:style w:type="character" w:customStyle="1" w:styleId="22">
    <w:name w:val="未处理的提及2"/>
    <w:uiPriority w:val="99"/>
    <w:unhideWhenUsed/>
    <w:qFormat/>
    <w:rPr>
      <w:color w:val="605E5C"/>
      <w:shd w:val="clear" w:color="auto" w:fill="E1DFDD"/>
    </w:rPr>
  </w:style>
  <w:style w:type="character" w:customStyle="1" w:styleId="31">
    <w:name w:val="未处理的提及3"/>
    <w:uiPriority w:val="99"/>
    <w:unhideWhenUsed/>
    <w:qFormat/>
    <w:rPr>
      <w:color w:val="605E5C"/>
      <w:shd w:val="clear" w:color="auto" w:fill="E1DFDD"/>
    </w:rPr>
  </w:style>
  <w:style w:type="paragraph" w:customStyle="1" w:styleId="32">
    <w:name w:val="修订3"/>
    <w:uiPriority w:val="99"/>
    <w:semiHidden/>
    <w:qFormat/>
    <w:rPr>
      <w:rFonts w:ascii="宋体" w:hAnsi="Calibri"/>
      <w:kern w:val="2"/>
      <w:sz w:val="24"/>
      <w:szCs w:val="24"/>
    </w:rPr>
  </w:style>
  <w:style w:type="character" w:customStyle="1" w:styleId="40">
    <w:name w:val="未处理的提及4"/>
    <w:uiPriority w:val="99"/>
    <w:unhideWhenUsed/>
    <w:qFormat/>
    <w:rPr>
      <w:color w:val="605E5C"/>
      <w:shd w:val="clear" w:color="auto" w:fill="E1DFDD"/>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character" w:customStyle="1" w:styleId="50">
    <w:name w:val="未处理的提及5"/>
    <w:uiPriority w:val="99"/>
    <w:semiHidden/>
    <w:unhideWhenUsed/>
    <w:qFormat/>
    <w:rPr>
      <w:color w:val="605E5C"/>
      <w:shd w:val="clear" w:color="auto" w:fill="E1DFDD"/>
    </w:rPr>
  </w:style>
  <w:style w:type="paragraph" w:customStyle="1" w:styleId="41">
    <w:name w:val="修订4"/>
    <w:hidden/>
    <w:uiPriority w:val="99"/>
    <w:semiHidden/>
    <w:qFormat/>
    <w:rPr>
      <w:rFonts w:ascii="宋体" w:hAnsi="Calibri"/>
      <w:kern w:val="2"/>
      <w:sz w:val="24"/>
      <w:szCs w:val="24"/>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 w:type="character" w:customStyle="1" w:styleId="8Char">
    <w:name w:val="标题 8 Char"/>
    <w:basedOn w:val="a0"/>
    <w:link w:val="8"/>
    <w:uiPriority w:val="9"/>
    <w:qFormat/>
    <w:rPr>
      <w:rFonts w:ascii="宋体" w:hAnsi="宋体" w:cstheme="majorBidi"/>
      <w:bCs/>
      <w:kern w:val="2"/>
      <w:sz w:val="28"/>
      <w:szCs w:val="24"/>
    </w:rPr>
  </w:style>
  <w:style w:type="character" w:customStyle="1" w:styleId="9Char">
    <w:name w:val="标题 9 Char"/>
    <w:basedOn w:val="a0"/>
    <w:link w:val="9"/>
    <w:uiPriority w:val="9"/>
    <w:qFormat/>
    <w:rPr>
      <w:rFonts w:ascii="宋体" w:hAnsi="宋体" w:cstheme="majorBidi"/>
      <w:b/>
      <w:bCs/>
      <w:kern w:val="2"/>
      <w:sz w:val="28"/>
      <w:szCs w:val="21"/>
    </w:rPr>
  </w:style>
  <w:style w:type="paragraph" w:styleId="af0">
    <w:name w:val="List Paragraph"/>
    <w:basedOn w:val="a"/>
    <w:uiPriority w:val="99"/>
    <w:qFormat/>
    <w:pPr>
      <w:ind w:firstLineChars="200" w:firstLine="420"/>
    </w:pPr>
  </w:style>
  <w:style w:type="character" w:customStyle="1" w:styleId="5Char">
    <w:name w:val="标题 5 Char"/>
    <w:basedOn w:val="a0"/>
    <w:link w:val="5"/>
    <w:qFormat/>
    <w:rPr>
      <w:rFonts w:ascii="黑体" w:eastAsia="黑体" w:hAnsi="黑体" w:cs="宋体"/>
      <w:b/>
      <w:bCs/>
      <w:kern w:val="2"/>
      <w:sz w:val="24"/>
      <w:szCs w:val="24"/>
    </w:rPr>
  </w:style>
  <w:style w:type="paragraph" w:customStyle="1" w:styleId="51">
    <w:name w:val="修订5"/>
    <w:hidden/>
    <w:uiPriority w:val="99"/>
    <w:semiHidden/>
    <w:rPr>
      <w:rFonts w:ascii="宋体" w:hAnsi="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0.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FFB6-4BA0-4210-853C-72E3C885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134</Pages>
  <Words>17404</Words>
  <Characters>99203</Characters>
  <Application>Microsoft Office Word</Application>
  <DocSecurity>0</DocSecurity>
  <Lines>826</Lines>
  <Paragraphs>232</Paragraphs>
  <ScaleCrop>false</ScaleCrop>
  <Company>fjic</Company>
  <LinksUpToDate>false</LinksUpToDate>
  <CharactersWithSpaces>116375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zhongwenbin</cp:lastModifiedBy>
  <cp:revision>3</cp:revision>
  <cp:lastPrinted>2022-05-17T06:33:00Z</cp:lastPrinted>
  <dcterms:created xsi:type="dcterms:W3CDTF">2022-06-13T01:47:00Z</dcterms:created>
  <dcterms:modified xsi:type="dcterms:W3CDTF">2022-06-13T03:12:00Z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708DBE03D7D549F6BE830F2ED0C8D14A</vt:lpwstr>
  </property>
</Properties>
</file>